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Rótulos Ajudam a Monitorar a Experiência</w:t>
      </w:r>
    </w:p>
    <w:p>
      <w:r>
        <w:rPr>
          <w:i/>
          <w:color w:val="555555"/>
        </w:rPr>
        <w:t>Labels Help You Monitor Experience</w:t>
      </w:r>
    </w:p>
    <w:tbl>
      <w:tblPr>
        <w:tblW w:type="auto" w:w="0"/>
        <w:tblLook w:firstColumn="1" w:firstRow="1" w:lastColumn="0" w:lastRow="0" w:noHBand="0" w:noVBand="1" w:val="04A0"/>
      </w:tblPr>
      <w:tblGrid>
        <w:gridCol w:w="7353"/>
        <w:gridCol w:w="7353"/>
      </w:tblGrid>
      <w:tr>
        <w:tc>
          <w:tcPr>
            <w:tcW w:type="dxa" w:w="7370"/>
          </w:tcPr>
          <w:p>
            <w:r>
              <w:t xml:space="preserve">No sistema do Mindfulness Unificado, um </w:t>
            </w:r>
            <w:r>
              <w:rPr>
                <w:smallCaps/>
              </w:rPr>
              <w:t>rótulo</w:t>
            </w:r>
            <w:r>
              <w:t xml:space="preserve"> é uma palavra que nomeia o que você está vivenciando num dado momento. Você pode pensar essa palavra para si mesmo, ou dizê-la em voz alta. Chamaremos a primeira opção de </w:t>
            </w:r>
            <w:r>
              <w:rPr>
                <w:smallCaps/>
              </w:rPr>
              <w:t>Rótulos Mentais</w:t>
            </w:r>
            <w:r>
              <w:t xml:space="preserve">. Chamaremos a segunda opção de </w:t>
            </w:r>
            <w:r>
              <w:rPr>
                <w:smallCaps/>
              </w:rPr>
              <w:t>Rótulos Falados</w:t>
            </w:r>
            <w:r>
              <w:t>.</w:t>
            </w:r>
          </w:p>
        </w:tc>
        <w:tc>
          <w:tcPr>
            <w:tcW w:type="dxa" w:w="7370"/>
          </w:tcPr>
          <w:p>
            <w:r>
              <w:rPr>
                <w:color w:val="555555"/>
              </w:rPr>
              <w:t>In the Unified Mindfulness system, a label is a word that names what you're experiencing at a given moment. You can think that word to yourself or say it out loud. We'll refer to the first option as Mental Labels. We'll refer to the second option as Spoken Labels.</w:t>
            </w:r>
          </w:p>
        </w:tc>
      </w:tr>
      <w:tr>
        <w:tc>
          <w:tcPr>
            <w:tcW w:type="dxa" w:w="7370"/>
          </w:tcPr>
          <w:p>
            <w:r>
              <w:t xml:space="preserve">Ao </w:t>
            </w:r>
            <w:r>
              <w:rPr>
                <w:smallCaps/>
              </w:rPr>
              <w:t>rotular</w:t>
            </w:r>
            <w:r>
              <w:t xml:space="preserve">, procure manter uma qualidade de voz baixa, gentil, quase neutra, sem drama. Isso vale tanto para a voz física externa, que você usa ao falar os rótulos, quanto para a voz mental interna, que você usa ao pensá-los. Chamaremos esse tom de voz de </w:t>
            </w:r>
            <w:r>
              <w:rPr>
                <w:smallCaps/>
              </w:rPr>
              <w:t>tom equânime</w:t>
            </w:r>
            <w:r>
              <w:t xml:space="preserve">. Manter um tom equânime na voz tende a criar um estado de </w:t>
            </w:r>
            <w:r>
              <w:rPr>
                <w:smallCaps/>
              </w:rPr>
              <w:t>equanimidade</w:t>
            </w:r>
            <w:r>
              <w:t xml:space="preserve"> na sua consciência. Quando você está num estado de equanimidade, imagens, sons, pensamentos e sensações corporais surgem e passam sem “grudar”. É, por assim dizer, a versão sensorial de ser um supercondutor.</w:t>
            </w:r>
          </w:p>
        </w:tc>
        <w:tc>
          <w:tcPr>
            <w:tcW w:type="dxa" w:w="7370"/>
          </w:tcPr>
          <w:p>
            <w:r>
              <w:rPr>
                <w:color w:val="555555"/>
              </w:rPr>
              <w:t>As you label, try to maintain a low, gentle, almost matter of fact quality in your voice. This applies to both the outer physical voice you use when speaking the labels and the inner mental voice you use when thinking them. We'll refer to that voice tone as an equanimity voice. Maintaining an equanimity tone in your voice tends to create an equanimity state in your consciousness. When you're in an equanimity state, sights, sounds, thoughts, and body sensations arise and pass without “stickiness.” It's the sensory version of being a super conductor.</w:t>
            </w:r>
          </w:p>
        </w:tc>
      </w:tr>
      <w:tr>
        <w:tc>
          <w:tcPr>
            <w:tcW w:type="dxa" w:w="7370"/>
          </w:tcPr>
          <w:p>
            <w:r>
              <w:t>Quanto ao ritmo (quão devagar ou rápido você rotula), vá com o que for confortável para você num dado momento. Em geral, o ritmo varia de cerca de um rótulo por segundo a um rótulo a cada quatro ou cinco segundos. Tudo bem rotular a mesma coisa repetidamente, se nada mais surgir ou chamar. O ritmo não precisa ser perfeitamente regular, como um metrônomo. Apenas encontre uma média que não seja nem acelerada (rápida demais), nem dispersa (lenta demais). Algumas pessoas se sentem naturalmente atraídas a sincronizar a rotulagem com a respiração; tudo bem, mas, definitivamente, não é obrigatório. Os rótulos falados são especialmente úteis, se você está com dificuldade de concentração.</w:t>
            </w:r>
          </w:p>
        </w:tc>
        <w:tc>
          <w:tcPr>
            <w:tcW w:type="dxa" w:w="7370"/>
          </w:tcPr>
          <w:p>
            <w:r>
              <w:rPr>
                <w:color w:val="555555"/>
              </w:rPr>
              <w:t>In terms of pacing (how slowly or rapidly you label), go with what's comfortable for you at a given time. Typically, pacing ranges from about one label every second to one label every four or five seconds. It's okay to label the same thing over and over if nothing else comes or calls. The pace doesn't have to be perfectly regular like a metronome. Just find an average that's neither racy (too fast) nor spacey (too slow). Some people are naturally drawn to synchronize labeling with their breath; that's okay, but definitely not required. Spoken labels are especially useful if you're having difficulty concentrating.</w:t>
            </w:r>
          </w:p>
        </w:tc>
      </w:tr>
      <w:tr>
        <w:tc>
          <w:tcPr>
            <w:tcW w:type="dxa" w:w="7370"/>
          </w:tcPr>
          <w:p>
            <w:r>
              <w:t>Quando você recebe orientação pessoal de um facilitador do Mindfulness Unificado, ele pode, às vezes, pedir que você fale os rótulos em voz alta. Ao ouvir o tom, o ritmo e a escolha de palavras dos seus rótulos, o facilitador consegue ter uma ideia clara da melhor forma de te guiar. É claro que falar os rótulos em voz alta, enquanto alguém escuta, pode te deixar um pouco constrangido, mas isso costuma passar rápido. Mais importante: é uma chance de vivenciar o constrangimento num estado de mindfulness. Isso pode ser incrivelmente libertador e fortalecedor.</w:t>
            </w:r>
          </w:p>
        </w:tc>
        <w:tc>
          <w:tcPr>
            <w:tcW w:type="dxa" w:w="7370"/>
          </w:tcPr>
          <w:p>
            <w:r>
              <w:rPr>
                <w:color w:val="555555"/>
              </w:rPr>
              <w:t>When you get personal coaching from a Unified Mindfulness facilitator, they may sometimes ask you to speak the labels out loud. By listening to the tone, pacing, and wording of your labels, the facilitator can get a clear idea of how best to guide you. Of course, speaking labels out loud while someone listens might make you feel a bit self-conscious, but that usually goes away quickly. More importantly, it's a chance to experience self-consciousness in a mindful state. That can be incredibly liberating and empowering.</w:t>
            </w:r>
          </w:p>
        </w:tc>
      </w:tr>
      <w:tr>
        <w:tc>
          <w:tcPr>
            <w:tcW w:type="dxa" w:w="7370"/>
          </w:tcPr>
          <w:p>
            <w:r>
              <w:t>Falado ou mental, um rótulo é um evento auditivo. Os rótulos falados criam uma experiência auditiva externa. Em contraste, os rótulos mentais representam uma experiência auditiva interna. Uma pergunta comum é, mais ou menos, assim: “Quando eu ouço o meu próprio rótulo, eu rotulo isso como uma experiência auditiva?” A resposta é não. Não rotule os rótulos. Os rótulos são, certamente, eventos auditivos, mas não estão incluídos no que estamos acompanhando. Eles representam uma espécie de andaime externo, sobre o qual nos apoiamos. O andaime nos ajuda a observar o edifício (ou seja, todos os outros eventos sensoriais).</w:t>
            </w:r>
          </w:p>
        </w:tc>
        <w:tc>
          <w:tcPr>
            <w:tcW w:type="dxa" w:w="7370"/>
          </w:tcPr>
          <w:p>
            <w:r>
              <w:rPr>
                <w:color w:val="555555"/>
              </w:rPr>
              <w:t>Whether spoken or mental, a label is an auditory event. Spoken labels create an outer auditory experience. By way of contrast, mental labels represent an inner auditory experience. A common question goes something like this: “When I hear my own label, do I label that as an auditory experience?” The answer is no. Do not label the labels. Labels are certainly auditory events but they're not included in what we're tracking. They represent a kind of exterior scaffolding upon which we stand. The scaffolding helps us observe the building (i.e., all other sensory events).</w:t>
            </w:r>
          </w:p>
        </w:tc>
      </w:tr>
      <w:tr>
        <w:tc>
          <w:tcPr>
            <w:tcW w:type="dxa" w:w="7370"/>
          </w:tcPr>
          <w:p>
            <w:r>
              <w:t>Se você quer usar rótulos falados, mas está num ambiente onde não pode usar a voz plena, você pode sussurrar os rótulos para si mesmo, ou até apenas mexer os lábios. Rótulos sussurrados, ou apenas articulados com os lábios, ainda contam como falados. Exemplos dessas situações seriam quando você está num lugar público, ou participando de uma prática em grupo.</w:t>
            </w:r>
          </w:p>
        </w:tc>
        <w:tc>
          <w:tcPr>
            <w:tcW w:type="dxa" w:w="7370"/>
          </w:tcPr>
          <w:p>
            <w:r>
              <w:rPr>
                <w:color w:val="555555"/>
              </w:rPr>
              <w:t>If you want to use spoken labels but you're in an environment where you can't use a full voice, you can whisper the labels to yourself or even just move your lips. Whispered or mouthed labels still count as spoken. Examples of such situations would be when you're in a public place or when you're participating in group practice.</w:t>
            </w:r>
          </w:p>
        </w:tc>
      </w:tr>
      <w:tr>
        <w:tc>
          <w:tcPr>
            <w:tcW w:type="dxa" w:w="7370"/>
          </w:tcPr>
          <w:p>
            <w:r>
              <w:t>Se você está realmente esbarrando em dificuldade, deve tentar rótulos falados com força, até se reancorar. Eis o que quero dizer.</w:t>
            </w:r>
          </w:p>
        </w:tc>
        <w:tc>
          <w:tcPr>
            <w:tcW w:type="dxa" w:w="7370"/>
          </w:tcPr>
          <w:p>
            <w:r>
              <w:rPr>
                <w:color w:val="555555"/>
              </w:rPr>
              <w:t>If you are really running into difficulty, you should try strongly spoken labels until you get re-grounded. Here's what I mean.</w:t>
            </w:r>
          </w:p>
        </w:tc>
      </w:tr>
      <w:tr>
        <w:tc>
          <w:tcPr>
            <w:tcW w:type="dxa" w:w="7370"/>
          </w:tcPr>
          <w:p>
            <w:r>
              <w:t>Normalmente, durante o processo de rotular, a maior parte da sua atenção deve ser dirigida ao evento sensorial que você está rotulando – imagem mental, fala mental, imagem física, sons físicos, sensação corporal, e assim por diante. Muito pouca atenção vai para o rótulo em si. Mas, quando você usa rótulos falados com força, a ênfase muda, porque é uma opção de emergência. Durante a rotulagem falada com ênfase, você fala numa voz intencionalmente clara e nítida (mas ainda equânime!). E você divide sua atenção: metade da sua consciência continua na experiência que você está rotulando, mas a outra metade está ouvindo o próprio fluxo de rótulos. A ideia é criar um forte ciclo de feedback. Assim que o fluxo de rótulos para, isso é um “sinal”: você sabe que está perdendo o mindfulness. Assim que você restabelece os rótulos, você está, por definição, de volta ao nível básico de concentração, clareza e equanimidade necessário para uma prática eficaz.</w:t>
            </w:r>
          </w:p>
        </w:tc>
        <w:tc>
          <w:tcPr>
            <w:tcW w:type="dxa" w:w="7370"/>
          </w:tcPr>
          <w:p>
            <w:r>
              <w:rPr>
                <w:color w:val="555555"/>
              </w:rPr>
              <w:t>Normally, during the labeling process most of your attention should be directed to the sensory event you're labeling – mental image, mental talk, physical sight, physical sounds, body sensation, and so forth. Very little attention goes to the label itself. But when you use strongly spoken labels, the emphasis shifts because it's an emergency option. During strongly spoken labeling you speak in an intentionally clear, crisp (but still equanimous!) voice. And you divide your attention: half of your awareness is still on the experience that you're labeling but the other half is listening to the label stream itself. The idea is to create a strong feedback loop. As soon as the label stream stops, that's a “tell”: you know that you're losing mindfulness. As soon as you reinstate the labels, you are, by definition, back to the basic level of concentration, clarity, and equanimity needed for effective practice.</w:t>
            </w:r>
          </w:p>
        </w:tc>
      </w:tr>
    </w:tbl>
    <w:p/>
    <w:p>
      <w:pPr>
        <w:pStyle w:val="Heading1"/>
      </w:pPr>
      <w:r>
        <w:t>Quiz</w:t>
      </w:r>
    </w:p>
    <w:p>
      <w:r>
        <w:rPr>
          <w:i/>
          <w:color w:val="555555"/>
        </w:rPr>
        <w:t>Quiz</w:t>
      </w:r>
    </w:p>
    <w:tbl>
      <w:tblPr>
        <w:tblW w:type="auto" w:w="0"/>
        <w:tblLook w:firstColumn="1" w:firstRow="1" w:lastColumn="0" w:lastRow="0" w:noHBand="0" w:noVBand="1" w:val="04A0"/>
      </w:tblPr>
      <w:tblGrid>
        <w:gridCol w:w="7353"/>
        <w:gridCol w:w="7353"/>
      </w:tblGrid>
      <w:tr>
        <w:tc>
          <w:tcPr>
            <w:tcW w:type="dxa" w:w="7370"/>
          </w:tcPr>
          <w:p>
            <w:r>
              <w:t>1. O que é um Rótulo?</w:t>
            </w:r>
          </w:p>
        </w:tc>
        <w:tc>
          <w:tcPr>
            <w:tcW w:type="dxa" w:w="7370"/>
          </w:tcPr>
          <w:p>
            <w:r>
              <w:rPr>
                <w:color w:val="555555"/>
              </w:rPr>
              <w:t>1. What is a Label?</w:t>
            </w:r>
          </w:p>
        </w:tc>
      </w:tr>
      <w:tr>
        <w:tc>
          <w:tcPr>
            <w:tcW w:type="dxa" w:w="7370"/>
          </w:tcPr>
          <w:p>
            <w:r>
              <w:t>2. O que é um Rótulo Falado?</w:t>
            </w:r>
          </w:p>
        </w:tc>
        <w:tc>
          <w:tcPr>
            <w:tcW w:type="dxa" w:w="7370"/>
          </w:tcPr>
          <w:p>
            <w:r>
              <w:rPr>
                <w:color w:val="555555"/>
              </w:rPr>
              <w:t>2. What is a Spoken Label?</w:t>
            </w:r>
          </w:p>
        </w:tc>
      </w:tr>
      <w:tr>
        <w:tc>
          <w:tcPr>
            <w:tcW w:type="dxa" w:w="7370"/>
          </w:tcPr>
          <w:p>
            <w:r>
              <w:t>3. O que é um Rótulo Mental?</w:t>
            </w:r>
          </w:p>
        </w:tc>
        <w:tc>
          <w:tcPr>
            <w:tcW w:type="dxa" w:w="7370"/>
          </w:tcPr>
          <w:p>
            <w:r>
              <w:rPr>
                <w:color w:val="555555"/>
              </w:rPr>
              <w:t>3. What is a Mental Label?</w:t>
            </w:r>
          </w:p>
        </w:tc>
      </w:tr>
      <w:tr>
        <w:tc>
          <w:tcPr>
            <w:tcW w:type="dxa" w:w="7370"/>
          </w:tcPr>
          <w:p>
            <w:r>
              <w:t xml:space="preserve">4. No sistema do Mindfulness Unificado, a </w:t>
            </w:r>
            <w:r>
              <w:rPr>
                <w:smallCaps/>
              </w:rPr>
              <w:t>consciência plena</w:t>
            </w:r>
            <w:r>
              <w:t xml:space="preserve"> é definida como “poder de concentração, clareza sensorial e equanimidade trabalhando juntos”.</w:t>
            </w:r>
          </w:p>
        </w:tc>
        <w:tc>
          <w:tcPr>
            <w:tcW w:type="dxa" w:w="7370"/>
          </w:tcPr>
          <w:p>
            <w:r>
              <w:rPr>
                <w:color w:val="555555"/>
              </w:rPr>
              <w:t>4. In the Unified Mindfulness system, mindful awareness is defined as “concentration power, sensory clarity, and equanimity working together.”</w:t>
            </w:r>
          </w:p>
        </w:tc>
      </w:tr>
      <w:tr>
        <w:tc>
          <w:tcPr>
            <w:tcW w:type="dxa" w:w="7370"/>
          </w:tcPr>
          <w:p>
            <w:r>
              <w:t xml:space="preserve">   a. O ritmo dos rótulos auxilia, principalmente, qual deles?</w:t>
            </w:r>
          </w:p>
        </w:tc>
        <w:tc>
          <w:tcPr>
            <w:tcW w:type="dxa" w:w="7370"/>
          </w:tcPr>
          <w:p>
            <w:r>
              <w:rPr>
                <w:color w:val="555555"/>
              </w:rPr>
              <w:t xml:space="preserve">   a. The pacing of the labels primarily aids which of those?</w:t>
            </w:r>
          </w:p>
        </w:tc>
      </w:tr>
      <w:tr>
        <w:tc>
          <w:tcPr>
            <w:tcW w:type="dxa" w:w="7370"/>
          </w:tcPr>
          <w:p>
            <w:r>
              <w:t xml:space="preserve">   b. A escolha de palavras dos rótulos auxilia, principalmente, qual deles?</w:t>
            </w:r>
          </w:p>
        </w:tc>
        <w:tc>
          <w:tcPr>
            <w:tcW w:type="dxa" w:w="7370"/>
          </w:tcPr>
          <w:p>
            <w:r>
              <w:rPr>
                <w:color w:val="555555"/>
              </w:rPr>
              <w:t xml:space="preserve">   b. The wording of the labels primarily aids which of those?</w:t>
            </w:r>
          </w:p>
        </w:tc>
      </w:tr>
      <w:tr>
        <w:tc>
          <w:tcPr>
            <w:tcW w:type="dxa" w:w="7370"/>
          </w:tcPr>
          <w:p>
            <w:r>
              <w:t xml:space="preserve">   c. O tom de voz dos rótulos auxilia, principalmente, qual deles?</w:t>
            </w:r>
          </w:p>
        </w:tc>
        <w:tc>
          <w:tcPr>
            <w:tcW w:type="dxa" w:w="7370"/>
          </w:tcPr>
          <w:p>
            <w:r>
              <w:rPr>
                <w:color w:val="555555"/>
              </w:rPr>
              <w:t xml:space="preserve">   c. The voice tone of the labels primarily aids which of those?</w:t>
            </w:r>
          </w:p>
        </w:tc>
      </w:tr>
      <w:tr>
        <w:tc>
          <w:tcPr>
            <w:tcW w:type="dxa" w:w="7370"/>
          </w:tcPr>
          <w:p>
            <w:r>
              <w:t>5. Se você esbarrar em dificuldade, recomenda-se ir, imediatamente, para rótulos falados com força. Explique a principal diferença entre rótulos falados com força e rótulos normais.</w:t>
            </w:r>
          </w:p>
        </w:tc>
        <w:tc>
          <w:tcPr>
            <w:tcW w:type="dxa" w:w="7370"/>
          </w:tcPr>
          <w:p>
            <w:r>
              <w:rPr>
                <w:color w:val="555555"/>
              </w:rPr>
              <w:t>5. If you run into difficulty you are encouraged to immediately go to strongly spoken labels. Explain the main difference between strongly spoken labels and normal labels.</w:t>
            </w:r>
          </w:p>
        </w:tc>
      </w:tr>
      <w:tr>
        <w:tc>
          <w:tcPr>
            <w:tcW w:type="dxa" w:w="7370"/>
          </w:tcPr>
          <w:p>
            <w:r>
              <w:t>6. Por quanto tempo você deve manter os rótulos falados com força?</w:t>
            </w:r>
          </w:p>
        </w:tc>
        <w:tc>
          <w:tcPr>
            <w:tcW w:type="dxa" w:w="7370"/>
          </w:tcPr>
          <w:p>
            <w:r>
              <w:rPr>
                <w:color w:val="555555"/>
              </w:rPr>
              <w:t>6. For how long should you maintain strongly spoken labels?</w:t>
            </w:r>
          </w:p>
        </w:tc>
      </w:tr>
      <w:tr>
        <w:tc>
          <w:tcPr>
            <w:tcW w:type="dxa" w:w="7370"/>
          </w:tcPr>
          <w:p>
            <w:r>
              <w:t>7. Por que os rótulos falados com força ajudam?</w:t>
            </w:r>
          </w:p>
        </w:tc>
        <w:tc>
          <w:tcPr>
            <w:tcW w:type="dxa" w:w="7370"/>
          </w:tcPr>
          <w:p>
            <w:r>
              <w:rPr>
                <w:color w:val="555555"/>
              </w:rPr>
              <w:t>7. Why do strongly spoken labels help?</w:t>
            </w:r>
          </w:p>
        </w:tc>
      </w:tr>
      <w:tr>
        <w:tc>
          <w:tcPr>
            <w:tcW w:type="dxa" w:w="7370"/>
          </w:tcPr>
          <w:p>
            <w:r>
              <w:t>8. Você deve rotular os seus próprios rótulos?</w:t>
            </w:r>
          </w:p>
        </w:tc>
        <w:tc>
          <w:tcPr>
            <w:tcW w:type="dxa" w:w="7370"/>
          </w:tcPr>
          <w:p>
            <w:r>
              <w:rPr>
                <w:color w:val="555555"/>
              </w:rPr>
              <w:t>8. Should you label your own labels?</w:t>
            </w:r>
          </w:p>
        </w:tc>
      </w:tr>
    </w:tbl>
    <w:p/>
    <w:p>
      <w:pPr>
        <w:pStyle w:val="Heading1"/>
      </w:pPr>
      <w:r>
        <w:t>Respostas do Quiz</w:t>
      </w:r>
    </w:p>
    <w:p>
      <w:r>
        <w:rPr>
          <w:i/>
          <w:color w:val="555555"/>
        </w:rPr>
        <w:t>Answers to Quiz</w:t>
      </w:r>
    </w:p>
    <w:tbl>
      <w:tblPr>
        <w:tblW w:type="auto" w:w="0"/>
        <w:tblLook w:firstColumn="1" w:firstRow="1" w:lastColumn="0" w:lastRow="0" w:noHBand="0" w:noVBand="1" w:val="04A0"/>
      </w:tblPr>
      <w:tblGrid>
        <w:gridCol w:w="7353"/>
        <w:gridCol w:w="7353"/>
      </w:tblGrid>
      <w:tr>
        <w:tc>
          <w:tcPr>
            <w:tcW w:type="dxa" w:w="7370"/>
          </w:tcPr>
          <w:p>
            <w:r>
              <w:t>1. Uma palavra que nomeia o que você está vivenciando num dado momento.</w:t>
            </w:r>
          </w:p>
        </w:tc>
        <w:tc>
          <w:tcPr>
            <w:tcW w:type="dxa" w:w="7370"/>
          </w:tcPr>
          <w:p>
            <w:r>
              <w:rPr>
                <w:color w:val="555555"/>
              </w:rPr>
              <w:t>1. A word that names what you're experiencing at a given moment.</w:t>
            </w:r>
          </w:p>
        </w:tc>
      </w:tr>
      <w:tr>
        <w:tc>
          <w:tcPr>
            <w:tcW w:type="dxa" w:w="7370"/>
          </w:tcPr>
          <w:p>
            <w:r>
              <w:t>2. Um rótulo que você fala em voz alta.</w:t>
            </w:r>
          </w:p>
        </w:tc>
        <w:tc>
          <w:tcPr>
            <w:tcW w:type="dxa" w:w="7370"/>
          </w:tcPr>
          <w:p>
            <w:r>
              <w:rPr>
                <w:color w:val="555555"/>
              </w:rPr>
              <w:t>2. A label that you speak out loud.</w:t>
            </w:r>
          </w:p>
        </w:tc>
      </w:tr>
      <w:tr>
        <w:tc>
          <w:tcPr>
            <w:tcW w:type="dxa" w:w="7370"/>
          </w:tcPr>
          <w:p>
            <w:r>
              <w:t>3. Um rótulo que você pensa para si mesmo.</w:t>
            </w:r>
          </w:p>
        </w:tc>
        <w:tc>
          <w:tcPr>
            <w:tcW w:type="dxa" w:w="7370"/>
          </w:tcPr>
          <w:p>
            <w:r>
              <w:rPr>
                <w:color w:val="555555"/>
              </w:rPr>
              <w:t>3. A label that you think to yourself.</w:t>
            </w:r>
          </w:p>
        </w:tc>
      </w:tr>
      <w:tr>
        <w:tc>
          <w:tcPr>
            <w:tcW w:type="dxa" w:w="7370"/>
          </w:tcPr>
          <w:p>
            <w:r>
              <w:t>4. a. Concentração (ou, mais completamente, poder de concentração).</w:t>
            </w:r>
          </w:p>
        </w:tc>
        <w:tc>
          <w:tcPr>
            <w:tcW w:type="dxa" w:w="7370"/>
          </w:tcPr>
          <w:p>
            <w:r>
              <w:rPr>
                <w:color w:val="555555"/>
              </w:rPr>
              <w:t>4. a. Concentration (or more completely, concentration power).</w:t>
            </w:r>
          </w:p>
        </w:tc>
      </w:tr>
      <w:tr>
        <w:tc>
          <w:tcPr>
            <w:tcW w:type="dxa" w:w="7370"/>
          </w:tcPr>
          <w:p>
            <w:r>
              <w:t xml:space="preserve">   b. Clareza (ou, mais completamente, clareza sensorial).</w:t>
            </w:r>
          </w:p>
        </w:tc>
        <w:tc>
          <w:tcPr>
            <w:tcW w:type="dxa" w:w="7370"/>
          </w:tcPr>
          <w:p>
            <w:r>
              <w:rPr>
                <w:color w:val="555555"/>
              </w:rPr>
              <w:t xml:space="preserve">   b. Clarity (or more completely, sensory clarity).</w:t>
            </w:r>
          </w:p>
        </w:tc>
      </w:tr>
      <w:tr>
        <w:tc>
          <w:tcPr>
            <w:tcW w:type="dxa" w:w="7370"/>
          </w:tcPr>
          <w:p>
            <w:r>
              <w:t xml:space="preserve">   c. Equanimidade.</w:t>
            </w:r>
          </w:p>
        </w:tc>
        <w:tc>
          <w:tcPr>
            <w:tcW w:type="dxa" w:w="7370"/>
          </w:tcPr>
          <w:p>
            <w:r>
              <w:rPr>
                <w:color w:val="555555"/>
              </w:rPr>
              <w:t xml:space="preserve">   c. Equanimity.</w:t>
            </w:r>
          </w:p>
        </w:tc>
      </w:tr>
      <w:tr>
        <w:tc>
          <w:tcPr>
            <w:tcW w:type="dxa" w:w="7370"/>
          </w:tcPr>
          <w:p>
            <w:r>
              <w:t>5. Na rotulagem normal (falada ou mental), a maior parte da atenção vai para a coisa que está sendo rotulada. Muito pouca atenção fica no rótulo em si. Com os rótulos falados com força, sua atenção fica, mais ou menos, dividida igualmente entre observar a coisa rotulada e ouvir o próprio rótulo.</w:t>
            </w:r>
          </w:p>
        </w:tc>
        <w:tc>
          <w:tcPr>
            <w:tcW w:type="dxa" w:w="7370"/>
          </w:tcPr>
          <w:p>
            <w:r>
              <w:rPr>
                <w:color w:val="555555"/>
              </w:rPr>
              <w:t>5. In normal labeling (whether spoken or mental), most of the attention goes into the thing being labeled. Very little of the attention is on the label itself. With strongly spoken labels your attention is more or less evenly divided between observing the thing labeled and listening to the label itself.</w:t>
            </w:r>
          </w:p>
        </w:tc>
      </w:tr>
      <w:tr>
        <w:tc>
          <w:tcPr>
            <w:tcW w:type="dxa" w:w="7370"/>
          </w:tcPr>
          <w:p>
            <w:r>
              <w:t>6. Até que você consiga manter um nível aceitável de consciência plena.</w:t>
            </w:r>
          </w:p>
        </w:tc>
        <w:tc>
          <w:tcPr>
            <w:tcW w:type="dxa" w:w="7370"/>
          </w:tcPr>
          <w:p>
            <w:r>
              <w:rPr>
                <w:color w:val="555555"/>
              </w:rPr>
              <w:t>6. Until you can maintain an acceptable level of mindful awareness.</w:t>
            </w:r>
          </w:p>
        </w:tc>
      </w:tr>
      <w:tr>
        <w:tc>
          <w:tcPr>
            <w:tcW w:type="dxa" w:w="7370"/>
          </w:tcPr>
          <w:p>
            <w:r>
              <w:t>7. Eles criam uma forte situação de feedback. Quando o fluxo de rótulos para, você sabe, na hora, que está ficando disperso ou capturado. Quando você restabelece o fluxo de rótulos, você está, por definição, de volta a um nível aceitável de consciência plena.</w:t>
            </w:r>
          </w:p>
        </w:tc>
        <w:tc>
          <w:tcPr>
            <w:tcW w:type="dxa" w:w="7370"/>
          </w:tcPr>
          <w:p>
            <w:r>
              <w:rPr>
                <w:color w:val="555555"/>
              </w:rPr>
              <w:t>7. They create a strong feedback situation. When the label stream stops you immediately know that you're getting spaced out or getting caught up. When you re-establish the label stream you are, by definition, back to an acceptable level of mindful awareness.</w:t>
            </w:r>
          </w:p>
        </w:tc>
      </w:tr>
      <w:tr>
        <w:tc>
          <w:tcPr>
            <w:tcW w:type="dxa" w:w="7370"/>
          </w:tcPr>
          <w:p>
            <w:r>
              <w:t>8. Não.</w:t>
            </w:r>
          </w:p>
        </w:tc>
        <w:tc>
          <w:tcPr>
            <w:tcW w:type="dxa" w:w="7370"/>
          </w:tcPr>
          <w:p>
            <w:r>
              <w:rPr>
                <w:color w:val="555555"/>
              </w:rPr>
              <w:t>8. No.</w:t>
            </w:r>
          </w:p>
        </w:tc>
      </w:tr>
    </w:tbl>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