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Glossário-Mestre — Tradução “See Hear Feel” (Shinzen Young) → pt-BR</w:t>
      </w:r>
    </w:p>
    <w:p>
      <w:r>
        <w:rPr>
          <w:i/>
        </w:rPr>
        <w:t>Referência fixa de consistência para a tradução. Atualizado em 2026-06-14.</w:t>
      </w:r>
    </w:p>
    <w:p>
      <w:pPr>
        <w:pStyle w:val="Heading2"/>
      </w:pPr>
      <w:r>
        <w:t>Legenda das etiquetas (coluna Observações)</w:t>
      </w:r>
    </w:p>
    <w:p>
      <w:pPr>
        <w:pStyle w:val="ListBullet"/>
      </w:pPr>
      <w:r>
        <w:rPr>
          <w:b/>
        </w:rPr>
        <w:t xml:space="preserve">[decisão] </w:t>
      </w:r>
      <w:r>
        <w:t>— justificativa/escolha de tradução já definida.</w:t>
      </w:r>
    </w:p>
    <w:p>
      <w:pPr>
        <w:pStyle w:val="ListBullet"/>
      </w:pPr>
      <w:r>
        <w:rPr>
          <w:b/>
        </w:rPr>
        <w:t xml:space="preserve">[gerar] </w:t>
      </w:r>
      <w:r>
        <w:t>— tarefa: a IA deve escrever a explicação deste termo.</w:t>
      </w:r>
    </w:p>
    <w:p>
      <w:pPr>
        <w:pStyle w:val="ListBullet"/>
      </w:pPr>
      <w:r>
        <w:rPr>
          <w:b/>
        </w:rPr>
        <w:t xml:space="preserve">[n.t.] </w:t>
      </w:r>
      <w:r>
        <w:t>— conteúdo que vira nota do tradutor (curta).</w:t>
      </w:r>
    </w:p>
    <w:p>
      <w:pPr>
        <w:pStyle w:val="ListBullet"/>
      </w:pPr>
      <w:r>
        <w:rPr>
          <w:b/>
        </w:rPr>
        <w:t xml:space="preserve">[caixa] </w:t>
      </w:r>
      <w:r>
        <w:t>— conteúdo que vira caixa de observação no corpo do texto.</w:t>
      </w:r>
    </w:p>
    <w:p>
      <w:pPr>
        <w:pStyle w:val="Heading2"/>
      </w:pPr>
      <w:r>
        <w:t>Regras-raiz (inquebráveis)</w:t>
      </w:r>
    </w:p>
    <w:p>
      <w:pPr>
        <w:pStyle w:val="ListNumber"/>
      </w:pPr>
      <w:r>
        <w:t>awareness = consciência em todos os contextos. “Atenção” só traduz attention.</w:t>
      </w:r>
    </w:p>
    <w:p>
      <w:pPr>
        <w:pStyle w:val="ListNumber"/>
      </w:pPr>
      <w:r>
        <w:t>modality = modal (masculino, ênfase em “canal sensorial”). “Os três modais”, “o modal visual”.</w:t>
      </w:r>
    </w:p>
    <w:p>
      <w:pPr>
        <w:pStyle w:val="ListNumber"/>
      </w:pPr>
      <w:r>
        <w:t>mindfulness permanece em inglês. “Atenção plena” mencionado só 1x (1ª ocorrência).</w:t>
      </w:r>
    </w:p>
    <w:p>
      <w:pPr>
        <w:pStyle w:val="ListNumber"/>
      </w:pPr>
      <w:r>
        <w:t>Flow permanece em inglês (não confundir com o “flow” da psicologia positiva).</w:t>
      </w:r>
    </w:p>
    <w:p>
      <w:pPr>
        <w:pStyle w:val="Heading1"/>
      </w:pPr>
      <w:r>
        <w:t>1. Conceitos centrais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Termo original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Tradução pt-BR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2880"/>
          </w:tcPr>
          <w:p>
            <w:r>
              <w:t>awareness</w:t>
            </w:r>
          </w:p>
        </w:tc>
        <w:tc>
          <w:tcPr>
            <w:tcW w:type="dxa" w:w="2880"/>
          </w:tcPr>
          <w:p>
            <w:r>
              <w:t>consciência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Regra-raiz nº1: awareness = consciência em todo o livro.</w:t>
            </w:r>
          </w:p>
          <w:p>
            <w:r>
              <w:rPr>
                <w:b/>
              </w:rPr>
              <w:t xml:space="preserve">[n.t.] </w:t>
            </w:r>
            <w:r>
              <w:t>Consciência traduz o termo inglês awareness. Refere-se à nossa capacidade básica de estar ciente — de perceber o que acontece dentro e fora de nós momento a momento.</w:t>
            </w:r>
          </w:p>
        </w:tc>
      </w:tr>
      <w:tr>
        <w:tc>
          <w:tcPr>
            <w:tcW w:type="dxa" w:w="2880"/>
          </w:tcPr>
          <w:p>
            <w:r>
              <w:t>mindful awareness</w:t>
            </w:r>
          </w:p>
        </w:tc>
        <w:tc>
          <w:tcPr>
            <w:tcW w:type="dxa" w:w="2880"/>
          </w:tcPr>
          <w:p>
            <w:r>
              <w:t>consciência plena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Concentração + clareza + equanimidade trabalhando juntas.</w:t>
            </w:r>
          </w:p>
        </w:tc>
      </w:tr>
      <w:tr>
        <w:tc>
          <w:tcPr>
            <w:tcW w:type="dxa" w:w="2880"/>
          </w:tcPr>
          <w:p>
            <w:r>
              <w:t>mindfulness</w:t>
            </w:r>
          </w:p>
        </w:tc>
        <w:tc>
          <w:tcPr>
            <w:tcW w:type="dxa" w:w="2880"/>
          </w:tcPr>
          <w:p>
            <w:r>
              <w:t>mindfulness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Manter em inglês. Mencionar “atenção plena” só 1x, como ponte para iniciantes.</w:t>
            </w:r>
          </w:p>
        </w:tc>
      </w:tr>
      <w:tr>
        <w:tc>
          <w:tcPr>
            <w:tcW w:type="dxa" w:w="2880"/>
          </w:tcPr>
          <w:p>
            <w:r>
              <w:t>direct awareness</w:t>
            </w:r>
          </w:p>
        </w:tc>
        <w:tc>
          <w:tcPr>
            <w:tcW w:type="dxa" w:w="2880"/>
          </w:tcPr>
          <w:p>
            <w:r>
              <w:t>consciência direta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Coerente com a regra-raiz nº1.</w:t>
            </w:r>
          </w:p>
        </w:tc>
      </w:tr>
      <w:tr>
        <w:tc>
          <w:tcPr>
            <w:tcW w:type="dxa" w:w="2880"/>
          </w:tcPr>
          <w:p>
            <w:r>
              <w:t>Open Presence</w:t>
            </w:r>
          </w:p>
        </w:tc>
        <w:tc>
          <w:tcPr>
            <w:tcW w:type="dxa" w:w="2880"/>
          </w:tcPr>
          <w:p>
            <w:r>
              <w:t>Presença Aberta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Choiceless Awareness</w:t>
            </w:r>
          </w:p>
        </w:tc>
        <w:tc>
          <w:tcPr>
            <w:tcW w:type="dxa" w:w="2880"/>
          </w:tcPr>
          <w:p>
            <w:r>
              <w:t>consciência sem escolha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Coerente com a regra-raiz nº1.</w:t>
            </w:r>
          </w:p>
        </w:tc>
      </w:tr>
      <w:tr>
        <w:tc>
          <w:tcPr>
            <w:tcW w:type="dxa" w:w="2880"/>
          </w:tcPr>
          <w:p>
            <w:r>
              <w:t>concentration power</w:t>
            </w:r>
          </w:p>
        </w:tc>
        <w:tc>
          <w:tcPr>
            <w:tcW w:type="dxa" w:w="2880"/>
          </w:tcPr>
          <w:p>
            <w:r>
              <w:t>(força/poder de) concentração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[gerar] </w:t>
            </w:r>
            <w:r>
              <w:t>Explicar que todos temos concentração; o desafio é desenvolver sua profundidade e duração — por isso “força/poder”.</w:t>
            </w:r>
          </w:p>
        </w:tc>
      </w:tr>
      <w:tr>
        <w:tc>
          <w:tcPr>
            <w:tcW w:type="dxa" w:w="2880"/>
          </w:tcPr>
          <w:p>
            <w:r>
              <w:t>sensory clarity</w:t>
            </w:r>
          </w:p>
        </w:tc>
        <w:tc>
          <w:tcPr>
            <w:tcW w:type="dxa" w:w="2880"/>
          </w:tcPr>
          <w:p>
            <w:r>
              <w:t>clareza sensorial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equanimity</w:t>
            </w:r>
          </w:p>
        </w:tc>
        <w:tc>
          <w:tcPr>
            <w:tcW w:type="dxa" w:w="2880"/>
          </w:tcPr>
          <w:p>
            <w:r>
              <w:t>equanimidade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equanimize</w:t>
            </w:r>
          </w:p>
        </w:tc>
        <w:tc>
          <w:tcPr>
            <w:tcW w:type="dxa" w:w="2880"/>
          </w:tcPr>
          <w:p>
            <w:r>
              <w:t>equanimizar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[n.t.] </w:t>
            </w:r>
            <w:r>
              <w:t>tornar equânime.</w:t>
            </w:r>
          </w:p>
        </w:tc>
      </w:tr>
      <w:tr>
        <w:tc>
          <w:tcPr>
            <w:tcW w:type="dxa" w:w="2880"/>
          </w:tcPr>
          <w:p>
            <w:r>
              <w:t>sensory experience</w:t>
            </w:r>
          </w:p>
        </w:tc>
        <w:tc>
          <w:tcPr>
            <w:tcW w:type="dxa" w:w="2880"/>
          </w:tcPr>
          <w:p>
            <w:r>
              <w:t>experiência sensorial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[gerar] </w:t>
            </w:r>
            <w:r>
              <w:t>Explicar que todo ser senciente tem sentidos e sensações.</w:t>
            </w:r>
          </w:p>
        </w:tc>
      </w:tr>
      <w:tr>
        <w:tc>
          <w:tcPr>
            <w:tcW w:type="dxa" w:w="2880"/>
          </w:tcPr>
          <w:p>
            <w:r>
              <w:t>sensory event</w:t>
            </w:r>
          </w:p>
        </w:tc>
        <w:tc>
          <w:tcPr>
            <w:tcW w:type="dxa" w:w="2880"/>
          </w:tcPr>
          <w:p>
            <w:r>
              <w:t>evento sensorial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focus range</w:t>
            </w:r>
          </w:p>
        </w:tc>
        <w:tc>
          <w:tcPr>
            <w:tcW w:type="dxa" w:w="2880"/>
          </w:tcPr>
          <w:p>
            <w:r>
              <w:t>alcance de foco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[gerar] </w:t>
            </w:r>
            <w:r>
              <w:t>Explicar o que é o alcance de foco (o conjunto de experiências que você decide focar por um período).</w:t>
            </w:r>
          </w:p>
        </w:tc>
      </w:tr>
      <w:tr>
        <w:tc>
          <w:tcPr>
            <w:tcW w:type="dxa" w:w="2880"/>
          </w:tcPr>
          <w:p>
            <w:r>
              <w:t>focus stance</w:t>
            </w:r>
          </w:p>
        </w:tc>
        <w:tc>
          <w:tcPr>
            <w:tcW w:type="dxa" w:w="2880"/>
          </w:tcPr>
          <w:p>
            <w:r>
              <w:t>postura de foco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contact stance</w:t>
            </w:r>
          </w:p>
        </w:tc>
        <w:tc>
          <w:tcPr>
            <w:tcW w:type="dxa" w:w="2880"/>
          </w:tcPr>
          <w:p>
            <w:r>
              <w:t>postura de contato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optimally happy</w:t>
            </w:r>
          </w:p>
        </w:tc>
        <w:tc>
          <w:tcPr>
            <w:tcW w:type="dxa" w:w="2880"/>
          </w:tcPr>
          <w:p>
            <w:r>
              <w:t>o mais feliz possível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Definição do autor: ser tão feliz quanto se pode dadas as condições que não dá para mudar. Evitar “plenamente feliz” (exagera o sentido).</w:t>
            </w:r>
          </w:p>
        </w:tc>
      </w:tr>
      <w:tr>
        <w:tc>
          <w:tcPr>
            <w:tcW w:type="dxa" w:w="2880"/>
          </w:tcPr>
          <w:p>
            <w:r>
              <w:t>True Happiness</w:t>
            </w:r>
          </w:p>
        </w:tc>
        <w:tc>
          <w:tcPr>
            <w:tcW w:type="dxa" w:w="2880"/>
          </w:tcPr>
          <w:p>
            <w:r>
              <w:t>Felicidade Verdadeira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background equanimity</w:t>
            </w:r>
          </w:p>
        </w:tc>
        <w:tc>
          <w:tcPr>
            <w:tcW w:type="dxa" w:w="2880"/>
          </w:tcPr>
          <w:p>
            <w:r>
              <w:t>equanimidade de fundo</w:t>
            </w:r>
          </w:p>
        </w:tc>
        <w:tc>
          <w:tcPr>
            <w:tcW w:type="dxa" w:w="2880"/>
          </w:tcPr>
          <w:p>
            <w:r>
              <w:t>[n.t.] Deixar algo ir e vir “ao fundo” sem perder a equanimidade.</w:t>
            </w:r>
          </w:p>
        </w:tc>
      </w:tr>
      <w:tr>
        <w:tc>
          <w:tcPr>
            <w:tcW w:type="dxa" w:w="2880"/>
          </w:tcPr>
          <w:p>
            <w:r>
              <w:t>focus method</w:t>
            </w:r>
          </w:p>
        </w:tc>
        <w:tc>
          <w:tcPr>
            <w:tcW w:type="dxa" w:w="2880"/>
          </w:tcPr>
          <w:p>
            <w:r>
              <w:t>método de foco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2. Sistema principal (rótulos e técnicas)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Termo original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Tradução pt-BR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2880"/>
          </w:tcPr>
          <w:p>
            <w:r>
              <w:t>See / Hear / Feel</w:t>
            </w:r>
          </w:p>
        </w:tc>
        <w:tc>
          <w:tcPr>
            <w:tcW w:type="dxa" w:w="2880"/>
          </w:tcPr>
          <w:p>
            <w:r>
              <w:t>Ver / Ouvir / Sentir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Rótulos centrais. Combinações: Ver Ouvir, Ver Sentir, Ouvir Sentir.</w:t>
            </w:r>
          </w:p>
        </w:tc>
      </w:tr>
      <w:tr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Tudo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Rótulo das 3 modalidades juntas.</w:t>
            </w:r>
          </w:p>
        </w:tc>
      </w:tr>
      <w:tr>
        <w:tc>
          <w:tcPr>
            <w:tcW w:type="dxa" w:w="2880"/>
          </w:tcPr>
          <w:p>
            <w:r>
              <w:t>See Hear Feel (técnica)</w:t>
            </w:r>
          </w:p>
        </w:tc>
        <w:tc>
          <w:tcPr>
            <w:tcW w:type="dxa" w:w="2880"/>
          </w:tcPr>
          <w:p>
            <w:r>
              <w:t>Ver Ouvir Sentir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Focus In / Focus Out / Focus on Everything</w:t>
            </w:r>
          </w:p>
        </w:tc>
        <w:tc>
          <w:tcPr>
            <w:tcW w:type="dxa" w:w="2880"/>
          </w:tcPr>
          <w:p>
            <w:r>
              <w:t>Focar Dentro / Focar Fora / Focar em Tudo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 / Out / Rest / Flow / Space (temas)</w:t>
            </w:r>
          </w:p>
        </w:tc>
        <w:tc>
          <w:tcPr>
            <w:tcW w:type="dxa" w:w="2880"/>
          </w:tcPr>
          <w:p>
            <w:r>
              <w:t>Dentro / Fora / Repouso / Flow / Espaço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Turn Towards / Turn Away</w:t>
            </w:r>
          </w:p>
        </w:tc>
        <w:tc>
          <w:tcPr>
            <w:tcW w:type="dxa" w:w="2880"/>
          </w:tcPr>
          <w:p>
            <w:r>
              <w:t>Voltar-se para / Afastar-se de</w:t>
            </w:r>
          </w:p>
        </w:tc>
        <w:tc>
          <w:tcPr>
            <w:tcW w:type="dxa" w:w="2880"/>
          </w:tcPr>
          <w:p>
            <w:r/>
            <w:r>
              <w:rPr/>
              <w:t>[N.T.] "Turn away" não tem equivalente exato em português. Aqui, "afastar-se" não significa rejeitar nem evitar a experiência: é o movimento neutro e equânime de tirar a atenção de um modal e voltá-la para outro modal da experiência.</w:t>
            </w:r>
          </w:p>
        </w:tc>
      </w:tr>
      <w:tr>
        <w:tc>
          <w:tcPr>
            <w:tcW w:type="dxa" w:w="2880"/>
          </w:tcPr>
          <w:p>
            <w:r>
              <w:t>Do Nothing</w:t>
            </w:r>
          </w:p>
        </w:tc>
        <w:tc>
          <w:tcPr>
            <w:tcW w:type="dxa" w:w="2880"/>
          </w:tcPr>
          <w:p>
            <w:r>
              <w:t>Não Fazer Nada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Nurture Positive</w:t>
            </w:r>
          </w:p>
        </w:tc>
        <w:tc>
          <w:tcPr>
            <w:tcW w:type="dxa" w:w="2880"/>
          </w:tcPr>
          <w:p>
            <w:r>
              <w:t>Nutrir o Positivo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Five Families</w:t>
            </w:r>
          </w:p>
        </w:tc>
        <w:tc>
          <w:tcPr>
            <w:tcW w:type="dxa" w:w="2880"/>
          </w:tcPr>
          <w:p>
            <w:r>
              <w:t>As Cinco Famílias</w:t>
            </w:r>
          </w:p>
        </w:tc>
        <w:tc>
          <w:tcPr>
            <w:tcW w:type="dxa" w:w="2880"/>
          </w:tcPr>
          <w:p>
            <w:r>
              <w:t>[decisão] Focar Dentro/Fora, Focar no Repouso/Flow/Espaço.</w:t>
            </w:r>
          </w:p>
        </w:tc>
      </w:tr>
      <w:tr>
        <w:tc>
          <w:tcPr>
            <w:tcW w:type="dxa" w:w="2880"/>
          </w:tcPr>
          <w:p>
            <w:r>
              <w:t>Blast (Modality/Theme/Visual Blast)</w:t>
            </w:r>
          </w:p>
        </w:tc>
        <w:tc>
          <w:tcPr>
            <w:tcW w:type="dxa" w:w="2880"/>
          </w:tcPr>
          <w:p>
            <w:r>
              <w:t>Rajada (de Modais/Temas/Visual)</w:t>
            </w:r>
          </w:p>
        </w:tc>
        <w:tc>
          <w:tcPr>
            <w:tcW w:type="dxa" w:w="2880"/>
          </w:tcPr>
          <w:p>
            <w:r>
              <w:t>[decisão] Sequência rápida por modais/temas.</w:t>
            </w:r>
          </w:p>
        </w:tc>
      </w:tr>
      <w:tr>
        <w:tc>
          <w:tcPr>
            <w:tcW w:type="dxa" w:w="2880"/>
          </w:tcPr>
          <w:p>
            <w:r>
              <w:t>Required vs. Allowed</w:t>
            </w:r>
          </w:p>
        </w:tc>
        <w:tc>
          <w:tcPr>
            <w:tcW w:type="dxa" w:w="2880"/>
          </w:tcPr>
          <w:p>
            <w:r>
              <w:t>Exigido vs. Permitido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3. Notar, rotular, “Passou”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Termo original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Tradução pt-BR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2880"/>
          </w:tcPr>
          <w:p>
            <w:r>
              <w:t>noting (verbo)</w:t>
            </w:r>
          </w:p>
        </w:tc>
        <w:tc>
          <w:tcPr>
            <w:tcW w:type="dxa" w:w="2880"/>
          </w:tcPr>
          <w:p>
            <w:r>
              <w:t>notar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noting (substantivo)</w:t>
            </w:r>
          </w:p>
        </w:tc>
        <w:tc>
          <w:tcPr>
            <w:tcW w:type="dxa" w:w="2880"/>
          </w:tcPr>
          <w:p>
            <w:r>
              <w:t>ato de notar / a nota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“Cada nota é uma nova chance.”</w:t>
            </w:r>
          </w:p>
        </w:tc>
      </w:tr>
      <w:tr>
        <w:tc>
          <w:tcPr>
            <w:tcW w:type="dxa" w:w="2880"/>
          </w:tcPr>
          <w:p>
            <w:r>
              <w:t>labeling</w:t>
            </w:r>
          </w:p>
        </w:tc>
        <w:tc>
          <w:tcPr>
            <w:tcW w:type="dxa" w:w="2880"/>
          </w:tcPr>
          <w:p>
            <w:r>
              <w:t>rotular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rótulo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Gone</w:t>
            </w:r>
          </w:p>
        </w:tc>
        <w:tc>
          <w:tcPr>
            <w:tcW w:type="dxa" w:w="2880"/>
          </w:tcPr>
          <w:p>
            <w:r>
              <w:t>Passou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Rótulo fácil de lembrar.</w:t>
            </w:r>
          </w:p>
        </w:tc>
      </w:tr>
      <w:tr>
        <w:tc>
          <w:tcPr>
            <w:tcW w:type="dxa" w:w="2880"/>
          </w:tcPr>
          <w:p>
            <w:r>
              <w:t>goneness</w:t>
            </w:r>
          </w:p>
        </w:tc>
        <w:tc>
          <w:tcPr>
            <w:tcW w:type="dxa" w:w="2880"/>
          </w:tcPr>
          <w:p>
            <w:r>
              <w:t>o passar / a passagem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Mantém vínculo com “Passou”.</w:t>
            </w:r>
          </w:p>
        </w:tc>
      </w:tr>
      <w:tr>
        <w:tc>
          <w:tcPr>
            <w:tcW w:type="dxa" w:w="2880"/>
          </w:tcPr>
          <w:p>
            <w:r>
              <w:t>Re-noting</w:t>
            </w:r>
          </w:p>
        </w:tc>
        <w:tc>
          <w:tcPr>
            <w:tcW w:type="dxa" w:w="2880"/>
          </w:tcPr>
          <w:p>
            <w:r>
              <w:t>renotar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Zooming</w:t>
            </w:r>
          </w:p>
        </w:tc>
        <w:tc>
          <w:tcPr>
            <w:tcW w:type="dxa" w:w="2880"/>
          </w:tcPr>
          <w:p>
            <w:r>
              <w:t>zoom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Exclusive vs. Inclusive Emphasis</w:t>
            </w:r>
          </w:p>
        </w:tc>
        <w:tc>
          <w:tcPr>
            <w:tcW w:type="dxa" w:w="2880"/>
          </w:tcPr>
          <w:p>
            <w:r>
              <w:t>ênfase exclusiva / inclusiva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strongly spoken labels</w:t>
            </w:r>
          </w:p>
        </w:tc>
        <w:tc>
          <w:tcPr>
            <w:tcW w:type="dxa" w:w="2880"/>
          </w:tcPr>
          <w:p>
            <w:r>
              <w:t>rótulos falados com força</w:t>
            </w:r>
          </w:p>
        </w:tc>
        <w:tc>
          <w:tcPr>
            <w:tcW w:type="dxa" w:w="2880"/>
          </w:tcPr>
          <w:p>
            <w:r>
              <w:t>[decisão] Padronizado como “com força” (não “com ênfase”, p/ não colidir com o termo técnico ênfase exclusiva/inclusiva). Opção de emergência: voz clara e nítida, porém equânime.</w:t>
            </w:r>
          </w:p>
        </w:tc>
      </w:tr>
      <w:tr>
        <w:tc>
          <w:tcPr>
            <w:tcW w:type="dxa" w:w="2880"/>
          </w:tcPr>
          <w:p>
            <w:r>
              <w:t>labeling modes</w:t>
            </w:r>
          </w:p>
        </w:tc>
        <w:tc>
          <w:tcPr>
            <w:tcW w:type="dxa" w:w="2880"/>
          </w:tcPr>
          <w:p>
            <w:r>
              <w:t>modos de rotulação</w:t>
            </w:r>
          </w:p>
        </w:tc>
        <w:tc>
          <w:tcPr>
            <w:tcW w:type="dxa" w:w="2880"/>
          </w:tcPr>
          <w:p>
            <w:r>
              <w:t>[decisão] Os 5 graus, da escada: sem rótulos → mentais → subvocais → falados normais → falados com força.</w:t>
            </w:r>
          </w:p>
        </w:tc>
      </w:tr>
      <w:tr>
        <w:tc>
          <w:tcPr>
            <w:tcW w:type="dxa" w:w="2880"/>
          </w:tcPr>
          <w:p>
            <w:r>
              <w:t>note ’til gone</w:t>
            </w:r>
          </w:p>
        </w:tc>
        <w:tc>
          <w:tcPr>
            <w:tcW w:type="dxa" w:w="2880"/>
          </w:tcPr>
          <w:p>
            <w:r>
              <w:t>notar até passar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Stance (focus/contact)</w:t>
            </w:r>
          </w:p>
        </w:tc>
        <w:tc>
          <w:tcPr>
            <w:tcW w:type="dxa" w:w="2880"/>
          </w:tcPr>
          <w:p>
            <w:r>
              <w:t>postura (de foco/de contato)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Four Okays</w:t>
            </w:r>
          </w:p>
        </w:tc>
        <w:tc>
          <w:tcPr>
            <w:tcW w:type="dxa" w:w="2880"/>
          </w:tcPr>
          <w:p>
            <w:r>
              <w:t>Os Quatro OKs</w:t>
            </w:r>
          </w:p>
        </w:tc>
        <w:tc>
          <w:tcPr>
            <w:tcW w:type="dxa" w:w="2880"/>
          </w:tcPr>
          <w:p>
            <w:r>
              <w:t>[decisão] OK deixar passar / OK chutar / OK atrasar um pouco / OK “tirar média”.</w:t>
            </w:r>
          </w:p>
        </w:tc>
      </w:tr>
    </w:tbl>
    <w:p/>
    <w:p>
      <w:pPr>
        <w:pStyle w:val="Heading1"/>
      </w:pPr>
      <w:r>
        <w:t>4. Modalidades, temas e a 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Termo original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Tradução pt-BR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2880"/>
          </w:tcPr>
          <w:p>
            <w:r>
              <w:t>modalities</w:t>
            </w:r>
          </w:p>
        </w:tc>
        <w:tc>
          <w:tcPr>
            <w:tcW w:type="dxa" w:w="2880"/>
          </w:tcPr>
          <w:p>
            <w:r>
              <w:t>modais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Escolhido em vez de “modalidade” para enfatizar a ideia de canal (como “modal de transporte”). Masculino: “os três modais”, “o modal visual”.</w:t>
            </w:r>
          </w:p>
        </w:tc>
      </w:tr>
      <w:tr>
        <w:tc>
          <w:tcPr>
            <w:tcW w:type="dxa" w:w="2880"/>
          </w:tcPr>
          <w:p>
            <w:r>
              <w:t>themes</w:t>
            </w:r>
          </w:p>
        </w:tc>
        <w:tc>
          <w:tcPr>
            <w:tcW w:type="dxa" w:w="2880"/>
          </w:tcPr>
          <w:p>
            <w:r>
              <w:t>temas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Grid</w:t>
            </w:r>
          </w:p>
        </w:tc>
        <w:tc>
          <w:tcPr>
            <w:tcW w:type="dxa" w:w="2880"/>
          </w:tcPr>
          <w:p>
            <w:r>
              <w:t>A Grade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Rest</w:t>
            </w:r>
          </w:p>
        </w:tc>
        <w:tc>
          <w:tcPr>
            <w:tcW w:type="dxa" w:w="2880"/>
          </w:tcPr>
          <w:p>
            <w:r>
              <w:t>Repouso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[n.t.] </w:t>
            </w:r>
            <w:r>
              <w:t>Não confundir com o “flow” da psicologia positiva.</w:t>
            </w:r>
          </w:p>
        </w:tc>
      </w:tr>
      <w:tr>
        <w:tc>
          <w:tcPr>
            <w:tcW w:type="dxa" w:w="2880"/>
          </w:tcPr>
          <w:p>
            <w:r>
              <w:t>Spaciousness / Space</w:t>
            </w:r>
          </w:p>
        </w:tc>
        <w:tc>
          <w:tcPr>
            <w:tcW w:type="dxa" w:w="2880"/>
          </w:tcPr>
          <w:p>
            <w:r>
              <w:t>Espaçosidade / Espaço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[gerar] </w:t>
            </w:r>
            <w:r>
              <w:t>Explicar que se refere à sensação de amplidão/ser amplo. (“amplidão” é alternativa ao neologismo “espaçosidade”.)</w:t>
            </w:r>
          </w:p>
        </w:tc>
      </w:tr>
      <w:tr>
        <w:tc>
          <w:tcPr>
            <w:tcW w:type="dxa" w:w="2880"/>
          </w:tcPr>
          <w:p>
            <w:r>
              <w:t>restful states</w:t>
            </w:r>
          </w:p>
        </w:tc>
        <w:tc>
          <w:tcPr>
            <w:tcW w:type="dxa" w:w="2880"/>
          </w:tcPr>
          <w:p>
            <w:r>
              <w:t>estados de repouso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flow states</w:t>
            </w:r>
          </w:p>
        </w:tc>
        <w:tc>
          <w:tcPr>
            <w:tcW w:type="dxa" w:w="2880"/>
          </w:tcPr>
          <w:p>
            <w:r>
              <w:t>estados de flow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Table of Sensory Elements</w:t>
            </w:r>
          </w:p>
        </w:tc>
        <w:tc>
          <w:tcPr>
            <w:tcW w:type="dxa" w:w="2880"/>
          </w:tcPr>
          <w:p>
            <w:r>
              <w:t>Tabela de Elementos Sensoriais</w:t>
            </w:r>
          </w:p>
        </w:tc>
        <w:tc>
          <w:tcPr>
            <w:tcW w:type="dxa" w:w="2880"/>
          </w:tcPr>
          <w:p>
            <w:r>
              <w:t>[decisão] O nome formal d’A Grade.</w:t>
            </w:r>
          </w:p>
        </w:tc>
      </w:tr>
      <w:tr>
        <w:tc>
          <w:tcPr>
            <w:tcW w:type="dxa" w:w="2880"/>
          </w:tcPr>
          <w:p>
            <w:r>
              <w:t>Differentiation / Integration</w:t>
            </w:r>
          </w:p>
        </w:tc>
        <w:tc>
          <w:tcPr>
            <w:tcW w:type="dxa" w:w="2880"/>
          </w:tcPr>
          <w:p>
            <w:r>
              <w:t>Diferenciação / Integração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5. Processos e fenômenos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Termo original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Tradução pt-BR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2880"/>
          </w:tcPr>
          <w:p>
            <w:r>
              <w:t>mental talk</w:t>
            </w:r>
          </w:p>
        </w:tc>
        <w:tc>
          <w:tcPr>
            <w:tcW w:type="dxa" w:w="2880"/>
          </w:tcPr>
          <w:p>
            <w:r>
              <w:t>fala mental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mental image</w:t>
            </w:r>
          </w:p>
        </w:tc>
        <w:tc>
          <w:tcPr>
            <w:tcW w:type="dxa" w:w="2880"/>
          </w:tcPr>
          <w:p>
            <w:r>
              <w:t>imagem mental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body sensation</w:t>
            </w:r>
          </w:p>
        </w:tc>
        <w:tc>
          <w:tcPr>
            <w:tcW w:type="dxa" w:w="2880"/>
          </w:tcPr>
          <w:p>
            <w:r>
              <w:t>sensação corporal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emotional body sensation</w:t>
            </w:r>
          </w:p>
        </w:tc>
        <w:tc>
          <w:tcPr>
            <w:tcW w:type="dxa" w:w="2880"/>
          </w:tcPr>
          <w:p>
            <w:r>
              <w:t>sensação corporal emocional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somatic</w:t>
            </w:r>
          </w:p>
        </w:tc>
        <w:tc>
          <w:tcPr>
            <w:tcW w:type="dxa" w:w="2880"/>
          </w:tcPr>
          <w:p>
            <w:r>
              <w:t>somático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arise and pass</w:t>
            </w:r>
          </w:p>
        </w:tc>
        <w:tc>
          <w:tcPr>
            <w:tcW w:type="dxa" w:w="2880"/>
          </w:tcPr>
          <w:p>
            <w:r>
              <w:t>surgir e passar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push and pull</w:t>
            </w:r>
          </w:p>
        </w:tc>
        <w:tc>
          <w:tcPr>
            <w:tcW w:type="dxa" w:w="2880"/>
          </w:tcPr>
          <w:p>
            <w:r>
              <w:t>empurrar e puxar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grasping</w:t>
            </w:r>
          </w:p>
        </w:tc>
        <w:tc>
          <w:tcPr>
            <w:tcW w:type="dxa" w:w="2880"/>
          </w:tcPr>
          <w:p>
            <w:r>
              <w:t>agarrar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suppressing</w:t>
            </w:r>
          </w:p>
        </w:tc>
        <w:tc>
          <w:tcPr>
            <w:tcW w:type="dxa" w:w="2880"/>
          </w:tcPr>
          <w:p>
            <w:r>
              <w:t>suprimir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deconstruct</w:t>
            </w:r>
          </w:p>
        </w:tc>
        <w:tc>
          <w:tcPr>
            <w:tcW w:type="dxa" w:w="2880"/>
          </w:tcPr>
          <w:p>
            <w:r>
              <w:t>decompor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untangling</w:t>
            </w:r>
          </w:p>
        </w:tc>
        <w:tc>
          <w:tcPr>
            <w:tcW w:type="dxa" w:w="2880"/>
          </w:tcPr>
          <w:p>
            <w:r>
              <w:t>desemaranhar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reify</w:t>
            </w:r>
          </w:p>
        </w:tc>
        <w:tc>
          <w:tcPr>
            <w:tcW w:type="dxa" w:w="2880"/>
          </w:tcPr>
          <w:p>
            <w:r>
              <w:t>reificar / objetificar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objectified thing</w:t>
            </w:r>
          </w:p>
        </w:tc>
        <w:tc>
          <w:tcPr>
            <w:tcW w:type="dxa" w:w="2880"/>
          </w:tcPr>
          <w:p>
            <w:r>
              <w:t>coisa objetificada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come or call</w:t>
            </w:r>
          </w:p>
        </w:tc>
        <w:tc>
          <w:tcPr>
            <w:tcW w:type="dxa" w:w="2880"/>
          </w:tcPr>
          <w:p>
            <w:r>
              <w:t>surgir ou chamar atenção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spaced out</w:t>
            </w:r>
          </w:p>
        </w:tc>
        <w:tc>
          <w:tcPr>
            <w:tcW w:type="dxa" w:w="2880"/>
          </w:tcPr>
          <w:p>
            <w:r>
              <w:t>disperso / desconectado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caught up</w:t>
            </w:r>
          </w:p>
        </w:tc>
        <w:tc>
          <w:tcPr>
            <w:tcW w:type="dxa" w:w="2880"/>
          </w:tcPr>
          <w:p>
            <w:r>
              <w:t>capturado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equanimity voice</w:t>
            </w:r>
          </w:p>
        </w:tc>
        <w:tc>
          <w:tcPr>
            <w:tcW w:type="dxa" w:w="2880"/>
          </w:tcPr>
          <w:p>
            <w:r>
              <w:t>tom equânime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matter-of-fact tone</w:t>
            </w:r>
          </w:p>
        </w:tc>
        <w:tc>
          <w:tcPr>
            <w:tcW w:type="dxa" w:w="2880"/>
          </w:tcPr>
          <w:p>
            <w:r>
              <w:t>tom neutro, sem drama</w:t>
            </w:r>
          </w:p>
        </w:tc>
        <w:tc>
          <w:tcPr>
            <w:tcW w:type="dxa" w:w="2880"/>
          </w:tcPr>
          <w:p>
            <w:r>
              <w:t>[decisão] Padrão fixado: tom prosaico, sem encenação. Voz/tom → “tom neutro, sem drama”.</w:t>
            </w:r>
          </w:p>
        </w:tc>
      </w:tr>
      <w:tr>
        <w:tc>
          <w:tcPr>
            <w:tcW w:type="dxa" w:w="2880"/>
          </w:tcPr>
          <w:p>
            <w:r>
              <w:t>in the zone / in the groove</w:t>
            </w:r>
          </w:p>
        </w:tc>
        <w:tc>
          <w:tcPr>
            <w:tcW w:type="dxa" w:w="2880"/>
          </w:tcPr>
          <w:p>
            <w:r>
              <w:t>na zona / no embalo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[n.t.] </w:t>
            </w:r>
            <w:r>
              <w:t>Estado de absorção total numa atividade, em alto foco, no qual tudo flui e o desempenho acontece sem esforço aparente.</w:t>
            </w:r>
          </w:p>
        </w:tc>
      </w:tr>
      <w:tr>
        <w:tc>
          <w:tcPr>
            <w:tcW w:type="dxa" w:w="2880"/>
          </w:tcPr>
          <w:p>
            <w:r>
              <w:t>windows of opportunity</w:t>
            </w:r>
          </w:p>
        </w:tc>
        <w:tc>
          <w:tcPr>
            <w:tcW w:type="dxa" w:w="2880"/>
          </w:tcPr>
          <w:p>
            <w:r>
              <w:t>janelas de oportunidade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somethingness</w:t>
            </w:r>
          </w:p>
        </w:tc>
        <w:tc>
          <w:tcPr>
            <w:tcW w:type="dxa" w:w="2880"/>
          </w:tcPr>
          <w:p>
            <w:r>
              <w:t>substancialidade</w:t>
            </w:r>
          </w:p>
        </w:tc>
        <w:tc>
          <w:tcPr>
            <w:tcW w:type="dxa" w:w="2880"/>
          </w:tcPr>
          <w:p>
            <w:r>
              <w:t>[n.t.] Cunhagem do Shinzen; a “coisa-idade” de cada surgimento. Parente de reify.</w:t>
            </w:r>
          </w:p>
        </w:tc>
      </w:tr>
      <w:tr>
        <w:tc>
          <w:tcPr>
            <w:tcW w:type="dxa" w:w="2880"/>
          </w:tcPr>
          <w:p>
            <w:r>
              <w:t>sensorium</w:t>
            </w:r>
          </w:p>
        </w:tc>
        <w:tc>
          <w:tcPr>
            <w:tcW w:type="dxa" w:w="2880"/>
          </w:tcPr>
          <w:p>
            <w:r>
              <w:t>sensório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negative space</w:t>
            </w:r>
          </w:p>
        </w:tc>
        <w:tc>
          <w:tcPr>
            <w:tcW w:type="dxa" w:w="2880"/>
          </w:tcPr>
          <w:p>
            <w:r>
              <w:t>espaço negativo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concurrent</w:t>
            </w:r>
          </w:p>
        </w:tc>
        <w:tc>
          <w:tcPr>
            <w:tcW w:type="dxa" w:w="2880"/>
          </w:tcPr>
          <w:p>
            <w:r>
              <w:t>simultâneo</w:t>
            </w:r>
          </w:p>
        </w:tc>
        <w:tc>
          <w:tcPr>
            <w:tcW w:type="dxa" w:w="2880"/>
          </w:tcPr>
          <w:p>
            <w:r>
              <w:t>[decisão] Largar a etimologia latina (concurrere) — não carrega em pt.</w:t>
            </w:r>
          </w:p>
        </w:tc>
      </w:tr>
      <w:tr>
        <w:tc>
          <w:tcPr>
            <w:tcW w:type="dxa" w:w="2880"/>
          </w:tcPr>
          <w:p>
            <w:r>
              <w:t>body scan</w:t>
            </w:r>
          </w:p>
        </w:tc>
        <w:tc>
          <w:tcPr>
            <w:tcW w:type="dxa" w:w="2880"/>
          </w:tcPr>
          <w:p>
            <w:r>
              <w:t>escaneamento corporal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Craving / Aversion</w:t>
            </w:r>
          </w:p>
        </w:tc>
        <w:tc>
          <w:tcPr>
            <w:tcW w:type="dxa" w:w="2880"/>
          </w:tcPr>
          <w:p>
            <w:r>
              <w:t>Avidez / Aversão</w:t>
            </w:r>
          </w:p>
        </w:tc>
        <w:tc>
          <w:tcPr>
            <w:tcW w:type="dxa" w:w="2880"/>
          </w:tcPr>
          <w:p>
            <w:r>
              <w:t>[decisão] Par budista; “avidez” = querer compulsivo (não “desejo” neutro).</w:t>
            </w:r>
          </w:p>
        </w:tc>
      </w:tr>
      <w:tr>
        <w:tc>
          <w:tcPr>
            <w:tcW w:type="dxa" w:w="2880"/>
          </w:tcPr>
          <w:p>
            <w:r>
              <w:t>up the ante</w:t>
            </w:r>
          </w:p>
        </w:tc>
        <w:tc>
          <w:tcPr>
            <w:tcW w:type="dxa" w:w="2880"/>
          </w:tcPr>
          <w:p>
            <w:r>
              <w:t>aumentar a aposta</w:t>
            </w:r>
          </w:p>
        </w:tc>
        <w:tc>
          <w:tcPr>
            <w:tcW w:type="dxa" w:w="2880"/>
          </w:tcPr>
          <w:p>
            <w:r>
              <w:t>[n.t.] Idiom do pôquer: elevar o que está em jogo.</w:t>
            </w:r>
          </w:p>
        </w:tc>
      </w:tr>
      <w:tr>
        <w:tc>
          <w:tcPr>
            <w:tcW w:type="dxa" w:w="2880"/>
          </w:tcPr>
          <w:p>
            <w:r>
              <w:t>go deep / going deep</w:t>
            </w:r>
          </w:p>
        </w:tc>
        <w:tc>
          <w:tcPr>
            <w:tcW w:type="dxa" w:w="2880"/>
          </w:tcPr>
          <w:p>
            <w:r>
              <w:t>ir fundo</w:t>
            </w:r>
          </w:p>
        </w:tc>
        <w:tc>
          <w:tcPr>
            <w:tcW w:type="dxa" w:w="2880"/>
          </w:tcPr>
          <w:p>
            <w:r>
              <w:t>[n.t.] No título “Can’t Go Deep” → “Não Consigo Aprofundar”.</w:t>
            </w:r>
          </w:p>
        </w:tc>
      </w:tr>
      <w:tr>
        <w:tc>
          <w:tcPr>
            <w:tcW w:type="dxa" w:w="2880"/>
          </w:tcPr>
          <w:p>
            <w:r>
              <w:t>conundrum</w:t>
            </w:r>
          </w:p>
        </w:tc>
        <w:tc>
          <w:tcPr>
            <w:tcW w:type="dxa" w:w="2880"/>
          </w:tcPr>
          <w:p>
            <w:r>
              <w:t>enigma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positive feedback loop</w:t>
            </w:r>
          </w:p>
        </w:tc>
        <w:tc>
          <w:tcPr>
            <w:tcW w:type="dxa" w:w="2880"/>
          </w:tcPr>
          <w:p>
            <w:r>
              <w:t>ciclo de feedback positivo</w:t>
            </w:r>
          </w:p>
        </w:tc>
        <w:tc>
          <w:tcPr>
            <w:tcW w:type="dxa" w:w="2880"/>
          </w:tcPr>
          <w:p>
            <w:r>
              <w:t>[n.t.] Em pt também: retroalimentação.</w:t>
            </w:r>
          </w:p>
        </w:tc>
      </w:tr>
    </w:tbl>
    <w:p/>
    <w:p>
      <w:pPr>
        <w:pStyle w:val="Heading1"/>
      </w:pPr>
      <w:r>
        <w:t>6. Prática e organização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Termo original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Tradução pt-BR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2880"/>
          </w:tcPr>
          <w:p>
            <w:r>
              <w:t>background practice</w:t>
            </w:r>
          </w:p>
        </w:tc>
        <w:tc>
          <w:tcPr>
            <w:tcW w:type="dxa" w:w="2880"/>
          </w:tcPr>
          <w:p>
            <w:r>
              <w:t>prática em segundo plano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micro-hits</w:t>
            </w:r>
          </w:p>
        </w:tc>
        <w:tc>
          <w:tcPr>
            <w:tcW w:type="dxa" w:w="2880"/>
          </w:tcPr>
          <w:p>
            <w:r>
              <w:t>micropráticas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duration training</w:t>
            </w:r>
          </w:p>
        </w:tc>
        <w:tc>
          <w:tcPr>
            <w:tcW w:type="dxa" w:w="2880"/>
          </w:tcPr>
          <w:p>
            <w:r>
              <w:t>treinamento de duração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trigger practice</w:t>
            </w:r>
          </w:p>
        </w:tc>
        <w:tc>
          <w:tcPr>
            <w:tcW w:type="dxa" w:w="2880"/>
          </w:tcPr>
          <w:p>
            <w:r>
              <w:t>prática com gatilhos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motion challenge sequences</w:t>
            </w:r>
          </w:p>
        </w:tc>
        <w:tc>
          <w:tcPr>
            <w:tcW w:type="dxa" w:w="2880"/>
          </w:tcPr>
          <w:p>
            <w:r>
              <w:t>sequências de desafio em movimento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7. Termos literários/budistas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Termo original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Tradução pt-BR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2880"/>
          </w:tcPr>
          <w:p>
            <w:r>
              <w:t>Loving Kindness</w:t>
            </w:r>
          </w:p>
        </w:tc>
        <w:tc>
          <w:tcPr>
            <w:tcW w:type="dxa" w:w="2880"/>
          </w:tcPr>
          <w:p>
            <w:r>
              <w:t>bondade amorosa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[gerar] </w:t>
            </w:r>
            <w:r>
              <w:t>Explicar a origem no metta.</w:t>
            </w:r>
          </w:p>
        </w:tc>
      </w:tr>
      <w:tr>
        <w:tc>
          <w:tcPr>
            <w:tcW w:type="dxa" w:w="2880"/>
          </w:tcPr>
          <w:p>
            <w:r>
              <w:t>Stream entry</w:t>
            </w:r>
          </w:p>
        </w:tc>
        <w:tc>
          <w:tcPr>
            <w:tcW w:type="dxa" w:w="2880"/>
          </w:tcPr>
          <w:p>
            <w:r>
              <w:t>entrada na correnteza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Termo budista consagrado.</w:t>
            </w:r>
          </w:p>
        </w:tc>
      </w:tr>
      <w:tr>
        <w:tc>
          <w:tcPr>
            <w:tcW w:type="dxa" w:w="2880"/>
          </w:tcPr>
          <w:p>
            <w:r>
              <w:t>Stillpoint / still point of the turning world</w:t>
            </w:r>
          </w:p>
        </w:tc>
        <w:tc>
          <w:tcPr>
            <w:tcW w:type="dxa" w:w="2880"/>
          </w:tcPr>
          <w:p>
            <w:r>
              <w:t>o ponto imóvel do mundo que gira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Alusão a T.S. Eliot — preservar a poesia.</w:t>
            </w:r>
          </w:p>
        </w:tc>
      </w:tr>
      <w:tr>
        <w:tc>
          <w:tcPr>
            <w:tcW w:type="dxa" w:w="2880"/>
          </w:tcPr>
          <w:p>
            <w:r>
              <w:t>shamatha / vipashyana</w:t>
            </w:r>
          </w:p>
        </w:tc>
        <w:tc>
          <w:tcPr>
            <w:tcW w:type="dxa" w:w="2880"/>
          </w:tcPr>
          <w:p>
            <w:r>
              <w:t>shamatha / vipashyana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[decisão] </w:t>
            </w:r>
            <w:r>
              <w:t>Manter sânscrito.</w:t>
            </w:r>
          </w:p>
        </w:tc>
      </w:tr>
      <w:tr>
        <w:tc>
          <w:tcPr>
            <w:tcW w:type="dxa" w:w="2880"/>
          </w:tcPr>
          <w:p>
            <w:r>
              <w:t>deity yoga</w:t>
            </w:r>
          </w:p>
        </w:tc>
        <w:tc>
          <w:tcPr>
            <w:tcW w:type="dxa" w:w="2880"/>
          </w:tcPr>
          <w:p>
            <w:r>
              <w:t>deity yoga (yoga da divindade)</w:t>
            </w:r>
          </w:p>
        </w:tc>
        <w:tc>
          <w:tcPr>
            <w:tcW w:type="dxa" w:w="2880"/>
          </w:tcPr>
          <w:p>
            <w:r>
              <w:t>[decisão] Termo Vajrayana; manter EN + glosa.</w:t>
            </w:r>
          </w:p>
        </w:tc>
      </w:tr>
      <w:tr>
        <w:tc>
          <w:tcPr>
            <w:tcW w:type="dxa" w:w="2880"/>
          </w:tcPr>
          <w:p>
            <w:r>
              <w:t>monasticize</w:t>
            </w:r>
          </w:p>
        </w:tc>
        <w:tc>
          <w:tcPr>
            <w:tcW w:type="dxa" w:w="2880"/>
          </w:tcPr>
          <w:p>
            <w:r>
              <w:t>monasticizar</w:t>
            </w:r>
          </w:p>
        </w:tc>
        <w:tc>
          <w:tcPr>
            <w:tcW w:type="dxa" w:w="2880"/>
          </w:tcPr>
          <w:p>
            <w:r>
              <w:t>[n.t.] Cunhagem do Shinzen: transformar o ambiente (ex.: o trabalho) em “mosteiro”.</w:t>
            </w:r>
          </w:p>
        </w:tc>
      </w:tr>
      <w:tr>
        <w:tc>
          <w:tcPr>
            <w:tcW w:type="dxa" w:w="2880"/>
          </w:tcPr>
          <w:p>
            <w:r>
              <w:t>bi-syllabic system</w:t>
            </w:r>
          </w:p>
        </w:tc>
        <w:tc>
          <w:tcPr>
            <w:tcW w:type="dxa" w:w="2880"/>
          </w:tcPr>
          <w:p>
            <w:r>
              <w:t>sistema bissilábico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ducks (to line up)</w:t>
            </w:r>
          </w:p>
        </w:tc>
        <w:tc>
          <w:tcPr>
            <w:tcW w:type="dxa" w:w="2880"/>
          </w:tcPr>
          <w:p>
            <w:r>
              <w:t>patinhos (a enfileirar)</w:t>
            </w:r>
          </w:p>
        </w:tc>
        <w:tc>
          <w:tcPr>
            <w:tcW w:type="dxa" w:w="2880"/>
          </w:tcPr>
          <w:p>
            <w:r>
              <w:t>[n.t.] Idiom “get your ducks in a row” = organizar tudo.</w:t>
            </w:r>
          </w:p>
        </w:tc>
      </w:tr>
      <w:tr>
        <w:tc>
          <w:tcPr>
            <w:tcW w:type="dxa" w:w="2880"/>
          </w:tcPr>
          <w:p>
            <w:r>
              <w:t>ABCD (Nurture Positive)</w:t>
            </w:r>
          </w:p>
        </w:tc>
        <w:tc>
          <w:tcPr>
            <w:tcW w:type="dxa" w:w="2880"/>
          </w:tcPr>
          <w:p>
            <w:r>
              <w:t>ABCD</w:t>
            </w:r>
          </w:p>
        </w:tc>
        <w:tc>
          <w:tcPr>
            <w:tcW w:type="dxa" w:w="2880"/>
          </w:tcPr>
          <w:p>
            <w:r>
              <w:t>[n.t.] Acrônimo do inglês: Affect, Behavior, Cognition, Deity/ideal. Em pt as iniciais seriam A-C-C-I.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