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F158B" w:rsidRPr="00854468" w:rsidRDefault="009104E3">
      <w:pPr>
        <w:pStyle w:val="Ttulo1"/>
        <w:shd w:val="clear" w:color="auto" w:fill="6A8FBD"/>
        <w:spacing w:before="0"/>
        <w:jc w:val="center"/>
        <w:rPr>
          <w:sz w:val="36"/>
          <w:szCs w:val="36"/>
          <w:lang w:val="es-MX"/>
        </w:rPr>
      </w:pPr>
      <w:bookmarkStart w:id="0" w:name="_Toc437251429"/>
      <w:r w:rsidRPr="00854468">
        <w:rPr>
          <w:sz w:val="36"/>
          <w:szCs w:val="36"/>
          <w:lang w:val="es-MX"/>
        </w:rPr>
        <w:t>Las directrices de programación Java</w:t>
      </w:r>
      <w:bookmarkEnd w:id="0"/>
    </w:p>
    <w:p w:rsidR="004F158B" w:rsidRPr="00854468" w:rsidRDefault="009104E3">
      <w:pPr>
        <w:pStyle w:val="NormalWeb"/>
        <w:rPr>
          <w:lang w:val="es-MX"/>
        </w:rPr>
      </w:pPr>
      <w:r w:rsidRPr="00854468">
        <w:rPr>
          <w:lang w:val="es-MX"/>
        </w:rPr>
        <w:t xml:space="preserve">Copyright © 1999 Scott </w:t>
      </w:r>
      <w:proofErr w:type="spellStart"/>
      <w:r w:rsidRPr="00854468">
        <w:rPr>
          <w:lang w:val="es-MX"/>
        </w:rPr>
        <w:t>Ambler</w:t>
      </w:r>
      <w:proofErr w:type="spellEnd"/>
      <w:r w:rsidRPr="00854468">
        <w:rPr>
          <w:lang w:val="es-MX"/>
        </w:rPr>
        <w:t xml:space="preserve">, </w:t>
      </w:r>
      <w:proofErr w:type="spellStart"/>
      <w:r w:rsidRPr="00854468">
        <w:rPr>
          <w:lang w:val="es-MX"/>
        </w:rPr>
        <w:t>Ambysoft</w:t>
      </w:r>
      <w:proofErr w:type="spellEnd"/>
      <w:r w:rsidRPr="00854468">
        <w:rPr>
          <w:lang w:val="es-MX"/>
        </w:rPr>
        <w:t>, Inc.</w:t>
      </w:r>
    </w:p>
    <w:p w:rsidR="004F158B" w:rsidRPr="00854468" w:rsidRDefault="009104E3">
      <w:pPr>
        <w:pStyle w:val="NormalWeb"/>
        <w:rPr>
          <w:lang w:val="es-MX"/>
        </w:rPr>
      </w:pPr>
      <w:r w:rsidRPr="00854468">
        <w:rPr>
          <w:lang w:val="es-MX"/>
        </w:rPr>
        <w:t xml:space="preserve">Las Instrucciones de codificación Java se proporcionan bajo licencia de Scott </w:t>
      </w:r>
      <w:proofErr w:type="spellStart"/>
      <w:r w:rsidRPr="00854468">
        <w:rPr>
          <w:lang w:val="es-MX"/>
        </w:rPr>
        <w:t>Ambler</w:t>
      </w:r>
      <w:proofErr w:type="spellEnd"/>
      <w:r w:rsidRPr="00854468">
        <w:rPr>
          <w:lang w:val="es-MX"/>
        </w:rPr>
        <w:t xml:space="preserve">, </w:t>
      </w:r>
      <w:proofErr w:type="spellStart"/>
      <w:r w:rsidRPr="00854468">
        <w:rPr>
          <w:lang w:val="es-MX"/>
        </w:rPr>
        <w:t>Ambysoft</w:t>
      </w:r>
      <w:proofErr w:type="spellEnd"/>
      <w:r w:rsidRPr="00854468">
        <w:rPr>
          <w:lang w:val="es-MX"/>
        </w:rPr>
        <w:t xml:space="preserve"> Inc</w:t>
      </w:r>
      <w:proofErr w:type="gramStart"/>
      <w:r w:rsidRPr="00854468">
        <w:rPr>
          <w:lang w:val="es-MX"/>
        </w:rPr>
        <w:t>. ,</w:t>
      </w:r>
      <w:proofErr w:type="gramEnd"/>
      <w:r w:rsidRPr="00854468">
        <w:rPr>
          <w:lang w:val="es-MX"/>
        </w:rPr>
        <w:t xml:space="preserve"> </w:t>
      </w:r>
      <w:hyperlink r:id="rId6" w:anchor="_blank" w:history="1">
        <w:r>
          <w:rPr>
            <w:rStyle w:val="Hipervnculo"/>
          </w:rPr>
          <w:t xml:space="preserve">www.ambysoft.com </w:t>
        </w:r>
      </w:hyperlink>
      <w:r w:rsidRPr="00854468">
        <w:rPr>
          <w:lang w:val="es-MX"/>
        </w:rPr>
        <w:t xml:space="preserve">. Se han formateado para la inclusión en el </w:t>
      </w:r>
      <w:proofErr w:type="spellStart"/>
      <w:r w:rsidRPr="00854468">
        <w:rPr>
          <w:lang w:val="es-MX"/>
        </w:rPr>
        <w:t>Rational</w:t>
      </w:r>
      <w:proofErr w:type="spellEnd"/>
      <w:r w:rsidRPr="00854468">
        <w:rPr>
          <w:lang w:val="es-MX"/>
        </w:rPr>
        <w:t xml:space="preserve"> </w:t>
      </w:r>
      <w:proofErr w:type="spellStart"/>
      <w:r w:rsidRPr="00854468">
        <w:rPr>
          <w:lang w:val="es-MX"/>
        </w:rPr>
        <w:t>Unified</w:t>
      </w:r>
      <w:proofErr w:type="spellEnd"/>
      <w:r w:rsidRPr="00854468">
        <w:rPr>
          <w:lang w:val="es-MX"/>
        </w:rPr>
        <w:t xml:space="preserve"> </w:t>
      </w:r>
      <w:proofErr w:type="spellStart"/>
      <w:r w:rsidRPr="00854468">
        <w:rPr>
          <w:lang w:val="es-MX"/>
        </w:rPr>
        <w:t>Process</w:t>
      </w:r>
      <w:proofErr w:type="spellEnd"/>
      <w:r w:rsidRPr="00854468">
        <w:rPr>
          <w:lang w:val="es-MX"/>
        </w:rPr>
        <w:t>.</w:t>
      </w:r>
    </w:p>
    <w:p w:rsidR="00854468" w:rsidRDefault="00004267" w:rsidP="00854468">
      <w:pPr>
        <w:rPr>
          <w:sz w:val="27"/>
          <w:szCs w:val="27"/>
          <w:lang w:val="en-GB"/>
        </w:rPr>
      </w:pPr>
      <w:r w:rsidRPr="00004267">
        <w:pict>
          <v:rect id="_x0000_s1044" style="width:3276.75pt;height:.1pt;mso-wrap-style:none;mso-position-horizontal-relative:char;mso-position-vertical-relative:line;v-text-anchor:middle" fillcolor="#aca899" stroked="f">
            <v:fill color2="#535766"/>
            <v:stroke joinstyle="round"/>
            <w10:wrap type="none"/>
            <w10:anchorlock/>
          </v:rect>
        </w:pict>
      </w:r>
    </w:p>
    <w:sdt>
      <w:sdtPr>
        <w:rPr>
          <w:rFonts w:ascii="Times New Roman" w:eastAsia="Times New Roman" w:hAnsi="Times New Roman" w:cs="Times New Roman"/>
          <w:b w:val="0"/>
          <w:bCs w:val="0"/>
          <w:color w:val="auto"/>
          <w:sz w:val="24"/>
          <w:szCs w:val="24"/>
          <w:lang w:val="es-MX" w:eastAsia="ar-SA"/>
        </w:rPr>
        <w:id w:val="505689426"/>
        <w:docPartObj>
          <w:docPartGallery w:val="Table of Contents"/>
          <w:docPartUnique/>
        </w:docPartObj>
      </w:sdtPr>
      <w:sdtContent>
        <w:p w:rsidR="00C77B33" w:rsidRDefault="00C77B33">
          <w:pPr>
            <w:pStyle w:val="TtulodeTDC"/>
          </w:pPr>
          <w:r>
            <w:t>Contenido</w:t>
          </w:r>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r>
            <w:rPr>
              <w:lang w:val="es-ES"/>
            </w:rPr>
            <w:fldChar w:fldCharType="begin"/>
          </w:r>
          <w:r w:rsidR="00C77B33">
            <w:rPr>
              <w:lang w:val="es-ES"/>
            </w:rPr>
            <w:instrText xml:space="preserve"> TOC \o "1-3" \h \z \u </w:instrText>
          </w:r>
          <w:r>
            <w:rPr>
              <w:lang w:val="es-ES"/>
            </w:rPr>
            <w:fldChar w:fldCharType="separate"/>
          </w:r>
          <w:hyperlink w:anchor="_Toc437251429" w:history="1">
            <w:r w:rsidR="00C77B33" w:rsidRPr="0059657A">
              <w:rPr>
                <w:rStyle w:val="Hipervnculo"/>
                <w:noProof/>
              </w:rPr>
              <w:t>Las directrices de programación Java</w:t>
            </w:r>
            <w:r w:rsidR="00C77B33">
              <w:rPr>
                <w:noProof/>
                <w:webHidden/>
              </w:rPr>
              <w:tab/>
            </w:r>
            <w:r>
              <w:rPr>
                <w:noProof/>
                <w:webHidden/>
              </w:rPr>
              <w:fldChar w:fldCharType="begin"/>
            </w:r>
            <w:r w:rsidR="00C77B33">
              <w:rPr>
                <w:noProof/>
                <w:webHidden/>
              </w:rPr>
              <w:instrText xml:space="preserve"> PAGEREF _Toc437251429 \h </w:instrText>
            </w:r>
            <w:r>
              <w:rPr>
                <w:noProof/>
                <w:webHidden/>
              </w:rPr>
            </w:r>
            <w:r>
              <w:rPr>
                <w:noProof/>
                <w:webHidden/>
              </w:rPr>
              <w:fldChar w:fldCharType="separate"/>
            </w:r>
            <w:r w:rsidR="00C77B33">
              <w:rPr>
                <w:noProof/>
                <w:webHidden/>
              </w:rPr>
              <w:t>1</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30" w:history="1">
            <w:r w:rsidR="00C77B33" w:rsidRPr="0059657A">
              <w:rPr>
                <w:rStyle w:val="Hipervnculo"/>
                <w:noProof/>
              </w:rPr>
              <w:t xml:space="preserve">1 Introducción </w:t>
            </w:r>
            <w:r w:rsidR="00C77B33" w:rsidRPr="0059657A">
              <w:rPr>
                <w:rStyle w:val="Hipervnculo"/>
                <w:noProof/>
                <w:lang w:val="en-US" w:eastAsia="en-US"/>
              </w:rPr>
              <w:drawing>
                <wp:inline distT="0" distB="0" distL="0" distR="0">
                  <wp:extent cx="247650" cy="190500"/>
                  <wp:effectExtent l="19050" t="0" r="0" b="0"/>
                  <wp:docPr id="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_Toc437251430 \h </w:instrText>
            </w:r>
            <w:r>
              <w:rPr>
                <w:noProof/>
                <w:webHidden/>
              </w:rPr>
            </w:r>
            <w:r>
              <w:rPr>
                <w:noProof/>
                <w:webHidden/>
              </w:rPr>
              <w:fldChar w:fldCharType="separate"/>
            </w:r>
            <w:r w:rsidR="00C77B33">
              <w:rPr>
                <w:noProof/>
                <w:webHidden/>
              </w:rPr>
              <w:t>2</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31" w:history="1">
            <w:r w:rsidR="00C77B33" w:rsidRPr="0059657A">
              <w:rPr>
                <w:rStyle w:val="Hipervnculo"/>
                <w:noProof/>
              </w:rPr>
              <w:t xml:space="preserve">2 Estándares de Codificación </w:t>
            </w:r>
            <w:r w:rsidR="00C77B33" w:rsidRPr="0059657A">
              <w:rPr>
                <w:rStyle w:val="Hipervnculo"/>
                <w:noProof/>
                <w:lang w:val="en-US" w:eastAsia="en-US"/>
              </w:rPr>
              <w:drawing>
                <wp:inline distT="0" distB="0" distL="0" distR="0">
                  <wp:extent cx="247650" cy="190500"/>
                  <wp:effectExtent l="19050" t="0" r="0" b="0"/>
                  <wp:docPr id="2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_Toc437251431 \h </w:instrText>
            </w:r>
            <w:r>
              <w:rPr>
                <w:noProof/>
                <w:webHidden/>
              </w:rPr>
            </w:r>
            <w:r>
              <w:rPr>
                <w:noProof/>
                <w:webHidden/>
              </w:rPr>
              <w:fldChar w:fldCharType="separate"/>
            </w:r>
            <w:r w:rsidR="00C77B33">
              <w:rPr>
                <w:noProof/>
                <w:webHidden/>
              </w:rPr>
              <w:t>3</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32" w:history="1">
            <w:r w:rsidR="00C77B33" w:rsidRPr="0059657A">
              <w:rPr>
                <w:rStyle w:val="Hipervnculo"/>
                <w:noProof/>
              </w:rPr>
              <w:t xml:space="preserve">2.1 Convenciones de nombres </w:t>
            </w:r>
            <w:r w:rsidR="00C77B33" w:rsidRPr="0059657A">
              <w:rPr>
                <w:rStyle w:val="Hipervnculo"/>
                <w:noProof/>
                <w:lang w:val="en-US" w:eastAsia="en-US"/>
              </w:rPr>
              <w:drawing>
                <wp:inline distT="0" distB="0" distL="0" distR="0">
                  <wp:extent cx="247650" cy="190500"/>
                  <wp:effectExtent l="19050" t="0" r="0" b="0"/>
                  <wp:docPr id="26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_Toc437251432 \h </w:instrText>
            </w:r>
            <w:r>
              <w:rPr>
                <w:noProof/>
                <w:webHidden/>
              </w:rPr>
            </w:r>
            <w:r>
              <w:rPr>
                <w:noProof/>
                <w:webHidden/>
              </w:rPr>
              <w:fldChar w:fldCharType="separate"/>
            </w:r>
            <w:r w:rsidR="00C77B33">
              <w:rPr>
                <w:noProof/>
                <w:webHidden/>
              </w:rPr>
              <w:t>3</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33" w:history="1">
            <w:r w:rsidR="00C77B33" w:rsidRPr="0059657A">
              <w:rPr>
                <w:rStyle w:val="Hipervnculo"/>
                <w:noProof/>
              </w:rPr>
              <w:t xml:space="preserve">2.2 Convenciones de la documentación </w:t>
            </w:r>
            <w:r w:rsidR="00C77B33" w:rsidRPr="0059657A">
              <w:rPr>
                <w:rStyle w:val="Hipervnculo"/>
                <w:noProof/>
                <w:lang w:val="en-US" w:eastAsia="en-US"/>
              </w:rPr>
              <w:drawing>
                <wp:inline distT="0" distB="0" distL="0" distR="0">
                  <wp:extent cx="247650" cy="190500"/>
                  <wp:effectExtent l="19050" t="0" r="0" b="0"/>
                  <wp:docPr id="26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_Toc437251433 \h </w:instrText>
            </w:r>
            <w:r>
              <w:rPr>
                <w:noProof/>
                <w:webHidden/>
              </w:rPr>
            </w:r>
            <w:r>
              <w:rPr>
                <w:noProof/>
                <w:webHidden/>
              </w:rPr>
              <w:fldChar w:fldCharType="separate"/>
            </w:r>
            <w:r w:rsidR="00C77B33">
              <w:rPr>
                <w:noProof/>
                <w:webHidden/>
              </w:rPr>
              <w:t>4</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34" w:history="1">
            <w:r w:rsidR="00C77B33" w:rsidRPr="0059657A">
              <w:rPr>
                <w:rStyle w:val="Hipervnculo"/>
                <w:noProof/>
              </w:rPr>
              <w:t xml:space="preserve">2.2.1 Tipos de Java comentarios </w:t>
            </w:r>
            <w:r w:rsidR="00C77B33" w:rsidRPr="0059657A">
              <w:rPr>
                <w:rStyle w:val="Hipervnculo"/>
                <w:noProof/>
                <w:lang w:val="en-US" w:eastAsia="en-US"/>
              </w:rPr>
              <w:drawing>
                <wp:inline distT="0" distB="0" distL="0" distR="0">
                  <wp:extent cx="247650" cy="190500"/>
                  <wp:effectExtent l="19050" t="0" r="0" b="0"/>
                  <wp:docPr id="26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_Toc437251434 \h </w:instrText>
            </w:r>
            <w:r>
              <w:rPr>
                <w:noProof/>
                <w:webHidden/>
              </w:rPr>
            </w:r>
            <w:r>
              <w:rPr>
                <w:noProof/>
                <w:webHidden/>
              </w:rPr>
              <w:fldChar w:fldCharType="separate"/>
            </w:r>
            <w:r w:rsidR="00C77B33">
              <w:rPr>
                <w:noProof/>
                <w:webHidden/>
              </w:rPr>
              <w:t>5</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35" w:history="1">
            <w:r w:rsidR="00C77B33" w:rsidRPr="0059657A">
              <w:rPr>
                <w:rStyle w:val="Hipervnculo"/>
                <w:noProof/>
              </w:rPr>
              <w:t xml:space="preserve">3 Normas para las funciones miembro </w:t>
            </w:r>
            <w:r w:rsidR="00C77B33" w:rsidRPr="0059657A">
              <w:rPr>
                <w:rStyle w:val="Hipervnculo"/>
                <w:noProof/>
                <w:lang w:val="en-US" w:eastAsia="en-US"/>
              </w:rPr>
              <w:drawing>
                <wp:inline distT="0" distB="0" distL="0" distR="0">
                  <wp:extent cx="247650" cy="190500"/>
                  <wp:effectExtent l="19050" t="0" r="0" b="0"/>
                  <wp:docPr id="26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_Toc437251435 \h </w:instrText>
            </w:r>
            <w:r>
              <w:rPr>
                <w:noProof/>
                <w:webHidden/>
              </w:rPr>
            </w:r>
            <w:r>
              <w:rPr>
                <w:noProof/>
                <w:webHidden/>
              </w:rPr>
              <w:fldChar w:fldCharType="separate"/>
            </w:r>
            <w:r w:rsidR="00C77B33">
              <w:rPr>
                <w:noProof/>
                <w:webHidden/>
              </w:rPr>
              <w:t>7</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36" w:history="1">
            <w:r w:rsidR="00C77B33" w:rsidRPr="0059657A">
              <w:rPr>
                <w:rStyle w:val="Hipervnculo"/>
                <w:noProof/>
              </w:rPr>
              <w:t xml:space="preserve">3.1 Nomenclatura de metodos </w:t>
            </w:r>
            <w:r w:rsidR="00C77B33" w:rsidRPr="0059657A">
              <w:rPr>
                <w:rStyle w:val="Hipervnculo"/>
                <w:noProof/>
                <w:lang w:val="en-US" w:eastAsia="en-US"/>
              </w:rPr>
              <w:drawing>
                <wp:inline distT="0" distB="0" distL="0" distR="0">
                  <wp:extent cx="247650" cy="190500"/>
                  <wp:effectExtent l="19050" t="0" r="0" b="0"/>
                  <wp:docPr id="2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_Toc437251436 \h </w:instrText>
            </w:r>
            <w:r>
              <w:rPr>
                <w:noProof/>
                <w:webHidden/>
              </w:rPr>
            </w:r>
            <w:r>
              <w:rPr>
                <w:noProof/>
                <w:webHidden/>
              </w:rPr>
              <w:fldChar w:fldCharType="separate"/>
            </w:r>
            <w:r w:rsidR="00C77B33">
              <w:rPr>
                <w:noProof/>
                <w:webHidden/>
              </w:rPr>
              <w:t>7</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37" w:history="1">
            <w:r w:rsidR="00C77B33" w:rsidRPr="0059657A">
              <w:rPr>
                <w:rStyle w:val="Hipervnculo"/>
                <w:noProof/>
              </w:rPr>
              <w:t xml:space="preserve">3.1.1 Descriptor de nombres funciones miembro </w:t>
            </w:r>
            <w:r w:rsidR="00C77B33" w:rsidRPr="0059657A">
              <w:rPr>
                <w:rStyle w:val="Hipervnculo"/>
                <w:noProof/>
                <w:lang w:val="en-US" w:eastAsia="en-US"/>
              </w:rPr>
              <w:drawing>
                <wp:inline distT="0" distB="0" distL="0" distR="0">
                  <wp:extent cx="247650" cy="190500"/>
                  <wp:effectExtent l="19050" t="0" r="0" b="0"/>
                  <wp:docPr id="26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_Toc437251437 \h </w:instrText>
            </w:r>
            <w:r>
              <w:rPr>
                <w:noProof/>
                <w:webHidden/>
              </w:rPr>
            </w:r>
            <w:r>
              <w:rPr>
                <w:noProof/>
                <w:webHidden/>
              </w:rPr>
              <w:fldChar w:fldCharType="separate"/>
            </w:r>
            <w:r w:rsidR="00C77B33">
              <w:rPr>
                <w:noProof/>
                <w:webHidden/>
              </w:rPr>
              <w:t>8</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38" w:history="1">
            <w:r w:rsidR="00C77B33" w:rsidRPr="0059657A">
              <w:rPr>
                <w:rStyle w:val="Hipervnculo"/>
                <w:noProof/>
              </w:rPr>
              <w:t xml:space="preserve">3.2 Constructores de nombres </w:t>
            </w:r>
            <w:r w:rsidR="00C77B33" w:rsidRPr="0059657A">
              <w:rPr>
                <w:rStyle w:val="Hipervnculo"/>
                <w:noProof/>
                <w:sz w:val="27"/>
                <w:szCs w:val="27"/>
                <w:lang w:val="en-US" w:eastAsia="en-US"/>
              </w:rPr>
              <w:drawing>
                <wp:inline distT="0" distB="0" distL="0" distR="0">
                  <wp:extent cx="247650" cy="190500"/>
                  <wp:effectExtent l="19050" t="0" r="0" b="0"/>
                  <wp:docPr id="26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_Toc437251438 \h </w:instrText>
            </w:r>
            <w:r>
              <w:rPr>
                <w:noProof/>
                <w:webHidden/>
              </w:rPr>
            </w:r>
            <w:r>
              <w:rPr>
                <w:noProof/>
                <w:webHidden/>
              </w:rPr>
              <w:fldChar w:fldCharType="separate"/>
            </w:r>
            <w:r w:rsidR="00C77B33">
              <w:rPr>
                <w:noProof/>
                <w:webHidden/>
              </w:rPr>
              <w:t>9</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39" w:history="1">
            <w:r w:rsidR="00C77B33" w:rsidRPr="0059657A">
              <w:rPr>
                <w:rStyle w:val="Hipervnculo"/>
                <w:noProof/>
              </w:rPr>
              <w:t xml:space="preserve">3.3 Función Miembro visibilidad Public, Private, etc. </w:t>
            </w:r>
            <w:r w:rsidR="00C77B33" w:rsidRPr="0059657A">
              <w:rPr>
                <w:rStyle w:val="Hipervnculo"/>
                <w:noProof/>
                <w:sz w:val="27"/>
                <w:szCs w:val="27"/>
                <w:lang w:val="en-US" w:eastAsia="en-US"/>
              </w:rPr>
              <w:drawing>
                <wp:inline distT="0" distB="0" distL="0" distR="0">
                  <wp:extent cx="247650" cy="190500"/>
                  <wp:effectExtent l="19050" t="0" r="0" b="0"/>
                  <wp:docPr id="26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_Toc437251439 \h </w:instrText>
            </w:r>
            <w:r>
              <w:rPr>
                <w:noProof/>
                <w:webHidden/>
              </w:rPr>
            </w:r>
            <w:r>
              <w:rPr>
                <w:noProof/>
                <w:webHidden/>
              </w:rPr>
              <w:fldChar w:fldCharType="separate"/>
            </w:r>
            <w:r w:rsidR="00C77B33">
              <w:rPr>
                <w:noProof/>
                <w:webHidden/>
              </w:rPr>
              <w:t>9</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40" w:history="1">
            <w:r w:rsidR="00C77B33" w:rsidRPr="0059657A">
              <w:rPr>
                <w:rStyle w:val="Hipervnculo"/>
                <w:noProof/>
              </w:rPr>
              <w:t xml:space="preserve">3.4.2 Documentación interna </w:t>
            </w:r>
            <w:r w:rsidR="00C77B33" w:rsidRPr="0059657A">
              <w:rPr>
                <w:rStyle w:val="Hipervnculo"/>
                <w:noProof/>
                <w:lang w:val="en-US" w:eastAsia="en-US"/>
              </w:rPr>
              <w:drawing>
                <wp:inline distT="0" distB="0" distL="0" distR="0">
                  <wp:extent cx="247650" cy="190500"/>
                  <wp:effectExtent l="19050" t="0" r="0" b="0"/>
                  <wp:docPr id="26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_Toc437251440 \h </w:instrText>
            </w:r>
            <w:r>
              <w:rPr>
                <w:noProof/>
                <w:webHidden/>
              </w:rPr>
            </w:r>
            <w:r>
              <w:rPr>
                <w:noProof/>
                <w:webHidden/>
              </w:rPr>
              <w:fldChar w:fldCharType="separate"/>
            </w:r>
            <w:r w:rsidR="00C77B33">
              <w:rPr>
                <w:noProof/>
                <w:webHidden/>
              </w:rPr>
              <w:t>10</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41" w:history="1">
            <w:r w:rsidR="00C77B33" w:rsidRPr="0059657A">
              <w:rPr>
                <w:rStyle w:val="Hipervnculo"/>
                <w:noProof/>
              </w:rPr>
              <w:t xml:space="preserve">3.5 Técnicas para escribir código limpio </w:t>
            </w:r>
            <w:r w:rsidR="00C77B33" w:rsidRPr="0059657A">
              <w:rPr>
                <w:rStyle w:val="Hipervnculo"/>
                <w:noProof/>
                <w:sz w:val="27"/>
                <w:szCs w:val="27"/>
                <w:lang w:val="en-US" w:eastAsia="en-US"/>
              </w:rPr>
              <w:drawing>
                <wp:inline distT="0" distB="0" distL="0" distR="0">
                  <wp:extent cx="247650" cy="190500"/>
                  <wp:effectExtent l="19050" t="0" r="0" b="0"/>
                  <wp:docPr id="27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_Toc437251441 \h </w:instrText>
            </w:r>
            <w:r>
              <w:rPr>
                <w:noProof/>
                <w:webHidden/>
              </w:rPr>
            </w:r>
            <w:r>
              <w:rPr>
                <w:noProof/>
                <w:webHidden/>
              </w:rPr>
              <w:fldChar w:fldCharType="separate"/>
            </w:r>
            <w:r w:rsidR="00C77B33">
              <w:rPr>
                <w:noProof/>
                <w:webHidden/>
              </w:rPr>
              <w:t>12</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42" w:history="1">
            <w:r w:rsidR="00C77B33" w:rsidRPr="0059657A">
              <w:rPr>
                <w:rStyle w:val="Hipervnculo"/>
                <w:noProof/>
              </w:rPr>
              <w:t xml:space="preserve">3.5.1 Documento El Código </w:t>
            </w:r>
            <w:r w:rsidR="00C77B33" w:rsidRPr="0059657A">
              <w:rPr>
                <w:rStyle w:val="Hipervnculo"/>
                <w:noProof/>
                <w:lang w:val="en-US" w:eastAsia="en-US"/>
              </w:rPr>
              <w:drawing>
                <wp:inline distT="0" distB="0" distL="0" distR="0">
                  <wp:extent cx="247650" cy="190500"/>
                  <wp:effectExtent l="19050" t="0" r="0" b="0"/>
                  <wp:docPr id="27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_Toc437251442 \h </w:instrText>
            </w:r>
            <w:r>
              <w:rPr>
                <w:noProof/>
                <w:webHidden/>
              </w:rPr>
            </w:r>
            <w:r>
              <w:rPr>
                <w:noProof/>
                <w:webHidden/>
              </w:rPr>
              <w:fldChar w:fldCharType="separate"/>
            </w:r>
            <w:r w:rsidR="00C77B33">
              <w:rPr>
                <w:noProof/>
                <w:webHidden/>
              </w:rPr>
              <w:t>12</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43" w:history="1">
            <w:r w:rsidR="00C77B33" w:rsidRPr="0059657A">
              <w:rPr>
                <w:rStyle w:val="Hipervnculo"/>
                <w:noProof/>
              </w:rPr>
              <w:t xml:space="preserve">3.5.4 Seguir el 30-segunda regla </w:t>
            </w:r>
            <w:r w:rsidR="00C77B33" w:rsidRPr="0059657A">
              <w:rPr>
                <w:rStyle w:val="Hipervnculo"/>
                <w:noProof/>
                <w:lang w:val="en-US" w:eastAsia="en-US"/>
              </w:rPr>
              <w:drawing>
                <wp:inline distT="0" distB="0" distL="0" distR="0">
                  <wp:extent cx="247650" cy="190500"/>
                  <wp:effectExtent l="19050" t="0" r="0" b="0"/>
                  <wp:docPr id="27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_Toc437251443 \h </w:instrText>
            </w:r>
            <w:r>
              <w:rPr>
                <w:noProof/>
                <w:webHidden/>
              </w:rPr>
            </w:r>
            <w:r>
              <w:rPr>
                <w:noProof/>
                <w:webHidden/>
              </w:rPr>
              <w:fldChar w:fldCharType="separate"/>
            </w:r>
            <w:r w:rsidR="00C77B33">
              <w:rPr>
                <w:noProof/>
                <w:webHidden/>
              </w:rPr>
              <w:t>12</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44" w:history="1">
            <w:r w:rsidR="00C77B33" w:rsidRPr="0059657A">
              <w:rPr>
                <w:rStyle w:val="Hipervnculo"/>
                <w:noProof/>
              </w:rPr>
              <w:t xml:space="preserve">3.5.5 Escribir corto, solo líneas de comando </w:t>
            </w:r>
            <w:r w:rsidR="00C77B33" w:rsidRPr="0059657A">
              <w:rPr>
                <w:rStyle w:val="Hipervnculo"/>
                <w:noProof/>
                <w:lang w:val="en-US" w:eastAsia="en-US"/>
              </w:rPr>
              <w:drawing>
                <wp:inline distT="0" distB="0" distL="0" distR="0">
                  <wp:extent cx="247650" cy="190500"/>
                  <wp:effectExtent l="19050" t="0" r="0" b="0"/>
                  <wp:docPr id="27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_Toc437251444 \h </w:instrText>
            </w:r>
            <w:r>
              <w:rPr>
                <w:noProof/>
                <w:webHidden/>
              </w:rPr>
            </w:r>
            <w:r>
              <w:rPr>
                <w:noProof/>
                <w:webHidden/>
              </w:rPr>
              <w:fldChar w:fldCharType="separate"/>
            </w:r>
            <w:r w:rsidR="00C77B33">
              <w:rPr>
                <w:noProof/>
                <w:webHidden/>
              </w:rPr>
              <w:t>12</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45" w:history="1">
            <w:r w:rsidR="00C77B33" w:rsidRPr="0059657A">
              <w:rPr>
                <w:rStyle w:val="Hipervnculo"/>
                <w:noProof/>
              </w:rPr>
              <w:t xml:space="preserve">3.5.6 Especificar el orden de las operaciones </w:t>
            </w:r>
            <w:r w:rsidR="00C77B33" w:rsidRPr="0059657A">
              <w:rPr>
                <w:rStyle w:val="Hipervnculo"/>
                <w:noProof/>
                <w:lang w:val="en-US" w:eastAsia="en-US"/>
              </w:rPr>
              <w:drawing>
                <wp:inline distT="0" distB="0" distL="0" distR="0">
                  <wp:extent cx="247650" cy="190500"/>
                  <wp:effectExtent l="19050" t="0" r="0" b="0"/>
                  <wp:docPr id="27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_Toc437251445 \h </w:instrText>
            </w:r>
            <w:r>
              <w:rPr>
                <w:noProof/>
                <w:webHidden/>
              </w:rPr>
            </w:r>
            <w:r>
              <w:rPr>
                <w:noProof/>
                <w:webHidden/>
              </w:rPr>
              <w:fldChar w:fldCharType="separate"/>
            </w:r>
            <w:r w:rsidR="00C77B33">
              <w:rPr>
                <w:noProof/>
                <w:webHidden/>
              </w:rPr>
              <w:t>13</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46" w:history="1">
            <w:r w:rsidR="00C77B33" w:rsidRPr="0059657A">
              <w:rPr>
                <w:rStyle w:val="Hipervnculo"/>
                <w:noProof/>
              </w:rPr>
              <w:t xml:space="preserve">4 Normas para los campos y propiedades </w:t>
            </w:r>
            <w:r w:rsidR="00C77B33" w:rsidRPr="0059657A">
              <w:rPr>
                <w:rStyle w:val="Hipervnculo"/>
                <w:noProof/>
                <w:sz w:val="27"/>
                <w:szCs w:val="27"/>
                <w:lang w:val="en-US" w:eastAsia="en-US"/>
              </w:rPr>
              <w:drawing>
                <wp:inline distT="0" distB="0" distL="0" distR="0">
                  <wp:extent cx="247650" cy="190500"/>
                  <wp:effectExtent l="19050" t="0" r="0" b="0"/>
                  <wp:docPr id="27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_Toc437251446 \h </w:instrText>
            </w:r>
            <w:r>
              <w:rPr>
                <w:noProof/>
                <w:webHidden/>
              </w:rPr>
            </w:r>
            <w:r>
              <w:rPr>
                <w:noProof/>
                <w:webHidden/>
              </w:rPr>
              <w:fldChar w:fldCharType="separate"/>
            </w:r>
            <w:r w:rsidR="00C77B33">
              <w:rPr>
                <w:noProof/>
                <w:webHidden/>
              </w:rPr>
              <w:t>13</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47" w:history="1">
            <w:r w:rsidR="00C77B33" w:rsidRPr="0059657A">
              <w:rPr>
                <w:rStyle w:val="Hipervnculo"/>
                <w:noProof/>
              </w:rPr>
              <w:t xml:space="preserve">4.1 Campos de nomenclatura </w:t>
            </w:r>
            <w:r w:rsidR="00C77B33" w:rsidRPr="0059657A">
              <w:rPr>
                <w:rStyle w:val="Hipervnculo"/>
                <w:noProof/>
                <w:lang w:val="en-US" w:eastAsia="en-US"/>
              </w:rPr>
              <w:drawing>
                <wp:inline distT="0" distB="0" distL="0" distR="0">
                  <wp:extent cx="247650" cy="190500"/>
                  <wp:effectExtent l="19050" t="0" r="0" b="0"/>
                  <wp:docPr id="27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_Toc437251447 \h </w:instrText>
            </w:r>
            <w:r>
              <w:rPr>
                <w:noProof/>
                <w:webHidden/>
              </w:rPr>
            </w:r>
            <w:r>
              <w:rPr>
                <w:noProof/>
                <w:webHidden/>
              </w:rPr>
              <w:fldChar w:fldCharType="separate"/>
            </w:r>
            <w:r w:rsidR="00C77B33">
              <w:rPr>
                <w:noProof/>
                <w:webHidden/>
              </w:rPr>
              <w:t>13</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48" w:history="1">
            <w:r w:rsidR="00C77B33" w:rsidRPr="0059657A">
              <w:rPr>
                <w:rStyle w:val="Hipervnculo"/>
                <w:noProof/>
              </w:rPr>
              <w:t xml:space="preserve">4.1.1 Componentes de nombre (widgets, btn,txt,lbl) </w:t>
            </w:r>
            <w:r w:rsidR="00C77B33" w:rsidRPr="0059657A">
              <w:rPr>
                <w:rStyle w:val="Hipervnculo"/>
                <w:noProof/>
                <w:sz w:val="20"/>
                <w:szCs w:val="20"/>
                <w:lang w:val="en-US" w:eastAsia="en-US"/>
              </w:rPr>
              <w:drawing>
                <wp:inline distT="0" distB="0" distL="0" distR="0">
                  <wp:extent cx="247650" cy="190500"/>
                  <wp:effectExtent l="19050" t="0" r="0" b="0"/>
                  <wp:docPr id="277"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_Toc437251448 \h </w:instrText>
            </w:r>
            <w:r>
              <w:rPr>
                <w:noProof/>
                <w:webHidden/>
              </w:rPr>
            </w:r>
            <w:r>
              <w:rPr>
                <w:noProof/>
                <w:webHidden/>
              </w:rPr>
              <w:fldChar w:fldCharType="separate"/>
            </w:r>
            <w:r w:rsidR="00C77B33">
              <w:rPr>
                <w:noProof/>
                <w:webHidden/>
              </w:rPr>
              <w:t>13</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49" w:history="1">
            <w:r w:rsidR="00C77B33" w:rsidRPr="0059657A">
              <w:rPr>
                <w:rStyle w:val="Hipervnculo"/>
                <w:noProof/>
              </w:rPr>
              <w:t xml:space="preserve">4.1.2 Nombrar constantes </w:t>
            </w:r>
            <w:r w:rsidR="00C77B33" w:rsidRPr="0059657A">
              <w:rPr>
                <w:rStyle w:val="Hipervnculo"/>
                <w:noProof/>
                <w:sz w:val="20"/>
                <w:szCs w:val="20"/>
                <w:lang w:val="en-US" w:eastAsia="en-US"/>
              </w:rPr>
              <w:drawing>
                <wp:inline distT="0" distB="0" distL="0" distR="0">
                  <wp:extent cx="247650" cy="190500"/>
                  <wp:effectExtent l="19050" t="0" r="0" b="0"/>
                  <wp:docPr id="27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_Toc437251449 \h </w:instrText>
            </w:r>
            <w:r>
              <w:rPr>
                <w:noProof/>
                <w:webHidden/>
              </w:rPr>
            </w:r>
            <w:r>
              <w:rPr>
                <w:noProof/>
                <w:webHidden/>
              </w:rPr>
              <w:fldChar w:fldCharType="separate"/>
            </w:r>
            <w:r w:rsidR="00C77B33">
              <w:rPr>
                <w:noProof/>
                <w:webHidden/>
              </w:rPr>
              <w:t>14</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50" w:history="1">
            <w:r w:rsidR="00C77B33" w:rsidRPr="0059657A">
              <w:rPr>
                <w:rStyle w:val="Hipervnculo"/>
                <w:noProof/>
              </w:rPr>
              <w:t xml:space="preserve">4.2 Visibilidad de campo </w:t>
            </w:r>
            <w:r w:rsidR="00C77B33" w:rsidRPr="0059657A">
              <w:rPr>
                <w:rStyle w:val="Hipervnculo"/>
                <w:noProof/>
                <w:lang w:val="en-US" w:eastAsia="en-US"/>
              </w:rPr>
              <w:drawing>
                <wp:inline distT="0" distB="0" distL="0" distR="0">
                  <wp:extent cx="247650" cy="190500"/>
                  <wp:effectExtent l="19050" t="0" r="0" b="0"/>
                  <wp:docPr id="279"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_Toc437251450 \h </w:instrText>
            </w:r>
            <w:r>
              <w:rPr>
                <w:noProof/>
                <w:webHidden/>
              </w:rPr>
            </w:r>
            <w:r>
              <w:rPr>
                <w:noProof/>
                <w:webHidden/>
              </w:rPr>
              <w:fldChar w:fldCharType="separate"/>
            </w:r>
            <w:r w:rsidR="00C77B33">
              <w:rPr>
                <w:noProof/>
                <w:webHidden/>
              </w:rPr>
              <w:t>14</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51" w:history="1">
            <w:r w:rsidR="00C77B33" w:rsidRPr="0059657A">
              <w:rPr>
                <w:rStyle w:val="Hipervnculo"/>
                <w:noProof/>
              </w:rPr>
              <w:t xml:space="preserve">4.3 Documentación de un campo </w:t>
            </w:r>
            <w:r w:rsidR="00C77B33" w:rsidRPr="0059657A">
              <w:rPr>
                <w:rStyle w:val="Hipervnculo"/>
                <w:noProof/>
                <w:lang w:val="en-US" w:eastAsia="en-US"/>
              </w:rPr>
              <w:drawing>
                <wp:inline distT="0" distB="0" distL="0" distR="0">
                  <wp:extent cx="247650" cy="190500"/>
                  <wp:effectExtent l="19050" t="0" r="0" b="0"/>
                  <wp:docPr id="28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_Toc437251451 \h </w:instrText>
            </w:r>
            <w:r>
              <w:rPr>
                <w:noProof/>
                <w:webHidden/>
              </w:rPr>
            </w:r>
            <w:r>
              <w:rPr>
                <w:noProof/>
                <w:webHidden/>
              </w:rPr>
              <w:fldChar w:fldCharType="separate"/>
            </w:r>
            <w:r w:rsidR="00C77B33">
              <w:rPr>
                <w:noProof/>
                <w:webHidden/>
              </w:rPr>
              <w:t>15</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52" w:history="1">
            <w:r w:rsidR="00C77B33" w:rsidRPr="0059657A">
              <w:rPr>
                <w:rStyle w:val="Hipervnculo"/>
                <w:noProof/>
              </w:rPr>
              <w:t xml:space="preserve">4.4.2 Descriptores de nombres </w:t>
            </w:r>
            <w:r w:rsidR="00C77B33" w:rsidRPr="0059657A">
              <w:rPr>
                <w:rStyle w:val="Hipervnculo"/>
                <w:noProof/>
                <w:lang w:val="en-US" w:eastAsia="en-US"/>
              </w:rPr>
              <w:drawing>
                <wp:inline distT="0" distB="0" distL="0" distR="0">
                  <wp:extent cx="247650" cy="190500"/>
                  <wp:effectExtent l="19050" t="0" r="0" b="0"/>
                  <wp:docPr id="281"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_Toc437251452 \h </w:instrText>
            </w:r>
            <w:r>
              <w:rPr>
                <w:noProof/>
                <w:webHidden/>
              </w:rPr>
            </w:r>
            <w:r>
              <w:rPr>
                <w:noProof/>
                <w:webHidden/>
              </w:rPr>
              <w:fldChar w:fldCharType="separate"/>
            </w:r>
            <w:r w:rsidR="00C77B33">
              <w:rPr>
                <w:noProof/>
                <w:webHidden/>
              </w:rPr>
              <w:t>16</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53" w:history="1">
            <w:r w:rsidR="00C77B33" w:rsidRPr="0059657A">
              <w:rPr>
                <w:rStyle w:val="Hipervnculo"/>
                <w:noProof/>
              </w:rPr>
              <w:t xml:space="preserve">4.4.3 Descriptores técnicas avanzadas  </w:t>
            </w:r>
            <w:r w:rsidR="00C77B33" w:rsidRPr="0059657A">
              <w:rPr>
                <w:rStyle w:val="Hipervnculo"/>
                <w:noProof/>
                <w:lang w:val="en-US" w:eastAsia="en-US"/>
              </w:rPr>
              <w:drawing>
                <wp:inline distT="0" distB="0" distL="0" distR="0">
                  <wp:extent cx="247650" cy="190500"/>
                  <wp:effectExtent l="19050" t="0" r="0" b="0"/>
                  <wp:docPr id="282"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_Toc437251453 \h </w:instrText>
            </w:r>
            <w:r>
              <w:rPr>
                <w:noProof/>
                <w:webHidden/>
              </w:rPr>
            </w:r>
            <w:r>
              <w:rPr>
                <w:noProof/>
                <w:webHidden/>
              </w:rPr>
              <w:fldChar w:fldCharType="separate"/>
            </w:r>
            <w:r w:rsidR="00C77B33">
              <w:rPr>
                <w:noProof/>
                <w:webHidden/>
              </w:rPr>
              <w:t>16</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54" w:history="1">
            <w:r w:rsidR="00C77B33" w:rsidRPr="0059657A">
              <w:rPr>
                <w:rStyle w:val="Hipervnculo"/>
                <w:noProof/>
              </w:rPr>
              <w:t xml:space="preserve">4.5 Visibilidad de los descriptores </w:t>
            </w:r>
            <w:r w:rsidR="00C77B33" w:rsidRPr="0059657A">
              <w:rPr>
                <w:rStyle w:val="Hipervnculo"/>
                <w:noProof/>
                <w:sz w:val="27"/>
                <w:szCs w:val="27"/>
                <w:lang w:val="en-US" w:eastAsia="en-US"/>
              </w:rPr>
              <w:drawing>
                <wp:inline distT="0" distB="0" distL="0" distR="0">
                  <wp:extent cx="247650" cy="190500"/>
                  <wp:effectExtent l="19050" t="0" r="0" b="0"/>
                  <wp:docPr id="283"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_Toc437251454 \h </w:instrText>
            </w:r>
            <w:r>
              <w:rPr>
                <w:noProof/>
                <w:webHidden/>
              </w:rPr>
            </w:r>
            <w:r>
              <w:rPr>
                <w:noProof/>
                <w:webHidden/>
              </w:rPr>
              <w:fldChar w:fldCharType="separate"/>
            </w:r>
            <w:r w:rsidR="00C77B33">
              <w:rPr>
                <w:noProof/>
                <w:webHidden/>
              </w:rPr>
              <w:t>17</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55" w:history="1">
            <w:r w:rsidR="00C77B33" w:rsidRPr="0059657A">
              <w:rPr>
                <w:rStyle w:val="Hipervnculo"/>
                <w:noProof/>
              </w:rPr>
              <w:t xml:space="preserve">4.6 Inicializar siempre campos estáticos </w:t>
            </w:r>
            <w:r w:rsidR="00C77B33" w:rsidRPr="0059657A">
              <w:rPr>
                <w:rStyle w:val="Hipervnculo"/>
                <w:noProof/>
                <w:sz w:val="27"/>
                <w:szCs w:val="27"/>
                <w:lang w:val="en-US" w:eastAsia="en-US"/>
              </w:rPr>
              <w:drawing>
                <wp:inline distT="0" distB="0" distL="0" distR="0">
                  <wp:extent cx="247650" cy="190500"/>
                  <wp:effectExtent l="19050" t="0" r="0" b="0"/>
                  <wp:docPr id="284"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_Toc437251455 \h </w:instrText>
            </w:r>
            <w:r>
              <w:rPr>
                <w:noProof/>
                <w:webHidden/>
              </w:rPr>
            </w:r>
            <w:r>
              <w:rPr>
                <w:noProof/>
                <w:webHidden/>
              </w:rPr>
              <w:fldChar w:fldCharType="separate"/>
            </w:r>
            <w:r w:rsidR="00C77B33">
              <w:rPr>
                <w:noProof/>
                <w:webHidden/>
              </w:rPr>
              <w:t>17</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56" w:history="1">
            <w:r w:rsidR="00C77B33" w:rsidRPr="0059657A">
              <w:rPr>
                <w:rStyle w:val="Hipervnculo"/>
                <w:noProof/>
              </w:rPr>
              <w:t xml:space="preserve">5 Normas para las variables locales </w:t>
            </w:r>
            <w:r w:rsidR="00C77B33" w:rsidRPr="0059657A">
              <w:rPr>
                <w:rStyle w:val="Hipervnculo"/>
                <w:noProof/>
                <w:sz w:val="36"/>
                <w:szCs w:val="36"/>
                <w:lang w:val="en-US" w:eastAsia="en-US"/>
              </w:rPr>
              <w:drawing>
                <wp:inline distT="0" distB="0" distL="0" distR="0">
                  <wp:extent cx="247650" cy="190500"/>
                  <wp:effectExtent l="19050" t="0" r="0" b="0"/>
                  <wp:docPr id="285"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_Toc437251456 \h </w:instrText>
            </w:r>
            <w:r>
              <w:rPr>
                <w:noProof/>
                <w:webHidden/>
              </w:rPr>
            </w:r>
            <w:r>
              <w:rPr>
                <w:noProof/>
                <w:webHidden/>
              </w:rPr>
              <w:fldChar w:fldCharType="separate"/>
            </w:r>
            <w:r w:rsidR="00C77B33">
              <w:rPr>
                <w:noProof/>
                <w:webHidden/>
              </w:rPr>
              <w:t>17</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57" w:history="1">
            <w:r w:rsidR="00C77B33" w:rsidRPr="0059657A">
              <w:rPr>
                <w:rStyle w:val="Hipervnculo"/>
                <w:noProof/>
              </w:rPr>
              <w:t xml:space="preserve">5.1 Nombrar las variables locales </w:t>
            </w:r>
            <w:r w:rsidR="00C77B33" w:rsidRPr="0059657A">
              <w:rPr>
                <w:rStyle w:val="Hipervnculo"/>
                <w:noProof/>
                <w:lang w:val="en-US" w:eastAsia="en-US"/>
              </w:rPr>
              <w:drawing>
                <wp:inline distT="0" distB="0" distL="0" distR="0">
                  <wp:extent cx="247650" cy="190500"/>
                  <wp:effectExtent l="19050" t="0" r="0" b="0"/>
                  <wp:docPr id="286"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_Toc437251457 \h </w:instrText>
            </w:r>
            <w:r>
              <w:rPr>
                <w:noProof/>
                <w:webHidden/>
              </w:rPr>
            </w:r>
            <w:r>
              <w:rPr>
                <w:noProof/>
                <w:webHidden/>
              </w:rPr>
              <w:fldChar w:fldCharType="separate"/>
            </w:r>
            <w:r w:rsidR="00C77B33">
              <w:rPr>
                <w:noProof/>
                <w:webHidden/>
              </w:rPr>
              <w:t>17</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58" w:history="1">
            <w:r w:rsidR="00C77B33" w:rsidRPr="0059657A">
              <w:rPr>
                <w:rStyle w:val="Hipervnculo"/>
                <w:noProof/>
              </w:rPr>
              <w:t xml:space="preserve">5.1.1 Secuencias de nombres </w:t>
            </w:r>
            <w:r w:rsidR="00C77B33" w:rsidRPr="0059657A">
              <w:rPr>
                <w:rStyle w:val="Hipervnculo"/>
                <w:noProof/>
                <w:lang w:val="en-US" w:eastAsia="en-US"/>
              </w:rPr>
              <w:drawing>
                <wp:inline distT="0" distB="0" distL="0" distR="0">
                  <wp:extent cx="247650" cy="190500"/>
                  <wp:effectExtent l="19050" t="0" r="0" b="0"/>
                  <wp:docPr id="28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_Toc437251458 \h </w:instrText>
            </w:r>
            <w:r>
              <w:rPr>
                <w:noProof/>
                <w:webHidden/>
              </w:rPr>
            </w:r>
            <w:r>
              <w:rPr>
                <w:noProof/>
                <w:webHidden/>
              </w:rPr>
              <w:fldChar w:fldCharType="separate"/>
            </w:r>
            <w:r w:rsidR="00C77B33">
              <w:rPr>
                <w:noProof/>
                <w:webHidden/>
              </w:rPr>
              <w:t>18</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59" w:history="1">
            <w:r w:rsidR="00C77B33" w:rsidRPr="0059657A">
              <w:rPr>
                <w:rStyle w:val="Hipervnculo"/>
                <w:noProof/>
              </w:rPr>
              <w:t xml:space="preserve">5.2 Declarar variables locales y documentación </w:t>
            </w:r>
            <w:r w:rsidR="00C77B33" w:rsidRPr="0059657A">
              <w:rPr>
                <w:rStyle w:val="Hipervnculo"/>
                <w:noProof/>
                <w:sz w:val="27"/>
                <w:szCs w:val="27"/>
                <w:lang w:val="en-US" w:eastAsia="en-US"/>
              </w:rPr>
              <w:drawing>
                <wp:inline distT="0" distB="0" distL="0" distR="0">
                  <wp:extent cx="247650" cy="190500"/>
                  <wp:effectExtent l="19050" t="0" r="0" b="0"/>
                  <wp:docPr id="28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_Toc437251459 \h </w:instrText>
            </w:r>
            <w:r>
              <w:rPr>
                <w:noProof/>
                <w:webHidden/>
              </w:rPr>
            </w:r>
            <w:r>
              <w:rPr>
                <w:noProof/>
                <w:webHidden/>
              </w:rPr>
              <w:fldChar w:fldCharType="separate"/>
            </w:r>
            <w:r w:rsidR="00C77B33">
              <w:rPr>
                <w:noProof/>
                <w:webHidden/>
              </w:rPr>
              <w:t>18</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60" w:history="1">
            <w:r w:rsidR="00C77B33" w:rsidRPr="0059657A">
              <w:rPr>
                <w:rStyle w:val="Hipervnculo"/>
                <w:noProof/>
              </w:rPr>
              <w:t>7 Normas para la realización de las clases, interfaces, paquetes,</w:t>
            </w:r>
            <w:r w:rsidR="00C77B33">
              <w:rPr>
                <w:noProof/>
                <w:webHidden/>
              </w:rPr>
              <w:tab/>
            </w:r>
            <w:r>
              <w:rPr>
                <w:noProof/>
                <w:webHidden/>
              </w:rPr>
              <w:fldChar w:fldCharType="begin"/>
            </w:r>
            <w:r w:rsidR="00C77B33">
              <w:rPr>
                <w:noProof/>
                <w:webHidden/>
              </w:rPr>
              <w:instrText xml:space="preserve"> PAGEREF _Toc437251460 \h </w:instrText>
            </w:r>
            <w:r>
              <w:rPr>
                <w:noProof/>
                <w:webHidden/>
              </w:rPr>
            </w:r>
            <w:r>
              <w:rPr>
                <w:noProof/>
                <w:webHidden/>
              </w:rPr>
              <w:fldChar w:fldCharType="separate"/>
            </w:r>
            <w:r w:rsidR="00C77B33">
              <w:rPr>
                <w:noProof/>
                <w:webHidden/>
              </w:rPr>
              <w:t>18</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61" w:history="1">
            <w:r w:rsidR="00C77B33" w:rsidRPr="0059657A">
              <w:rPr>
                <w:rStyle w:val="Hipervnculo"/>
                <w:noProof/>
              </w:rPr>
              <w:t xml:space="preserve">7.1 Normas para clases </w:t>
            </w:r>
            <w:r w:rsidR="00C77B33" w:rsidRPr="0059657A">
              <w:rPr>
                <w:rStyle w:val="Hipervnculo"/>
                <w:noProof/>
                <w:lang w:val="en-US" w:eastAsia="en-US"/>
              </w:rPr>
              <w:drawing>
                <wp:inline distT="0" distB="0" distL="0" distR="0">
                  <wp:extent cx="247650" cy="190500"/>
                  <wp:effectExtent l="19050" t="0" r="0" b="0"/>
                  <wp:docPr id="289"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_Toc437251461 \h </w:instrText>
            </w:r>
            <w:r>
              <w:rPr>
                <w:noProof/>
                <w:webHidden/>
              </w:rPr>
            </w:r>
            <w:r>
              <w:rPr>
                <w:noProof/>
                <w:webHidden/>
              </w:rPr>
              <w:fldChar w:fldCharType="separate"/>
            </w:r>
            <w:r w:rsidR="00C77B33">
              <w:rPr>
                <w:noProof/>
                <w:webHidden/>
              </w:rPr>
              <w:t>18</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62" w:history="1">
            <w:r w:rsidR="00C77B33" w:rsidRPr="0059657A">
              <w:rPr>
                <w:rStyle w:val="Hipervnculo"/>
                <w:noProof/>
              </w:rPr>
              <w:t xml:space="preserve">7.1.1 Clases de nombres </w:t>
            </w:r>
            <w:r w:rsidR="00C77B33" w:rsidRPr="0059657A">
              <w:rPr>
                <w:rStyle w:val="Hipervnculo"/>
                <w:noProof/>
                <w:lang w:val="en-US" w:eastAsia="en-US"/>
              </w:rPr>
              <w:drawing>
                <wp:inline distT="0" distB="0" distL="0" distR="0">
                  <wp:extent cx="247650" cy="190500"/>
                  <wp:effectExtent l="19050" t="0" r="0" b="0"/>
                  <wp:docPr id="290"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_Toc437251462 \h </w:instrText>
            </w:r>
            <w:r>
              <w:rPr>
                <w:noProof/>
                <w:webHidden/>
              </w:rPr>
            </w:r>
            <w:r>
              <w:rPr>
                <w:noProof/>
                <w:webHidden/>
              </w:rPr>
              <w:fldChar w:fldCharType="separate"/>
            </w:r>
            <w:r w:rsidR="00C77B33">
              <w:rPr>
                <w:noProof/>
                <w:webHidden/>
              </w:rPr>
              <w:t>19</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63" w:history="1">
            <w:r w:rsidR="00C77B33" w:rsidRPr="0059657A">
              <w:rPr>
                <w:rStyle w:val="Hipervnculo"/>
                <w:noProof/>
              </w:rPr>
              <w:t xml:space="preserve">7.1.2 Documentación de la clase </w:t>
            </w:r>
            <w:r w:rsidR="00C77B33" w:rsidRPr="0059657A">
              <w:rPr>
                <w:rStyle w:val="Hipervnculo"/>
                <w:noProof/>
                <w:lang w:val="en-US" w:eastAsia="en-US"/>
              </w:rPr>
              <w:drawing>
                <wp:inline distT="0" distB="0" distL="0" distR="0">
                  <wp:extent cx="247650" cy="190500"/>
                  <wp:effectExtent l="19050" t="0" r="0" b="0"/>
                  <wp:docPr id="291"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_Toc437251463 \h </w:instrText>
            </w:r>
            <w:r>
              <w:rPr>
                <w:noProof/>
                <w:webHidden/>
              </w:rPr>
            </w:r>
            <w:r>
              <w:rPr>
                <w:noProof/>
                <w:webHidden/>
              </w:rPr>
              <w:fldChar w:fldCharType="separate"/>
            </w:r>
            <w:r w:rsidR="00C77B33">
              <w:rPr>
                <w:noProof/>
                <w:webHidden/>
              </w:rPr>
              <w:t>19</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64" w:history="1">
            <w:r w:rsidR="00C77B33" w:rsidRPr="0059657A">
              <w:rPr>
                <w:rStyle w:val="Hipervnculo"/>
                <w:noProof/>
              </w:rPr>
              <w:t xml:space="preserve">7.1.3 Las declaraciones de clase </w:t>
            </w:r>
            <w:r w:rsidR="00C77B33" w:rsidRPr="0059657A">
              <w:rPr>
                <w:rStyle w:val="Hipervnculo"/>
                <w:noProof/>
                <w:lang w:val="en-US" w:eastAsia="en-US"/>
              </w:rPr>
              <w:drawing>
                <wp:inline distT="0" distB="0" distL="0" distR="0">
                  <wp:extent cx="247650" cy="190500"/>
                  <wp:effectExtent l="19050" t="0" r="0" b="0"/>
                  <wp:docPr id="292"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_Toc437251464 \h </w:instrText>
            </w:r>
            <w:r>
              <w:rPr>
                <w:noProof/>
                <w:webHidden/>
              </w:rPr>
            </w:r>
            <w:r>
              <w:rPr>
                <w:noProof/>
                <w:webHidden/>
              </w:rPr>
              <w:fldChar w:fldCharType="separate"/>
            </w:r>
            <w:r w:rsidR="00C77B33">
              <w:rPr>
                <w:noProof/>
                <w:webHidden/>
              </w:rPr>
              <w:t>20</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65" w:history="1">
            <w:r w:rsidR="00C77B33" w:rsidRPr="0059657A">
              <w:rPr>
                <w:rStyle w:val="Hipervnculo"/>
                <w:noProof/>
              </w:rPr>
              <w:t xml:space="preserve">7.3 Normas de paquetes </w:t>
            </w:r>
            <w:r w:rsidR="00C77B33" w:rsidRPr="0059657A">
              <w:rPr>
                <w:rStyle w:val="Hipervnculo"/>
                <w:noProof/>
                <w:lang w:val="en-US" w:eastAsia="en-US"/>
              </w:rPr>
              <w:drawing>
                <wp:inline distT="0" distB="0" distL="0" distR="0">
                  <wp:extent cx="247650" cy="190500"/>
                  <wp:effectExtent l="19050" t="0" r="0" b="0"/>
                  <wp:docPr id="293"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_Toc437251465 \h </w:instrText>
            </w:r>
            <w:r>
              <w:rPr>
                <w:noProof/>
                <w:webHidden/>
              </w:rPr>
            </w:r>
            <w:r>
              <w:rPr>
                <w:noProof/>
                <w:webHidden/>
              </w:rPr>
              <w:fldChar w:fldCharType="separate"/>
            </w:r>
            <w:r w:rsidR="00C77B33">
              <w:rPr>
                <w:noProof/>
                <w:webHidden/>
              </w:rPr>
              <w:t>21</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66" w:history="1">
            <w:r w:rsidR="00C77B33" w:rsidRPr="0059657A">
              <w:rPr>
                <w:rStyle w:val="Hipervnculo"/>
                <w:noProof/>
              </w:rPr>
              <w:t xml:space="preserve">7.3.1 Paquetes de nombres </w:t>
            </w:r>
            <w:r w:rsidR="00C77B33" w:rsidRPr="0059657A">
              <w:rPr>
                <w:rStyle w:val="Hipervnculo"/>
                <w:noProof/>
                <w:lang w:val="en-US" w:eastAsia="en-US"/>
              </w:rPr>
              <w:drawing>
                <wp:inline distT="0" distB="0" distL="0" distR="0">
                  <wp:extent cx="247650" cy="190500"/>
                  <wp:effectExtent l="19050" t="0" r="0" b="0"/>
                  <wp:docPr id="294"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_Toc437251466 \h </w:instrText>
            </w:r>
            <w:r>
              <w:rPr>
                <w:noProof/>
                <w:webHidden/>
              </w:rPr>
            </w:r>
            <w:r>
              <w:rPr>
                <w:noProof/>
                <w:webHidden/>
              </w:rPr>
              <w:fldChar w:fldCharType="separate"/>
            </w:r>
            <w:r w:rsidR="00C77B33">
              <w:rPr>
                <w:noProof/>
                <w:webHidden/>
              </w:rPr>
              <w:t>21</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67" w:history="1">
            <w:r w:rsidR="00C77B33" w:rsidRPr="0059657A">
              <w:rPr>
                <w:rStyle w:val="Hipervnculo"/>
                <w:noProof/>
              </w:rPr>
              <w:t xml:space="preserve">7.4 Las normas de recopilación unidades </w:t>
            </w:r>
            <w:r w:rsidR="00C77B33" w:rsidRPr="0059657A">
              <w:rPr>
                <w:rStyle w:val="Hipervnculo"/>
                <w:noProof/>
                <w:sz w:val="27"/>
                <w:szCs w:val="27"/>
                <w:lang w:val="en-US" w:eastAsia="en-US"/>
              </w:rPr>
              <w:drawing>
                <wp:inline distT="0" distB="0" distL="0" distR="0">
                  <wp:extent cx="247650" cy="190500"/>
                  <wp:effectExtent l="19050" t="0" r="0" b="0"/>
                  <wp:docPr id="295"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_Toc437251467 \h </w:instrText>
            </w:r>
            <w:r>
              <w:rPr>
                <w:noProof/>
                <w:webHidden/>
              </w:rPr>
            </w:r>
            <w:r>
              <w:rPr>
                <w:noProof/>
                <w:webHidden/>
              </w:rPr>
              <w:fldChar w:fldCharType="separate"/>
            </w:r>
            <w:r w:rsidR="00C77B33">
              <w:rPr>
                <w:noProof/>
                <w:webHidden/>
              </w:rPr>
              <w:t>21</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68" w:history="1">
            <w:r w:rsidR="00C77B33" w:rsidRPr="0059657A">
              <w:rPr>
                <w:rStyle w:val="Hipervnculo"/>
                <w:noProof/>
              </w:rPr>
              <w:t xml:space="preserve">9 Varios estándares y problemas </w:t>
            </w:r>
            <w:r w:rsidR="00C77B33" w:rsidRPr="0059657A">
              <w:rPr>
                <w:rStyle w:val="Hipervnculo"/>
                <w:noProof/>
                <w:sz w:val="36"/>
                <w:szCs w:val="36"/>
                <w:lang w:val="en-US" w:eastAsia="en-US"/>
              </w:rPr>
              <w:drawing>
                <wp:inline distT="0" distB="0" distL="0" distR="0">
                  <wp:extent cx="247650" cy="190500"/>
                  <wp:effectExtent l="19050" t="0" r="0" b="0"/>
                  <wp:docPr id="29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_Toc437251468 \h </w:instrText>
            </w:r>
            <w:r>
              <w:rPr>
                <w:noProof/>
                <w:webHidden/>
              </w:rPr>
            </w:r>
            <w:r>
              <w:rPr>
                <w:noProof/>
                <w:webHidden/>
              </w:rPr>
              <w:fldChar w:fldCharType="separate"/>
            </w:r>
            <w:r w:rsidR="00C77B33">
              <w:rPr>
                <w:noProof/>
                <w:webHidden/>
              </w:rPr>
              <w:t>21</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69" w:history="1">
            <w:r w:rsidR="00C77B33" w:rsidRPr="0059657A">
              <w:rPr>
                <w:rStyle w:val="Hipervnculo"/>
                <w:noProof/>
              </w:rPr>
              <w:t xml:space="preserve">9.2 Importar las clases </w:t>
            </w:r>
            <w:r w:rsidR="00C77B33" w:rsidRPr="0059657A">
              <w:rPr>
                <w:rStyle w:val="Hipervnculo"/>
                <w:noProof/>
                <w:sz w:val="27"/>
                <w:szCs w:val="27"/>
                <w:lang w:val="en-US" w:eastAsia="en-US"/>
              </w:rPr>
              <w:drawing>
                <wp:inline distT="0" distB="0" distL="0" distR="0">
                  <wp:extent cx="247650" cy="190500"/>
                  <wp:effectExtent l="19050" t="0" r="0" b="0"/>
                  <wp:docPr id="297"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_Toc437251469 \h </w:instrText>
            </w:r>
            <w:r>
              <w:rPr>
                <w:noProof/>
                <w:webHidden/>
              </w:rPr>
            </w:r>
            <w:r>
              <w:rPr>
                <w:noProof/>
                <w:webHidden/>
              </w:rPr>
              <w:fldChar w:fldCharType="separate"/>
            </w:r>
            <w:r w:rsidR="00C77B33">
              <w:rPr>
                <w:noProof/>
                <w:webHidden/>
              </w:rPr>
              <w:t>22</w:t>
            </w:r>
            <w:r>
              <w:rPr>
                <w:noProof/>
                <w:webHidden/>
              </w:rPr>
              <w:fldChar w:fldCharType="end"/>
            </w:r>
          </w:hyperlink>
        </w:p>
        <w:p w:rsidR="00C77B33" w:rsidRDefault="00004267">
          <w:pPr>
            <w:pStyle w:val="TDC2"/>
            <w:tabs>
              <w:tab w:val="right" w:leader="dot" w:pos="8494"/>
            </w:tabs>
            <w:rPr>
              <w:rFonts w:asciiTheme="minorHAnsi" w:eastAsiaTheme="minorEastAsia" w:hAnsiTheme="minorHAnsi" w:cstheme="minorBidi"/>
              <w:noProof/>
              <w:sz w:val="22"/>
              <w:szCs w:val="22"/>
              <w:lang w:eastAsia="es-MX"/>
            </w:rPr>
          </w:pPr>
          <w:hyperlink w:anchor="_Toc437251470" w:history="1">
            <w:r w:rsidR="00C77B33" w:rsidRPr="0059657A">
              <w:rPr>
                <w:rStyle w:val="Hipervnculo"/>
                <w:noProof/>
              </w:rPr>
              <w:t xml:space="preserve">9.3 Optimizando código Java </w:t>
            </w:r>
            <w:r w:rsidR="00C77B33" w:rsidRPr="0059657A">
              <w:rPr>
                <w:rStyle w:val="Hipervnculo"/>
                <w:noProof/>
                <w:sz w:val="27"/>
                <w:szCs w:val="27"/>
                <w:lang w:val="en-US" w:eastAsia="en-US"/>
              </w:rPr>
              <w:drawing>
                <wp:inline distT="0" distB="0" distL="0" distR="0">
                  <wp:extent cx="247650" cy="190500"/>
                  <wp:effectExtent l="19050" t="0" r="0" b="0"/>
                  <wp:docPr id="298"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_Toc437251470 \h </w:instrText>
            </w:r>
            <w:r>
              <w:rPr>
                <w:noProof/>
                <w:webHidden/>
              </w:rPr>
            </w:r>
            <w:r>
              <w:rPr>
                <w:noProof/>
                <w:webHidden/>
              </w:rPr>
              <w:fldChar w:fldCharType="separate"/>
            </w:r>
            <w:r w:rsidR="00C77B33">
              <w:rPr>
                <w:noProof/>
                <w:webHidden/>
              </w:rPr>
              <w:t>22</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71" w:history="1">
            <w:r w:rsidR="00C77B33" w:rsidRPr="0059657A">
              <w:rPr>
                <w:rStyle w:val="Hipervnculo"/>
                <w:noProof/>
                <w:lang w:val="en-US"/>
              </w:rPr>
              <w:t xml:space="preserve">11.2.1 Comentario Java tipos </w:t>
            </w:r>
            <w:r w:rsidR="00C77B33" w:rsidRPr="0059657A">
              <w:rPr>
                <w:rStyle w:val="Hipervnculo"/>
                <w:noProof/>
                <w:lang w:val="en-US" w:eastAsia="en-US"/>
              </w:rPr>
              <w:drawing>
                <wp:inline distT="0" distB="0" distL="0" distR="0">
                  <wp:extent cx="247650" cy="190500"/>
                  <wp:effectExtent l="19050" t="0" r="0" b="0"/>
                  <wp:docPr id="2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_Toc437251471 \h </w:instrText>
            </w:r>
            <w:r>
              <w:rPr>
                <w:noProof/>
                <w:webHidden/>
              </w:rPr>
            </w:r>
            <w:r>
              <w:rPr>
                <w:noProof/>
                <w:webHidden/>
              </w:rPr>
              <w:fldChar w:fldCharType="separate"/>
            </w:r>
            <w:r w:rsidR="00C77B33">
              <w:rPr>
                <w:noProof/>
                <w:webHidden/>
              </w:rPr>
              <w:t>23</w:t>
            </w:r>
            <w:r>
              <w:rPr>
                <w:noProof/>
                <w:webHidden/>
              </w:rPr>
              <w:fldChar w:fldCharType="end"/>
            </w:r>
          </w:hyperlink>
        </w:p>
        <w:p w:rsidR="00C77B33" w:rsidRDefault="00004267">
          <w:pPr>
            <w:pStyle w:val="TDC3"/>
            <w:tabs>
              <w:tab w:val="right" w:leader="dot" w:pos="8494"/>
            </w:tabs>
            <w:rPr>
              <w:rFonts w:asciiTheme="minorHAnsi" w:eastAsiaTheme="minorEastAsia" w:hAnsiTheme="minorHAnsi" w:cstheme="minorBidi"/>
              <w:noProof/>
              <w:sz w:val="22"/>
              <w:szCs w:val="22"/>
              <w:lang w:eastAsia="es-MX"/>
            </w:rPr>
          </w:pPr>
          <w:hyperlink w:anchor="_Toc437251472" w:history="1">
            <w:r w:rsidR="00C77B33" w:rsidRPr="0059657A">
              <w:rPr>
                <w:rStyle w:val="Hipervnculo"/>
                <w:noProof/>
              </w:rPr>
              <w:t xml:space="preserve">11.2.2 ¿Qué documento </w:t>
            </w:r>
            <w:r w:rsidR="00C77B33" w:rsidRPr="0059657A">
              <w:rPr>
                <w:rStyle w:val="Hipervnculo"/>
                <w:noProof/>
                <w:lang w:val="en-US" w:eastAsia="en-US"/>
              </w:rPr>
              <w:drawing>
                <wp:inline distT="0" distB="0" distL="0" distR="0">
                  <wp:extent cx="247650" cy="190500"/>
                  <wp:effectExtent l="19050" t="0" r="0" b="0"/>
                  <wp:docPr id="3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_Toc437251472 \h </w:instrText>
            </w:r>
            <w:r>
              <w:rPr>
                <w:noProof/>
                <w:webHidden/>
              </w:rPr>
            </w:r>
            <w:r>
              <w:rPr>
                <w:noProof/>
                <w:webHidden/>
              </w:rPr>
              <w:fldChar w:fldCharType="separate"/>
            </w:r>
            <w:r w:rsidR="00C77B33">
              <w:rPr>
                <w:noProof/>
                <w:webHidden/>
              </w:rPr>
              <w:t>24</w:t>
            </w:r>
            <w:r>
              <w:rPr>
                <w:noProof/>
                <w:webHidden/>
              </w:rPr>
              <w:fldChar w:fldCharType="end"/>
            </w:r>
          </w:hyperlink>
        </w:p>
        <w:p w:rsidR="00C77B33" w:rsidRDefault="00004267">
          <w:pPr>
            <w:pStyle w:val="TDC1"/>
            <w:tabs>
              <w:tab w:val="right" w:leader="dot" w:pos="8494"/>
            </w:tabs>
            <w:rPr>
              <w:rFonts w:asciiTheme="minorHAnsi" w:eastAsiaTheme="minorEastAsia" w:hAnsiTheme="minorHAnsi" w:cstheme="minorBidi"/>
              <w:noProof/>
              <w:sz w:val="22"/>
              <w:szCs w:val="22"/>
              <w:lang w:eastAsia="es-MX"/>
            </w:rPr>
          </w:pPr>
          <w:hyperlink w:anchor="_Toc437251473" w:history="1">
            <w:r w:rsidR="00C77B33" w:rsidRPr="0059657A">
              <w:rPr>
                <w:rStyle w:val="Hipervnculo"/>
                <w:noProof/>
              </w:rPr>
              <w:t xml:space="preserve">12 Referencias </w:t>
            </w:r>
            <w:r w:rsidR="00C77B33" w:rsidRPr="0059657A">
              <w:rPr>
                <w:rStyle w:val="Hipervnculo"/>
                <w:noProof/>
                <w:lang w:val="en-US" w:eastAsia="en-US"/>
              </w:rPr>
              <w:drawing>
                <wp:inline distT="0" distB="0" distL="0" distR="0">
                  <wp:extent cx="247650" cy="190500"/>
                  <wp:effectExtent l="19050" t="0" r="0" b="0"/>
                  <wp:docPr id="301"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C77B33">
              <w:rPr>
                <w:noProof/>
                <w:webHidden/>
              </w:rPr>
              <w:tab/>
            </w:r>
            <w:r>
              <w:rPr>
                <w:noProof/>
                <w:webHidden/>
              </w:rPr>
              <w:fldChar w:fldCharType="begin"/>
            </w:r>
            <w:r w:rsidR="00C77B33">
              <w:rPr>
                <w:noProof/>
                <w:webHidden/>
              </w:rPr>
              <w:instrText xml:space="preserve"> PAGEREF _Toc437251473 \h </w:instrText>
            </w:r>
            <w:r>
              <w:rPr>
                <w:noProof/>
                <w:webHidden/>
              </w:rPr>
            </w:r>
            <w:r>
              <w:rPr>
                <w:noProof/>
                <w:webHidden/>
              </w:rPr>
              <w:fldChar w:fldCharType="separate"/>
            </w:r>
            <w:r w:rsidR="00C77B33">
              <w:rPr>
                <w:noProof/>
                <w:webHidden/>
              </w:rPr>
              <w:t>25</w:t>
            </w:r>
            <w:r>
              <w:rPr>
                <w:noProof/>
                <w:webHidden/>
              </w:rPr>
              <w:fldChar w:fldCharType="end"/>
            </w:r>
          </w:hyperlink>
        </w:p>
        <w:p w:rsidR="00C77B33" w:rsidRDefault="00004267">
          <w:pPr>
            <w:rPr>
              <w:lang w:val="es-ES"/>
            </w:rPr>
          </w:pPr>
          <w:r>
            <w:rPr>
              <w:lang w:val="es-ES"/>
            </w:rPr>
            <w:fldChar w:fldCharType="end"/>
          </w:r>
        </w:p>
      </w:sdtContent>
    </w:sdt>
    <w:p w:rsidR="004F158B" w:rsidRDefault="004F158B">
      <w:pPr>
        <w:pStyle w:val="Ttulo1"/>
        <w:rPr>
          <w:sz w:val="27"/>
          <w:szCs w:val="27"/>
          <w:lang w:val="en-GB"/>
        </w:rPr>
      </w:pPr>
    </w:p>
    <w:p w:rsidR="004F158B" w:rsidRDefault="004F158B">
      <w:pPr>
        <w:pStyle w:val="NormalWeb"/>
      </w:pPr>
    </w:p>
    <w:p w:rsidR="004F158B" w:rsidRDefault="00004267">
      <w:pPr>
        <w:rPr>
          <w:sz w:val="27"/>
          <w:szCs w:val="27"/>
          <w:lang w:val="en-GB"/>
        </w:rPr>
      </w:pPr>
      <w:r w:rsidRPr="00004267">
        <w:pict>
          <v:rect id="_x0000_s1043" style="width:3276.75pt;height:.1pt;mso-wrap-style:none;mso-position-horizontal-relative:char;mso-position-vertical-relative:line;v-text-anchor:middle" fillcolor="#aca899" stroked="f">
            <v:fill color2="#535766"/>
            <v:stroke joinstyle="round"/>
            <w10:wrap type="none"/>
            <w10:anchorlock/>
          </v:rect>
        </w:pict>
      </w:r>
    </w:p>
    <w:p w:rsidR="004F158B" w:rsidRPr="00854468" w:rsidRDefault="009104E3">
      <w:pPr>
        <w:pStyle w:val="Ttulo1"/>
        <w:rPr>
          <w:lang w:val="es-MX"/>
        </w:rPr>
      </w:pPr>
      <w:bookmarkStart w:id="1" w:name="1____Introduction"/>
      <w:bookmarkStart w:id="2" w:name="_Toc437251430"/>
      <w:r w:rsidRPr="00854468">
        <w:rPr>
          <w:sz w:val="27"/>
          <w:szCs w:val="27"/>
          <w:lang w:val="es-MX"/>
        </w:rPr>
        <w:t>1 Introducción</w:t>
      </w:r>
      <w:r>
        <w:t xml:space="preserve"> </w:t>
      </w:r>
      <w:bookmarkEnd w:id="1"/>
      <w:r w:rsidR="00402337">
        <w:rPr>
          <w:noProof/>
          <w:color w:val="003399"/>
          <w:lang w:val="en-US" w:eastAsia="en-US"/>
        </w:rPr>
        <w:drawing>
          <wp:inline distT="0" distB="0" distL="0" distR="0">
            <wp:extent cx="247650" cy="1905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2"/>
    </w:p>
    <w:p w:rsidR="004F158B" w:rsidRPr="00854468" w:rsidRDefault="009104E3">
      <w:pPr>
        <w:pStyle w:val="NormalWeb"/>
        <w:rPr>
          <w:lang w:val="es-MX"/>
        </w:rPr>
      </w:pPr>
      <w:r w:rsidRPr="00854468">
        <w:rPr>
          <w:lang w:val="es-MX"/>
        </w:rPr>
        <w:t xml:space="preserve">Este documento describe una colección de normas, convenciones, y directrices para escribir código Java sólido. Se basan en sonido, ingeniería de software principios probados que conducen al código que es fácil de entender, para mantener y mejorar. Por otra parte, siguiendo los estándares de codificación la productividad como desarrollador </w:t>
      </w:r>
      <w:r w:rsidRPr="00854468">
        <w:rPr>
          <w:lang w:val="es-MX"/>
        </w:rPr>
        <w:lastRenderedPageBreak/>
        <w:t>Java debería aumentar notablemente. La experiencia demuestra que si se toma el tiempo para escribir código de alta calidad desde el principio, le resultará mucho más fácil modificar durante el proceso de desarrollo. Por último, después de un conjunto común de normas de codificación conduce a una mayor coherencia, hacer equipos de desarrolladores considerablemente más productivas.</w:t>
      </w:r>
    </w:p>
    <w:p w:rsidR="004F158B" w:rsidRDefault="00004267">
      <w:pPr>
        <w:rPr>
          <w:sz w:val="27"/>
          <w:szCs w:val="27"/>
          <w:lang w:val="en-GB"/>
        </w:rPr>
      </w:pPr>
      <w:r w:rsidRPr="00004267">
        <w:pict>
          <v:rect id="_x0000_s1042" style="width:3276.75pt;height:.1pt;mso-wrap-style:none;mso-position-horizontal-relative:char;mso-position-vertical-relative:line;v-text-anchor:middle" fillcolor="#aca899" stroked="f">
            <v:fill color2="#535766"/>
            <v:stroke joinstyle="round"/>
            <w10:wrap type="none"/>
            <w10:anchorlock/>
          </v:rect>
        </w:pict>
      </w:r>
    </w:p>
    <w:p w:rsidR="004F158B" w:rsidRPr="00854468" w:rsidRDefault="009104E3">
      <w:pPr>
        <w:pStyle w:val="Ttulo1"/>
        <w:rPr>
          <w:lang w:val="es-MX"/>
        </w:rPr>
      </w:pPr>
      <w:bookmarkStart w:id="3" w:name="_Toc437251431"/>
      <w:r w:rsidRPr="00854468">
        <w:rPr>
          <w:sz w:val="27"/>
          <w:szCs w:val="27"/>
          <w:lang w:val="es-MX"/>
        </w:rPr>
        <w:t xml:space="preserve">2 </w:t>
      </w:r>
      <w:bookmarkStart w:id="4" w:name="Coding_Standards"/>
      <w:r w:rsidRPr="00854468">
        <w:rPr>
          <w:sz w:val="27"/>
          <w:szCs w:val="27"/>
          <w:lang w:val="es-MX"/>
        </w:rPr>
        <w:t>Estándares de Codificación</w:t>
      </w:r>
      <w:r>
        <w:t xml:space="preserve"> </w:t>
      </w:r>
      <w:bookmarkEnd w:id="4"/>
      <w:r w:rsidR="00402337">
        <w:rPr>
          <w:noProof/>
          <w:color w:val="003399"/>
          <w:lang w:val="en-US" w:eastAsia="en-US"/>
        </w:rPr>
        <w:drawing>
          <wp:inline distT="0" distB="0" distL="0" distR="0">
            <wp:extent cx="247650" cy="1905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3"/>
    </w:p>
    <w:p w:rsidR="004F158B" w:rsidRPr="00854468" w:rsidRDefault="009104E3">
      <w:pPr>
        <w:pStyle w:val="NormalWeb"/>
        <w:rPr>
          <w:lang w:val="es-MX"/>
        </w:rPr>
      </w:pPr>
      <w:r w:rsidRPr="00854468">
        <w:rPr>
          <w:lang w:val="es-MX"/>
        </w:rPr>
        <w:t>Estándares de Codificación de Java son importantes porque permiten una mayor coherencia dentro del código y el código de tus compañeros. Una mayor coherencia lleva al código que es más fácil de entender, lo que significa que es más fácil de desarrollar y de mantener. Esto reduce el costo general de las aplicaciones que crea.</w:t>
      </w:r>
    </w:p>
    <w:p w:rsidR="004F158B" w:rsidRPr="00854468" w:rsidRDefault="009104E3">
      <w:pPr>
        <w:pStyle w:val="NormalWeb"/>
        <w:rPr>
          <w:lang w:val="es-MX"/>
        </w:rPr>
      </w:pPr>
      <w:r w:rsidRPr="00854468">
        <w:rPr>
          <w:lang w:val="es-MX"/>
        </w:rPr>
        <w:t xml:space="preserve">No hay que olvidar que el código Java se existir un largo tiempo; mucho después de que se haya trasladado a otros proyectos. Un objetivo importante durante el desarrollo es para asegurarse de que usted puede pasar su trabajo a otro desarrollador, o a otro equipo de desarrolladores para que puedan mantener y mejorar su trabajo sin tener que invertir un esfuerzo razonable para comprender el código. Código que es difícil de entender se corre el riesgo de que se </w:t>
      </w:r>
      <w:proofErr w:type="gramStart"/>
      <w:r w:rsidRPr="00854468">
        <w:rPr>
          <w:lang w:val="es-MX"/>
        </w:rPr>
        <w:t>va</w:t>
      </w:r>
      <w:proofErr w:type="gramEnd"/>
      <w:r w:rsidRPr="00854468">
        <w:rPr>
          <w:lang w:val="es-MX"/>
        </w:rPr>
        <w:t xml:space="preserve"> a desechar y volver a escribir.</w:t>
      </w:r>
    </w:p>
    <w:p w:rsidR="004F158B" w:rsidRPr="00854468" w:rsidRDefault="009104E3">
      <w:pPr>
        <w:pStyle w:val="Ttulo2"/>
        <w:rPr>
          <w:lang w:val="es-MX"/>
        </w:rPr>
      </w:pPr>
      <w:bookmarkStart w:id="5" w:name="_Toc437251432"/>
      <w:r w:rsidRPr="00854468">
        <w:rPr>
          <w:sz w:val="24"/>
          <w:szCs w:val="24"/>
          <w:lang w:val="es-MX"/>
        </w:rPr>
        <w:t xml:space="preserve">2.1 </w:t>
      </w:r>
      <w:bookmarkStart w:id="6" w:name="Naming_conventions"/>
      <w:r w:rsidRPr="00854468">
        <w:rPr>
          <w:sz w:val="24"/>
          <w:szCs w:val="24"/>
          <w:lang w:val="es-MX"/>
        </w:rPr>
        <w:t>Convenciones de nombres</w:t>
      </w:r>
      <w:r>
        <w:t xml:space="preserve"> </w:t>
      </w:r>
      <w:bookmarkEnd w:id="6"/>
      <w:r w:rsidR="00402337">
        <w:rPr>
          <w:noProof/>
          <w:color w:val="003399"/>
          <w:lang w:val="en-US" w:eastAsia="en-US"/>
        </w:rPr>
        <w:drawing>
          <wp:inline distT="0" distB="0" distL="0" distR="0">
            <wp:extent cx="247650" cy="1905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5"/>
    </w:p>
    <w:p w:rsidR="004F158B" w:rsidRPr="00854468" w:rsidRDefault="009104E3">
      <w:pPr>
        <w:pStyle w:val="NormalWeb"/>
        <w:rPr>
          <w:lang w:val="es-MX"/>
        </w:rPr>
      </w:pPr>
      <w:r w:rsidRPr="00854468">
        <w:rPr>
          <w:lang w:val="es-MX"/>
        </w:rPr>
        <w:t xml:space="preserve"> Vamos a debatir convenciones de nombres en las normas, por lo que establecer la etapa con algunos conceptos básicos:</w:t>
      </w:r>
    </w:p>
    <w:p w:rsidR="004F158B" w:rsidRPr="00854468" w:rsidRDefault="009104E3">
      <w:pPr>
        <w:numPr>
          <w:ilvl w:val="0"/>
          <w:numId w:val="32"/>
        </w:numPr>
        <w:spacing w:before="280"/>
        <w:ind w:left="675"/>
      </w:pPr>
      <w:r w:rsidRPr="00854468">
        <w:rPr>
          <w:b/>
          <w:bCs/>
        </w:rPr>
        <w:t>Utiliza el Inglés descriptores que describen con precisión el valor de la variable, campo y clase obrera;</w:t>
      </w:r>
      <w:r>
        <w:t xml:space="preserve"> </w:t>
      </w:r>
      <w:r w:rsidRPr="00854468">
        <w:t xml:space="preserve">por ejemplo, utilizar nombres como </w:t>
      </w:r>
      <w:proofErr w:type="gramStart"/>
      <w:r w:rsidRPr="00854468">
        <w:rPr>
          <w:b/>
          <w:bCs/>
        </w:rPr>
        <w:t>nombre</w:t>
      </w:r>
      <w:r>
        <w:t xml:space="preserve"> </w:t>
      </w:r>
      <w:r w:rsidRPr="00854468">
        <w:t>,</w:t>
      </w:r>
      <w:proofErr w:type="gramEnd"/>
      <w:r w:rsidRPr="00854468">
        <w:t xml:space="preserve"> </w:t>
      </w:r>
      <w:proofErr w:type="spellStart"/>
      <w:r w:rsidRPr="00854468">
        <w:rPr>
          <w:b/>
          <w:bCs/>
        </w:rPr>
        <w:t>grandTotal</w:t>
      </w:r>
      <w:proofErr w:type="spellEnd"/>
      <w:r>
        <w:t xml:space="preserve"> </w:t>
      </w:r>
      <w:r w:rsidRPr="00854468">
        <w:t xml:space="preserve">, o </w:t>
      </w:r>
      <w:r w:rsidRPr="00854468">
        <w:rPr>
          <w:b/>
          <w:bCs/>
        </w:rPr>
        <w:t>al cliente corporativo</w:t>
      </w:r>
      <w:r>
        <w:t xml:space="preserve"> </w:t>
      </w:r>
      <w:r w:rsidRPr="00854468">
        <w:t xml:space="preserve">. Pese a que los nombres como </w:t>
      </w:r>
      <w:proofErr w:type="gramStart"/>
      <w:r w:rsidRPr="00854468">
        <w:rPr>
          <w:b/>
          <w:bCs/>
        </w:rPr>
        <w:t>x1 ,</w:t>
      </w:r>
      <w:proofErr w:type="gramEnd"/>
      <w:r w:rsidRPr="00854468">
        <w:rPr>
          <w:b/>
          <w:bCs/>
        </w:rPr>
        <w:t xml:space="preserve"> y1</w:t>
      </w:r>
      <w:r>
        <w:t xml:space="preserve"> </w:t>
      </w:r>
      <w:r w:rsidRPr="00854468">
        <w:t xml:space="preserve">, o </w:t>
      </w:r>
      <w:proofErr w:type="spellStart"/>
      <w:r w:rsidRPr="00854468">
        <w:t>fn</w:t>
      </w:r>
      <w:proofErr w:type="spellEnd"/>
      <w:r w:rsidRPr="00854468">
        <w:t xml:space="preserve"> son fáciles de escribir porque son cortos, éstos no proporcionan ninguna indicación de lo que representan y provocar que el código es difícil de entender, mantener y mejorar.</w:t>
      </w:r>
    </w:p>
    <w:p w:rsidR="004F158B" w:rsidRPr="00854468" w:rsidRDefault="009104E3">
      <w:pPr>
        <w:numPr>
          <w:ilvl w:val="0"/>
          <w:numId w:val="32"/>
        </w:numPr>
        <w:ind w:left="675"/>
      </w:pPr>
      <w:r w:rsidRPr="00854468">
        <w:rPr>
          <w:b/>
          <w:bCs/>
        </w:rPr>
        <w:t>Utilizar la terminología aplicable al dominio.</w:t>
      </w:r>
      <w:r>
        <w:t xml:space="preserve"> </w:t>
      </w:r>
      <w:r w:rsidRPr="00854468">
        <w:t xml:space="preserve">Si los usuarios referirse a sus clientes como clientes y, a continuación, utilice el término "cliente de la clase y no </w:t>
      </w:r>
      <w:r w:rsidRPr="00854468">
        <w:rPr>
          <w:b/>
          <w:bCs/>
        </w:rPr>
        <w:t>Cliente".</w:t>
      </w:r>
      <w:r>
        <w:t xml:space="preserve"> </w:t>
      </w:r>
      <w:r w:rsidRPr="00854468">
        <w:t>Muchos desarrolladores hacen el error de crear términos genéricos para los conceptos en términos muy bien ya existen en la industria o el dominio.</w:t>
      </w:r>
    </w:p>
    <w:p w:rsidR="004F158B" w:rsidRDefault="009104E3">
      <w:pPr>
        <w:numPr>
          <w:ilvl w:val="0"/>
          <w:numId w:val="32"/>
        </w:numPr>
        <w:ind w:left="675"/>
      </w:pPr>
      <w:r w:rsidRPr="00854468">
        <w:rPr>
          <w:b/>
          <w:bCs/>
        </w:rPr>
        <w:t>Utilizar mayúsculas y minúsculas para hacer nombres legibles.</w:t>
      </w:r>
      <w:r>
        <w:t xml:space="preserve"> </w:t>
      </w:r>
      <w:r w:rsidRPr="00854468">
        <w:t xml:space="preserve">utilizar letras minúsculas en general, pero mayúsculas la primera letra de los nombres de clase y nombres de interfaz, así como la primera letra de cualquier no-palabra. </w:t>
      </w:r>
      <w:r>
        <w:t>[</w:t>
      </w:r>
      <w:hyperlink r:id="rId8" w:anchor="KAN97%23KAN97" w:history="1">
        <w:r>
          <w:rPr>
            <w:rStyle w:val="Hipervnculo"/>
          </w:rPr>
          <w:t xml:space="preserve">KAN97 </w:t>
        </w:r>
      </w:hyperlink>
      <w:r>
        <w:t>]</w:t>
      </w:r>
    </w:p>
    <w:p w:rsidR="004F158B" w:rsidRPr="00854468" w:rsidRDefault="009104E3">
      <w:pPr>
        <w:numPr>
          <w:ilvl w:val="0"/>
          <w:numId w:val="32"/>
        </w:numPr>
        <w:ind w:left="675"/>
      </w:pPr>
      <w:r w:rsidRPr="00854468">
        <w:rPr>
          <w:b/>
          <w:bCs/>
        </w:rPr>
        <w:t>Utilizar abreviaturas con moderación, pero si lo hace, a continuación, utilizarlos de manera inteligente.</w:t>
      </w:r>
      <w:r>
        <w:t xml:space="preserve"> </w:t>
      </w:r>
      <w:r w:rsidRPr="00854468">
        <w:t xml:space="preserve">Esto significa que usted debe mantener una lista de las formas cortas (siglas), debe elegir ellos sabiamente, y debe utilizar sistemáticamente. Por ejemplo, si desea utilizar un formulario para la palabra "número", a continuación, elija uno de </w:t>
      </w:r>
      <w:proofErr w:type="spellStart"/>
      <w:proofErr w:type="gramStart"/>
      <w:r w:rsidRPr="00854468">
        <w:rPr>
          <w:b/>
          <w:bCs/>
        </w:rPr>
        <w:t>nbr</w:t>
      </w:r>
      <w:proofErr w:type="spellEnd"/>
      <w:r>
        <w:t xml:space="preserve"> </w:t>
      </w:r>
      <w:r w:rsidRPr="00854468">
        <w:t>,</w:t>
      </w:r>
      <w:proofErr w:type="gramEnd"/>
      <w:r w:rsidRPr="00854468">
        <w:t xml:space="preserve"> no , o </w:t>
      </w:r>
      <w:proofErr w:type="spellStart"/>
      <w:r w:rsidRPr="00854468">
        <w:t>bloq</w:t>
      </w:r>
      <w:proofErr w:type="spellEnd"/>
      <w:r w:rsidRPr="00854468">
        <w:t xml:space="preserve"> </w:t>
      </w:r>
      <w:proofErr w:type="spellStart"/>
      <w:r w:rsidRPr="00854468">
        <w:t>num</w:t>
      </w:r>
      <w:proofErr w:type="spellEnd"/>
      <w:r w:rsidRPr="00854468">
        <w:t xml:space="preserve"> , documento que haya seleccionado (no importa cuál), y utilizar sólo que uno.</w:t>
      </w:r>
    </w:p>
    <w:p w:rsidR="004F158B" w:rsidRPr="00854468" w:rsidRDefault="009104E3">
      <w:pPr>
        <w:numPr>
          <w:ilvl w:val="0"/>
          <w:numId w:val="32"/>
        </w:numPr>
        <w:ind w:left="675"/>
      </w:pPr>
      <w:r w:rsidRPr="00854468">
        <w:rPr>
          <w:b/>
          <w:bCs/>
        </w:rPr>
        <w:t xml:space="preserve">Evitar nombres largos (&lt; 15 caracteres es una buena idea). </w:t>
      </w:r>
      <w:r w:rsidRPr="00854468">
        <w:t xml:space="preserve">A pesar de que el nombre de la clase </w:t>
      </w:r>
      <w:proofErr w:type="spellStart"/>
      <w:r w:rsidRPr="00854468">
        <w:rPr>
          <w:b/>
          <w:bCs/>
        </w:rPr>
        <w:t>PhysicalOrVirtualProductOrService</w:t>
      </w:r>
      <w:proofErr w:type="spellEnd"/>
      <w:r>
        <w:t xml:space="preserve"> </w:t>
      </w:r>
      <w:r w:rsidRPr="00854468">
        <w:t xml:space="preserve">podría parecer un </w:t>
      </w:r>
      <w:r w:rsidRPr="00854468">
        <w:lastRenderedPageBreak/>
        <w:t xml:space="preserve">buen nombre de clase en el tiempo, este nombre es demasiado largo y usted debería considerar cambiar el nombre por algo más corto, tal vez algo así como </w:t>
      </w:r>
      <w:proofErr w:type="gramStart"/>
      <w:r w:rsidRPr="00854468">
        <w:rPr>
          <w:b/>
          <w:bCs/>
        </w:rPr>
        <w:t>ofrecer</w:t>
      </w:r>
      <w:r>
        <w:t xml:space="preserve"> </w:t>
      </w:r>
      <w:r w:rsidRPr="00854468">
        <w:t>.</w:t>
      </w:r>
      <w:proofErr w:type="gramEnd"/>
    </w:p>
    <w:p w:rsidR="004F158B" w:rsidRPr="00854468" w:rsidRDefault="009104E3">
      <w:pPr>
        <w:numPr>
          <w:ilvl w:val="0"/>
          <w:numId w:val="32"/>
        </w:numPr>
        <w:ind w:left="675"/>
      </w:pPr>
      <w:r w:rsidRPr="00854468">
        <w:rPr>
          <w:b/>
          <w:bCs/>
        </w:rPr>
        <w:t xml:space="preserve">Evitar nombres que son similares o sólo se diferencian en el caso. </w:t>
      </w:r>
      <w:r w:rsidRPr="00854468">
        <w:t xml:space="preserve">Por ejemplo, los nombres de variables </w:t>
      </w:r>
      <w:proofErr w:type="spellStart"/>
      <w:r w:rsidRPr="00854468">
        <w:rPr>
          <w:b/>
          <w:bCs/>
        </w:rPr>
        <w:t>persistentObject</w:t>
      </w:r>
      <w:proofErr w:type="spellEnd"/>
      <w:r w:rsidRPr="00854468">
        <w:rPr>
          <w:b/>
          <w:bCs/>
        </w:rPr>
        <w:t xml:space="preserve"> e</w:t>
      </w:r>
      <w:r>
        <w:t xml:space="preserve"> </w:t>
      </w:r>
      <w:proofErr w:type="spellStart"/>
      <w:r w:rsidRPr="00854468">
        <w:rPr>
          <w:b/>
          <w:bCs/>
        </w:rPr>
        <w:t>persistentObjects</w:t>
      </w:r>
      <w:proofErr w:type="spellEnd"/>
      <w:r>
        <w:t xml:space="preserve"> </w:t>
      </w:r>
      <w:r w:rsidRPr="00854468">
        <w:t xml:space="preserve">no se deben utilizar conjuntamente, ni </w:t>
      </w:r>
      <w:proofErr w:type="spellStart"/>
      <w:r w:rsidRPr="00854468">
        <w:rPr>
          <w:b/>
          <w:bCs/>
        </w:rPr>
        <w:t>anSqlDatabase</w:t>
      </w:r>
      <w:proofErr w:type="spellEnd"/>
      <w:r>
        <w:t xml:space="preserve"> </w:t>
      </w:r>
      <w:r w:rsidRPr="00854468">
        <w:t xml:space="preserve">y </w:t>
      </w:r>
      <w:proofErr w:type="spellStart"/>
      <w:proofErr w:type="gramStart"/>
      <w:r w:rsidRPr="00854468">
        <w:rPr>
          <w:b/>
          <w:bCs/>
        </w:rPr>
        <w:t>anSqlDatabase</w:t>
      </w:r>
      <w:proofErr w:type="spellEnd"/>
      <w:r>
        <w:t xml:space="preserve"> </w:t>
      </w:r>
      <w:r w:rsidRPr="00854468">
        <w:t>.</w:t>
      </w:r>
      <w:proofErr w:type="gramEnd"/>
    </w:p>
    <w:p w:rsidR="004F158B" w:rsidRPr="00854468" w:rsidRDefault="009104E3">
      <w:pPr>
        <w:numPr>
          <w:ilvl w:val="0"/>
          <w:numId w:val="32"/>
        </w:numPr>
        <w:spacing w:after="280"/>
        <w:ind w:left="675"/>
      </w:pPr>
      <w:r w:rsidRPr="00854468">
        <w:rPr>
          <w:b/>
          <w:bCs/>
        </w:rPr>
        <w:t>Evitar ni al final.</w:t>
      </w:r>
      <w:r>
        <w:t xml:space="preserve"> </w:t>
      </w:r>
      <w:r w:rsidRPr="00854468">
        <w:t xml:space="preserve">con nombres ni al final suelen estar reservados para el sistema y no puede ser utilizada para cualquier </w:t>
      </w:r>
      <w:proofErr w:type="gramStart"/>
      <w:r w:rsidRPr="00854468">
        <w:t>nombres creados</w:t>
      </w:r>
      <w:proofErr w:type="gramEnd"/>
      <w:r w:rsidRPr="00854468">
        <w:t xml:space="preserve"> por el usuario con excepción de preprocesador. Más importante aún, se pone molesto y difícil de escribir por lo que se debe tratar de evitar su uso siempre que sea posible. </w:t>
      </w:r>
    </w:p>
    <w:p w:rsidR="004F158B" w:rsidRPr="00854468" w:rsidRDefault="009104E3">
      <w:pPr>
        <w:pStyle w:val="Ttulo2"/>
        <w:rPr>
          <w:lang w:val="es-MX"/>
        </w:rPr>
      </w:pPr>
      <w:bookmarkStart w:id="7" w:name="_Toc437251433"/>
      <w:r w:rsidRPr="00854468">
        <w:rPr>
          <w:sz w:val="24"/>
          <w:szCs w:val="24"/>
          <w:lang w:val="es-MX"/>
        </w:rPr>
        <w:t xml:space="preserve">2.2 </w:t>
      </w:r>
      <w:bookmarkStart w:id="8" w:name="Documentation_conventions"/>
      <w:r w:rsidRPr="00854468">
        <w:rPr>
          <w:sz w:val="24"/>
          <w:szCs w:val="24"/>
          <w:lang w:val="es-MX"/>
        </w:rPr>
        <w:t>Convenciones de la documentación</w:t>
      </w:r>
      <w:r>
        <w:t xml:space="preserve"> </w:t>
      </w:r>
      <w:bookmarkEnd w:id="8"/>
      <w:r w:rsidR="00402337">
        <w:rPr>
          <w:noProof/>
          <w:color w:val="003399"/>
          <w:lang w:val="en-US" w:eastAsia="en-US"/>
        </w:rPr>
        <w:drawing>
          <wp:inline distT="0" distB="0" distL="0" distR="0">
            <wp:extent cx="247650" cy="1905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7"/>
    </w:p>
    <w:p w:rsidR="004F158B" w:rsidRPr="00854468" w:rsidRDefault="009104E3">
      <w:pPr>
        <w:pStyle w:val="NormalWeb"/>
        <w:rPr>
          <w:lang w:val="es-MX"/>
        </w:rPr>
      </w:pPr>
      <w:r w:rsidRPr="00854468">
        <w:rPr>
          <w:lang w:val="es-MX"/>
        </w:rPr>
        <w:t>Asimismo, se consultará convenciones de la documentación, de modo que veamos algunos de los conceptos básicos en primer lugar:</w:t>
      </w:r>
    </w:p>
    <w:p w:rsidR="004F158B" w:rsidRPr="00854468" w:rsidRDefault="009104E3">
      <w:pPr>
        <w:numPr>
          <w:ilvl w:val="0"/>
          <w:numId w:val="38"/>
        </w:numPr>
        <w:spacing w:before="280"/>
        <w:ind w:left="675"/>
      </w:pPr>
      <w:r w:rsidRPr="00854468">
        <w:rPr>
          <w:b/>
          <w:bCs/>
        </w:rPr>
        <w:t xml:space="preserve">Comentarios que añadir a la claridad del código. </w:t>
      </w:r>
      <w:r w:rsidRPr="00854468">
        <w:t>La razón por la que se documente el código es para que sea más comprensible para usted, sus compañeros de trabajo, y a cualquier otro desarrollador que viene después.</w:t>
      </w:r>
    </w:p>
    <w:p w:rsidR="004F158B" w:rsidRPr="00854468" w:rsidRDefault="009104E3">
      <w:pPr>
        <w:numPr>
          <w:ilvl w:val="0"/>
          <w:numId w:val="38"/>
        </w:numPr>
        <w:ind w:left="675"/>
        <w:rPr>
          <w:b/>
          <w:bCs/>
        </w:rPr>
      </w:pPr>
      <w:r w:rsidRPr="00854468">
        <w:rPr>
          <w:b/>
          <w:bCs/>
        </w:rPr>
        <w:t>Si su programa no es pena documentar, probablemente no es pena correr [</w:t>
      </w:r>
      <w:r>
        <w:t xml:space="preserve"> </w:t>
      </w:r>
      <w:hyperlink r:id="rId9" w:anchor="NAG95%23NAG95" w:history="1">
        <w:r>
          <w:rPr>
            <w:rStyle w:val="Hipervnculo"/>
          </w:rPr>
          <w:t xml:space="preserve">NAG95 ] </w:t>
        </w:r>
      </w:hyperlink>
    </w:p>
    <w:p w:rsidR="004F158B" w:rsidRPr="00854468" w:rsidRDefault="009104E3">
      <w:pPr>
        <w:numPr>
          <w:ilvl w:val="0"/>
          <w:numId w:val="38"/>
        </w:numPr>
        <w:ind w:left="675"/>
      </w:pPr>
      <w:r w:rsidRPr="00854468">
        <w:rPr>
          <w:b/>
          <w:bCs/>
        </w:rPr>
        <w:t>Evitar decoración; es decir, que no use banner de como comentarios.</w:t>
      </w:r>
      <w:r>
        <w:t xml:space="preserve"> </w:t>
      </w:r>
      <w:r w:rsidRPr="00854468">
        <w:t xml:space="preserve">En los años 1960 y 1970, los programadores COBOL tiene la costumbre de dibujar cajas, normalmente con asteriscos, en torno a sus comentarios internos. Seguro que sí, pero les dio una salida para sus obras artísticas insta a, pero francamente, fue una gran pérdida de tiempo que poco valor añadido al producto final. Desea escribir código, no bastante código. </w:t>
      </w:r>
      <w:r>
        <w:t xml:space="preserve"> </w:t>
      </w:r>
      <w:r w:rsidRPr="00854468">
        <w:t>Además, debido a que muchas de las fuentes utilizadas para mostrar e imprimir el código son proporcionales, y muchos de ellos no están, no se puede de todas maneras su correctamente las cajas.</w:t>
      </w:r>
    </w:p>
    <w:p w:rsidR="004F158B" w:rsidRPr="00854468" w:rsidRDefault="009104E3">
      <w:pPr>
        <w:numPr>
          <w:ilvl w:val="0"/>
          <w:numId w:val="38"/>
        </w:numPr>
        <w:ind w:left="675"/>
      </w:pPr>
      <w:r w:rsidRPr="00854468">
        <w:rPr>
          <w:b/>
          <w:bCs/>
        </w:rPr>
        <w:t xml:space="preserve">Mantener </w:t>
      </w:r>
      <w:proofErr w:type="gramStart"/>
      <w:r w:rsidRPr="00854468">
        <w:rPr>
          <w:b/>
          <w:bCs/>
        </w:rPr>
        <w:t>comentarios simple</w:t>
      </w:r>
      <w:proofErr w:type="gramEnd"/>
      <w:r w:rsidRPr="00854468">
        <w:rPr>
          <w:b/>
          <w:bCs/>
        </w:rPr>
        <w:t>.</w:t>
      </w:r>
      <w:r>
        <w:t xml:space="preserve"> </w:t>
      </w:r>
      <w:r w:rsidRPr="00854468">
        <w:t>Algunos de los mejores comentarios son simples, de notas. No tiene que escribir un libro, sólo tiene que proporcionar información suficiente para que otras personas puedan entender el código.</w:t>
      </w:r>
    </w:p>
    <w:p w:rsidR="004F158B" w:rsidRDefault="009104E3">
      <w:pPr>
        <w:numPr>
          <w:ilvl w:val="0"/>
          <w:numId w:val="38"/>
        </w:numPr>
        <w:ind w:left="675"/>
      </w:pPr>
      <w:r w:rsidRPr="00854468">
        <w:rPr>
          <w:b/>
          <w:bCs/>
        </w:rPr>
        <w:t>Escribir la documentación antes de escribir el código.</w:t>
      </w:r>
      <w:r>
        <w:t xml:space="preserve"> </w:t>
      </w:r>
      <w:r w:rsidRPr="00854468">
        <w:t xml:space="preserve">La mejor manera de código del documento consiste en escribir los comentarios antes de escribir el código. Esto le da la oportunidad de pensar acerca de cómo el código funcionará antes de escribir, y se asegurará de que la documentación se escribe. Por otro lado, se deben al menos documento el código a la hora de escribir. Puesto que la documentación permite que el código sea más fácil de comprender, es capaz de tomar ventaja de este hecho, mientras que se están desarrollando. Si se va a invertir el tiempo escribiendo documentación, al menos deberías tener algo de él. </w:t>
      </w:r>
      <w:r>
        <w:t>[</w:t>
      </w:r>
      <w:hyperlink r:id="rId10" w:anchor="AMB98%23AMB98" w:history="1">
        <w:r>
          <w:rPr>
            <w:rStyle w:val="Hipervnculo"/>
          </w:rPr>
          <w:t xml:space="preserve">AMBAR98 </w:t>
        </w:r>
      </w:hyperlink>
      <w:r>
        <w:t>]</w:t>
      </w:r>
    </w:p>
    <w:p w:rsidR="004F158B" w:rsidRPr="00854468" w:rsidRDefault="009104E3">
      <w:pPr>
        <w:numPr>
          <w:ilvl w:val="0"/>
          <w:numId w:val="38"/>
        </w:numPr>
        <w:spacing w:after="280"/>
        <w:ind w:left="675"/>
      </w:pPr>
      <w:r w:rsidRPr="00854468">
        <w:rPr>
          <w:b/>
          <w:bCs/>
        </w:rPr>
        <w:t xml:space="preserve">Documento </w:t>
      </w:r>
      <w:proofErr w:type="gramStart"/>
      <w:r w:rsidRPr="00854468">
        <w:rPr>
          <w:b/>
          <w:bCs/>
        </w:rPr>
        <w:t>¿</w:t>
      </w:r>
      <w:proofErr w:type="gramEnd"/>
      <w:r w:rsidRPr="00854468">
        <w:rPr>
          <w:b/>
          <w:bCs/>
        </w:rPr>
        <w:t>por qué se está haciendo algo, no solo lo que, por ejemplo,</w:t>
      </w:r>
      <w:r>
        <w:t xml:space="preserve"> </w:t>
      </w:r>
      <w:r w:rsidRPr="00854468">
        <w:t>el código del ejemplo 1 que aparece a continuación muestra que un 5% de descuento se le est</w:t>
      </w:r>
      <w:r w:rsidR="00854468" w:rsidRPr="00854468">
        <w:t>á dando a las órdenes de 1.000 pesos</w:t>
      </w:r>
      <w:r w:rsidRPr="00854468">
        <w:t xml:space="preserve"> o más. ¿Por qué se realiza? ¿Hay una regla de negocios que dice que las grandes órdenes obtener un descuento? ¿Hay un tiempo limitado de grandes pedidos especiales o si se trata de un programa permanente? Fue el programador original sólo ser generoso</w:t>
      </w:r>
      <w:proofErr w:type="gramStart"/>
      <w:r w:rsidRPr="00854468">
        <w:t>?</w:t>
      </w:r>
      <w:proofErr w:type="gramEnd"/>
      <w:r w:rsidRPr="00854468">
        <w:t xml:space="preserve"> Usted no sabe a menos que esté documentado en algún lado, ya sea en el código fuente o en un documento externo. </w:t>
      </w:r>
    </w:p>
    <w:p w:rsidR="004F158B" w:rsidRDefault="009104E3">
      <w:pPr>
        <w:pStyle w:val="NormalWeb"/>
      </w:pPr>
      <w:r w:rsidRPr="00854468">
        <w:rPr>
          <w:b/>
          <w:bCs/>
          <w:lang w:val="es-MX"/>
        </w:rPr>
        <w:lastRenderedPageBreak/>
        <w:t>Ejemplo 1:</w:t>
      </w:r>
      <w:r>
        <w:t xml:space="preserve"> </w:t>
      </w:r>
    </w:p>
    <w:p w:rsidR="004F158B" w:rsidRDefault="00854468">
      <w:pPr>
        <w:pStyle w:val="example"/>
      </w:pPr>
      <w:r w:rsidRPr="00854468">
        <w:rPr>
          <w:rFonts w:ascii="Tahoma" w:hAnsi="Tahoma" w:cs="Tahoma"/>
          <w:b/>
          <w:bCs/>
          <w:sz w:val="15"/>
          <w:szCs w:val="15"/>
          <w:lang w:val="es-MX"/>
        </w:rPr>
        <w:t xml:space="preserve">Si </w:t>
      </w:r>
      <w:proofErr w:type="gramStart"/>
      <w:r w:rsidRPr="00854468">
        <w:rPr>
          <w:rFonts w:ascii="Tahoma" w:hAnsi="Tahoma" w:cs="Tahoma"/>
          <w:b/>
          <w:bCs/>
          <w:sz w:val="15"/>
          <w:szCs w:val="15"/>
          <w:lang w:val="es-MX"/>
        </w:rPr>
        <w:t xml:space="preserve">( </w:t>
      </w:r>
      <w:proofErr w:type="spellStart"/>
      <w:r w:rsidRPr="00854468">
        <w:rPr>
          <w:rFonts w:ascii="Tahoma" w:hAnsi="Tahoma" w:cs="Tahoma"/>
          <w:b/>
          <w:bCs/>
          <w:sz w:val="15"/>
          <w:szCs w:val="15"/>
          <w:lang w:val="es-MX"/>
        </w:rPr>
        <w:t>venta</w:t>
      </w:r>
      <w:r w:rsidR="009104E3" w:rsidRPr="00854468">
        <w:rPr>
          <w:rFonts w:ascii="Tahoma" w:hAnsi="Tahoma" w:cs="Tahoma"/>
          <w:b/>
          <w:bCs/>
          <w:sz w:val="15"/>
          <w:szCs w:val="15"/>
          <w:lang w:val="es-MX"/>
        </w:rPr>
        <w:t>Total</w:t>
      </w:r>
      <w:proofErr w:type="spellEnd"/>
      <w:proofErr w:type="gramEnd"/>
      <w:r w:rsidR="009104E3" w:rsidRPr="00854468">
        <w:rPr>
          <w:rFonts w:ascii="Tahoma" w:hAnsi="Tahoma" w:cs="Tahoma"/>
          <w:b/>
          <w:bCs/>
          <w:sz w:val="15"/>
          <w:szCs w:val="15"/>
          <w:lang w:val="es-MX"/>
        </w:rPr>
        <w:t xml:space="preserve"> &gt;= 1000,00 )</w:t>
      </w:r>
      <w:r w:rsidR="009104E3">
        <w:t xml:space="preserve"> </w:t>
      </w:r>
    </w:p>
    <w:p w:rsidR="004F158B" w:rsidRDefault="009104E3">
      <w:pPr>
        <w:pStyle w:val="example"/>
      </w:pPr>
      <w:r w:rsidRPr="00854468">
        <w:rPr>
          <w:rFonts w:ascii="Tahoma" w:hAnsi="Tahoma" w:cs="Tahoma"/>
          <w:b/>
          <w:bCs/>
          <w:sz w:val="15"/>
          <w:szCs w:val="15"/>
          <w:lang w:val="es-MX"/>
        </w:rPr>
        <w:t>{</w:t>
      </w:r>
      <w:r>
        <w:t xml:space="preserve"> </w:t>
      </w:r>
    </w:p>
    <w:p w:rsidR="004F158B" w:rsidRDefault="00854468">
      <w:pPr>
        <w:pStyle w:val="example"/>
      </w:pPr>
      <w:proofErr w:type="spellStart"/>
      <w:r w:rsidRPr="00854468">
        <w:rPr>
          <w:rFonts w:ascii="Tahoma" w:hAnsi="Tahoma" w:cs="Tahoma"/>
          <w:b/>
          <w:bCs/>
          <w:sz w:val="15"/>
          <w:szCs w:val="15"/>
          <w:lang w:val="es-MX"/>
        </w:rPr>
        <w:t>Ventatotal</w:t>
      </w:r>
      <w:proofErr w:type="spellEnd"/>
      <w:r w:rsidRPr="00854468">
        <w:rPr>
          <w:rFonts w:ascii="Tahoma" w:hAnsi="Tahoma" w:cs="Tahoma"/>
          <w:b/>
          <w:bCs/>
          <w:sz w:val="15"/>
          <w:szCs w:val="15"/>
          <w:lang w:val="es-MX"/>
        </w:rPr>
        <w:t xml:space="preserve">=  </w:t>
      </w:r>
      <w:proofErr w:type="spellStart"/>
      <w:r w:rsidRPr="00854468">
        <w:rPr>
          <w:rFonts w:ascii="Tahoma" w:hAnsi="Tahoma" w:cs="Tahoma"/>
          <w:b/>
          <w:bCs/>
          <w:sz w:val="15"/>
          <w:szCs w:val="15"/>
          <w:lang w:val="es-MX"/>
        </w:rPr>
        <w:t>ventaTotal</w:t>
      </w:r>
      <w:proofErr w:type="spellEnd"/>
      <w:r w:rsidRPr="00854468">
        <w:rPr>
          <w:rFonts w:ascii="Tahoma" w:hAnsi="Tahoma" w:cs="Tahoma"/>
          <w:b/>
          <w:bCs/>
          <w:sz w:val="15"/>
          <w:szCs w:val="15"/>
          <w:lang w:val="es-MX"/>
        </w:rPr>
        <w:t xml:space="preserve"> *  </w:t>
      </w:r>
      <w:proofErr w:type="gramStart"/>
      <w:r w:rsidRPr="00854468">
        <w:rPr>
          <w:rFonts w:ascii="Tahoma" w:hAnsi="Tahoma" w:cs="Tahoma"/>
          <w:b/>
          <w:bCs/>
          <w:sz w:val="15"/>
          <w:szCs w:val="15"/>
          <w:lang w:val="es-MX"/>
        </w:rPr>
        <w:t>0.</w:t>
      </w:r>
      <w:r w:rsidR="009104E3" w:rsidRPr="00854468">
        <w:rPr>
          <w:rFonts w:ascii="Tahoma" w:hAnsi="Tahoma" w:cs="Tahoma"/>
          <w:b/>
          <w:bCs/>
          <w:sz w:val="15"/>
          <w:szCs w:val="15"/>
          <w:lang w:val="es-MX"/>
        </w:rPr>
        <w:t>95 ;</w:t>
      </w:r>
      <w:proofErr w:type="gramEnd"/>
      <w:r w:rsidR="009104E3">
        <w:t xml:space="preserve"> </w:t>
      </w:r>
    </w:p>
    <w:p w:rsidR="004F158B" w:rsidRDefault="009104E3">
      <w:pPr>
        <w:pStyle w:val="example"/>
      </w:pPr>
      <w:r w:rsidRPr="00854468">
        <w:rPr>
          <w:rFonts w:ascii="Tahoma" w:hAnsi="Tahoma" w:cs="Tahoma"/>
          <w:b/>
          <w:bCs/>
          <w:sz w:val="15"/>
          <w:szCs w:val="15"/>
          <w:lang w:val="es-MX"/>
        </w:rPr>
        <w:t>}</w:t>
      </w:r>
      <w:r>
        <w:t xml:space="preserve"> </w:t>
      </w:r>
    </w:p>
    <w:p w:rsidR="004F158B" w:rsidRPr="00854468" w:rsidRDefault="009104E3">
      <w:pPr>
        <w:pStyle w:val="Ttulo3"/>
        <w:rPr>
          <w:lang w:val="es-MX"/>
        </w:rPr>
      </w:pPr>
      <w:bookmarkStart w:id="9" w:name="_Toc437251434"/>
      <w:r w:rsidRPr="00854468">
        <w:rPr>
          <w:sz w:val="24"/>
          <w:szCs w:val="24"/>
          <w:lang w:val="es-MX"/>
        </w:rPr>
        <w:t xml:space="preserve">2.2.1 </w:t>
      </w:r>
      <w:bookmarkStart w:id="10" w:name="Types_of_Java_Comments"/>
      <w:r w:rsidRPr="00854468">
        <w:rPr>
          <w:sz w:val="24"/>
          <w:szCs w:val="24"/>
          <w:lang w:val="es-MX"/>
        </w:rPr>
        <w:t>Tipos de Java comentarios</w:t>
      </w:r>
      <w:r>
        <w:t xml:space="preserve"> </w:t>
      </w:r>
      <w:bookmarkEnd w:id="10"/>
      <w:r w:rsidR="00402337">
        <w:rPr>
          <w:noProof/>
          <w:color w:val="003399"/>
          <w:lang w:val="en-US" w:eastAsia="en-US"/>
        </w:rPr>
        <w:drawing>
          <wp:inline distT="0" distB="0" distL="0" distR="0">
            <wp:extent cx="247650" cy="1905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9"/>
    </w:p>
    <w:p w:rsidR="004F158B" w:rsidRPr="00854468" w:rsidRDefault="009104E3">
      <w:pPr>
        <w:pStyle w:val="NormalWeb"/>
        <w:rPr>
          <w:lang w:val="es-MX"/>
        </w:rPr>
      </w:pPr>
      <w:r w:rsidRPr="00854468">
        <w:rPr>
          <w:lang w:val="es-MX"/>
        </w:rPr>
        <w:t>Java tiene tres tipos de comentarios:</w:t>
      </w:r>
    </w:p>
    <w:p w:rsidR="004F158B" w:rsidRPr="00854468" w:rsidRDefault="009104E3">
      <w:pPr>
        <w:numPr>
          <w:ilvl w:val="0"/>
          <w:numId w:val="16"/>
        </w:numPr>
        <w:spacing w:before="280"/>
        <w:ind w:left="300"/>
      </w:pPr>
      <w:r w:rsidRPr="00854468">
        <w:t>Comentarios de la documentación que se inician con / ** y terminar con * /</w:t>
      </w:r>
    </w:p>
    <w:p w:rsidR="004F158B" w:rsidRPr="00854468" w:rsidRDefault="00854468">
      <w:pPr>
        <w:numPr>
          <w:ilvl w:val="0"/>
          <w:numId w:val="16"/>
        </w:numPr>
        <w:ind w:left="300"/>
      </w:pPr>
      <w:r>
        <w:t>C</w:t>
      </w:r>
      <w:r w:rsidR="009104E3" w:rsidRPr="00854468">
        <w:t>omentarios al estilo que comienzan con / * y terminan con * /</w:t>
      </w:r>
    </w:p>
    <w:p w:rsidR="004F158B" w:rsidRPr="00854468" w:rsidRDefault="009104E3">
      <w:pPr>
        <w:numPr>
          <w:ilvl w:val="0"/>
          <w:numId w:val="16"/>
        </w:numPr>
        <w:spacing w:after="280"/>
        <w:ind w:left="300"/>
      </w:pPr>
      <w:r w:rsidRPr="00854468">
        <w:t>Comentarios de una sola línea que comience con // y vaya hasta el final de la línea de código fuente</w:t>
      </w:r>
    </w:p>
    <w:p w:rsidR="004F158B" w:rsidRPr="00854468" w:rsidRDefault="009104E3">
      <w:pPr>
        <w:pStyle w:val="NormalWeb"/>
        <w:rPr>
          <w:lang w:val="es-MX"/>
        </w:rPr>
      </w:pPr>
      <w:r w:rsidRPr="00854468">
        <w:rPr>
          <w:lang w:val="es-MX"/>
        </w:rPr>
        <w:t xml:space="preserve">La siguiente tabla es un resumen de una </w:t>
      </w:r>
      <w:r w:rsidRPr="00854468">
        <w:rPr>
          <w:i/>
          <w:iCs/>
          <w:lang w:val="es-MX"/>
        </w:rPr>
        <w:t>sugerencia de uso</w:t>
      </w:r>
      <w:r>
        <w:t xml:space="preserve"> </w:t>
      </w:r>
      <w:r w:rsidRPr="00854468">
        <w:rPr>
          <w:lang w:val="es-MX"/>
        </w:rPr>
        <w:t xml:space="preserve">para cada tipo de comentario, así como varios ejemplos. </w:t>
      </w:r>
    </w:p>
    <w:tbl>
      <w:tblPr>
        <w:tblW w:w="0" w:type="auto"/>
        <w:tblInd w:w="105" w:type="dxa"/>
        <w:tblLayout w:type="fixed"/>
        <w:tblCellMar>
          <w:top w:w="105" w:type="dxa"/>
          <w:left w:w="105" w:type="dxa"/>
          <w:bottom w:w="105" w:type="dxa"/>
          <w:right w:w="105" w:type="dxa"/>
        </w:tblCellMar>
        <w:tblLook w:val="0000"/>
      </w:tblPr>
      <w:tblGrid>
        <w:gridCol w:w="1575"/>
        <w:gridCol w:w="2974"/>
        <w:gridCol w:w="2967"/>
      </w:tblGrid>
      <w:tr w:rsidR="004F158B">
        <w:tc>
          <w:tcPr>
            <w:tcW w:w="1575"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Tipo de comentario</w:t>
            </w:r>
            <w:r>
              <w:t xml:space="preserve"> </w:t>
            </w:r>
          </w:p>
        </w:tc>
        <w:tc>
          <w:tcPr>
            <w:tcW w:w="2974"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Uso</w:t>
            </w:r>
            <w:r>
              <w:t xml:space="preserve"> </w:t>
            </w:r>
          </w:p>
        </w:tc>
        <w:tc>
          <w:tcPr>
            <w:tcW w:w="2967" w:type="dxa"/>
            <w:tcBorders>
              <w:top w:val="double" w:sz="1" w:space="0" w:color="C0C0C0"/>
              <w:left w:val="double" w:sz="1" w:space="0" w:color="C0C0C0"/>
              <w:bottom w:val="double" w:sz="1" w:space="0" w:color="C0C0C0"/>
              <w:right w:val="double" w:sz="1" w:space="0" w:color="C0C0C0"/>
            </w:tcBorders>
            <w:shd w:val="clear" w:color="auto" w:fill="FFFFFF"/>
          </w:tcPr>
          <w:p w:rsidR="004F158B" w:rsidRDefault="009104E3">
            <w:pPr>
              <w:snapToGrid w:val="0"/>
            </w:pPr>
            <w:r>
              <w:rPr>
                <w:rFonts w:ascii="Arial" w:hAnsi="Arial" w:cs="Arial"/>
                <w:b/>
                <w:bCs/>
                <w:sz w:val="15"/>
                <w:szCs w:val="15"/>
              </w:rPr>
              <w:t>Ejemplo</w:t>
            </w:r>
            <w:r>
              <w:t xml:space="preserve"> </w:t>
            </w:r>
          </w:p>
        </w:tc>
      </w:tr>
      <w:tr w:rsidR="004F158B">
        <w:tc>
          <w:tcPr>
            <w:tcW w:w="1575"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b/>
                <w:bCs/>
                <w:sz w:val="20"/>
                <w:szCs w:val="20"/>
              </w:rPr>
              <w:t>Documentación</w:t>
            </w:r>
            <w:r>
              <w:t xml:space="preserve"> </w:t>
            </w:r>
          </w:p>
        </w:tc>
        <w:tc>
          <w:tcPr>
            <w:tcW w:w="2974"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 xml:space="preserve">Documentación de uso comentarios inmediatamente ante las declaraciones de interfaces, clases, funciones miembro, y los campos en el documento. Comentarios de documentación </w:t>
            </w:r>
            <w:r>
              <w:t xml:space="preserve"> </w:t>
            </w:r>
            <w:proofErr w:type="spellStart"/>
            <w:r w:rsidRPr="00854468">
              <w:rPr>
                <w:i/>
                <w:iCs/>
                <w:sz w:val="20"/>
                <w:szCs w:val="20"/>
              </w:rPr>
              <w:t>javadoc</w:t>
            </w:r>
            <w:proofErr w:type="spellEnd"/>
            <w:r w:rsidRPr="00854468">
              <w:rPr>
                <w:i/>
                <w:iCs/>
                <w:sz w:val="20"/>
                <w:szCs w:val="20"/>
              </w:rPr>
              <w:t xml:space="preserve"> son procesadas </w:t>
            </w:r>
            <w:proofErr w:type="gramStart"/>
            <w:r w:rsidRPr="00854468">
              <w:rPr>
                <w:i/>
                <w:iCs/>
                <w:sz w:val="20"/>
                <w:szCs w:val="20"/>
              </w:rPr>
              <w:t>por</w:t>
            </w:r>
            <w:r>
              <w:t xml:space="preserve"> </w:t>
            </w:r>
            <w:r w:rsidRPr="00854468">
              <w:rPr>
                <w:sz w:val="20"/>
                <w:szCs w:val="20"/>
              </w:rPr>
              <w:t>,</w:t>
            </w:r>
            <w:proofErr w:type="gramEnd"/>
            <w:r w:rsidRPr="00854468">
              <w:rPr>
                <w:sz w:val="20"/>
                <w:szCs w:val="20"/>
              </w:rPr>
              <w:t xml:space="preserve"> véase a continuación, para crear documentación externa para una clase.</w:t>
            </w:r>
            <w:r>
              <w:t xml:space="preserve"> </w:t>
            </w:r>
          </w:p>
        </w:tc>
        <w:tc>
          <w:tcPr>
            <w:tcW w:w="296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854468" w:rsidP="00854468">
            <w:pPr>
              <w:snapToGrid w:val="0"/>
            </w:pPr>
            <w:r>
              <w:rPr>
                <w:sz w:val="20"/>
                <w:szCs w:val="20"/>
              </w:rPr>
              <w:t>/ **</w:t>
            </w:r>
            <w:r>
              <w:rPr>
                <w:sz w:val="20"/>
                <w:szCs w:val="20"/>
              </w:rPr>
              <w:br/>
              <w:t xml:space="preserve"> Proveedor: un proveedor</w:t>
            </w:r>
            <w:r w:rsidR="009104E3" w:rsidRPr="00854468">
              <w:rPr>
                <w:sz w:val="20"/>
                <w:szCs w:val="20"/>
              </w:rPr>
              <w:t xml:space="preserve"> es cualquier persona u organización que </w:t>
            </w:r>
            <w:r>
              <w:rPr>
                <w:sz w:val="20"/>
                <w:szCs w:val="20"/>
              </w:rPr>
              <w:t xml:space="preserve">le compramos </w:t>
            </w:r>
            <w:r w:rsidR="009104E3" w:rsidRPr="00854468">
              <w:rPr>
                <w:sz w:val="20"/>
                <w:szCs w:val="20"/>
              </w:rPr>
              <w:t xml:space="preserve"> productos y servicios para: @</w:t>
            </w:r>
            <w:r w:rsidR="009104E3" w:rsidRPr="00854468">
              <w:rPr>
                <w:sz w:val="20"/>
                <w:szCs w:val="20"/>
              </w:rPr>
              <w:br/>
              <w:t xml:space="preserve"> </w:t>
            </w:r>
            <w:r w:rsidR="009104E3">
              <w:rPr>
                <w:sz w:val="20"/>
                <w:szCs w:val="20"/>
              </w:rPr>
              <w:t xml:space="preserve">autor S. W. </w:t>
            </w:r>
            <w:proofErr w:type="spellStart"/>
            <w:r w:rsidR="009104E3">
              <w:rPr>
                <w:sz w:val="20"/>
                <w:szCs w:val="20"/>
              </w:rPr>
              <w:t>Ambler</w:t>
            </w:r>
            <w:proofErr w:type="spellEnd"/>
            <w:r w:rsidR="009104E3">
              <w:rPr>
                <w:sz w:val="20"/>
                <w:szCs w:val="20"/>
              </w:rPr>
              <w:br/>
              <w:t xml:space="preserve"> </w:t>
            </w:r>
            <w:r w:rsidR="009104E3">
              <w:t xml:space="preserve"> </w:t>
            </w:r>
            <w:r w:rsidR="009104E3">
              <w:rPr>
                <w:sz w:val="20"/>
                <w:szCs w:val="20"/>
              </w:rPr>
              <w:t>* /</w:t>
            </w:r>
            <w:r w:rsidR="009104E3">
              <w:t xml:space="preserve"> </w:t>
            </w:r>
          </w:p>
        </w:tc>
      </w:tr>
      <w:tr w:rsidR="004F158B">
        <w:tc>
          <w:tcPr>
            <w:tcW w:w="1575" w:type="dxa"/>
            <w:tcBorders>
              <w:top w:val="double" w:sz="1" w:space="0" w:color="C0C0C0"/>
              <w:left w:val="double" w:sz="1" w:space="0" w:color="C0C0C0"/>
              <w:bottom w:val="double" w:sz="1" w:space="0" w:color="C0C0C0"/>
            </w:tcBorders>
            <w:shd w:val="clear" w:color="auto" w:fill="auto"/>
          </w:tcPr>
          <w:p w:rsidR="004F158B" w:rsidRDefault="009104E3">
            <w:pPr>
              <w:snapToGrid w:val="0"/>
              <w:rPr>
                <w:rStyle w:val="nfasis"/>
              </w:rPr>
            </w:pPr>
            <w:r>
              <w:rPr>
                <w:rStyle w:val="nfasis"/>
                <w:b/>
                <w:bCs/>
                <w:sz w:val="20"/>
                <w:szCs w:val="20"/>
              </w:rPr>
              <w:t>Estilo C</w:t>
            </w:r>
            <w:r>
              <w:rPr>
                <w:rStyle w:val="nfasis"/>
              </w:rPr>
              <w:t xml:space="preserve"> </w:t>
            </w:r>
          </w:p>
        </w:tc>
        <w:tc>
          <w:tcPr>
            <w:tcW w:w="2974"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 xml:space="preserve">C-comentarios al estilo al documento de líneas de código que ya no son aplicables, pero que desea mantener sólo en caso de que </w:t>
            </w:r>
            <w:proofErr w:type="spellStart"/>
            <w:r w:rsidRPr="00854468">
              <w:rPr>
                <w:sz w:val="20"/>
                <w:szCs w:val="20"/>
              </w:rPr>
              <w:t>tu</w:t>
            </w:r>
            <w:proofErr w:type="spellEnd"/>
            <w:r w:rsidRPr="00854468">
              <w:rPr>
                <w:sz w:val="20"/>
                <w:szCs w:val="20"/>
              </w:rPr>
              <w:t xml:space="preserve"> los usuarios cambiar sus mentes, o porque desea desactivarlo temporalmente mientras se realiza la depuración.</w:t>
            </w:r>
            <w:r>
              <w:t xml:space="preserve"> </w:t>
            </w:r>
          </w:p>
        </w:tc>
        <w:tc>
          <w:tcPr>
            <w:tcW w:w="296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rPr>
                <w:sz w:val="20"/>
                <w:szCs w:val="20"/>
              </w:rPr>
            </w:pPr>
            <w:r w:rsidRPr="00854468">
              <w:rPr>
                <w:sz w:val="20"/>
                <w:szCs w:val="20"/>
              </w:rPr>
              <w:t>/ *</w:t>
            </w:r>
            <w:r w:rsidRPr="00854468">
              <w:rPr>
                <w:sz w:val="20"/>
                <w:szCs w:val="20"/>
              </w:rPr>
              <w:br/>
              <w:t xml:space="preserve"> Este código fue comentada por B. </w:t>
            </w:r>
            <w:proofErr w:type="spellStart"/>
            <w:r w:rsidRPr="00854468">
              <w:rPr>
                <w:sz w:val="20"/>
                <w:szCs w:val="20"/>
              </w:rPr>
              <w:t>Gustafsson</w:t>
            </w:r>
            <w:proofErr w:type="spellEnd"/>
            <w:r w:rsidRPr="00854468">
              <w:rPr>
                <w:sz w:val="20"/>
                <w:szCs w:val="20"/>
              </w:rPr>
              <w:t xml:space="preserve"> el 4 de junio de 1999 ya que fue sustituido por el código anterior. Eliminar después de dos años, en caso de que todavía no es aplicable.</w:t>
            </w:r>
            <w:r w:rsidRPr="00854468">
              <w:rPr>
                <w:sz w:val="20"/>
                <w:szCs w:val="20"/>
              </w:rPr>
              <w:br/>
              <w:t xml:space="preserve"> . . </w:t>
            </w:r>
            <w:r>
              <w:rPr>
                <w:sz w:val="20"/>
                <w:szCs w:val="20"/>
              </w:rPr>
              <w:t>(El código fuente ) * /</w:t>
            </w:r>
            <w:r>
              <w:rPr>
                <w:sz w:val="20"/>
                <w:szCs w:val="20"/>
              </w:rPr>
              <w:br/>
              <w:t xml:space="preserve"> </w:t>
            </w:r>
          </w:p>
        </w:tc>
      </w:tr>
      <w:tr w:rsidR="004F158B">
        <w:tc>
          <w:tcPr>
            <w:tcW w:w="1575" w:type="dxa"/>
            <w:tcBorders>
              <w:top w:val="double" w:sz="1" w:space="0" w:color="C0C0C0"/>
              <w:left w:val="double" w:sz="1" w:space="0" w:color="C0C0C0"/>
              <w:bottom w:val="double" w:sz="1" w:space="0" w:color="C0C0C0"/>
            </w:tcBorders>
            <w:shd w:val="clear" w:color="auto" w:fill="auto"/>
          </w:tcPr>
          <w:p w:rsidR="004F158B" w:rsidRDefault="009104E3">
            <w:pPr>
              <w:snapToGrid w:val="0"/>
              <w:rPr>
                <w:rStyle w:val="Textoennegrita"/>
              </w:rPr>
            </w:pPr>
            <w:r>
              <w:rPr>
                <w:rStyle w:val="Textoennegrita"/>
                <w:sz w:val="20"/>
                <w:szCs w:val="20"/>
              </w:rPr>
              <w:t>Una sola línea</w:t>
            </w:r>
            <w:r>
              <w:rPr>
                <w:rStyle w:val="Textoennegrita"/>
              </w:rPr>
              <w:t xml:space="preserve"> </w:t>
            </w:r>
          </w:p>
        </w:tc>
        <w:tc>
          <w:tcPr>
            <w:tcW w:w="2974"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Utilice comentarios de una sola línea dentro de las funciones miembro para documento lógica de negocio, las secciones de código, y las declaraciones de las variables temporales.</w:t>
            </w:r>
            <w:r>
              <w:t xml:space="preserve"> </w:t>
            </w:r>
          </w:p>
        </w:tc>
        <w:tc>
          <w:tcPr>
            <w:tcW w:w="296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rsidP="00854468">
            <w:pPr>
              <w:snapToGrid w:val="0"/>
            </w:pPr>
            <w:r w:rsidRPr="00854468">
              <w:rPr>
                <w:sz w:val="20"/>
                <w:szCs w:val="20"/>
              </w:rPr>
              <w:t>// Aplicar un 5% de descuento a todos</w:t>
            </w:r>
            <w:r w:rsidRPr="00854468">
              <w:rPr>
                <w:sz w:val="20"/>
                <w:szCs w:val="20"/>
              </w:rPr>
              <w:br/>
              <w:t xml:space="preserve"> // </w:t>
            </w:r>
            <w:r w:rsidR="00854468">
              <w:rPr>
                <w:sz w:val="20"/>
                <w:szCs w:val="20"/>
              </w:rPr>
              <w:t>Venta</w:t>
            </w:r>
            <w:r w:rsidRPr="00854468">
              <w:rPr>
                <w:sz w:val="20"/>
                <w:szCs w:val="20"/>
              </w:rPr>
              <w:t xml:space="preserve"> más de $1000 por</w:t>
            </w:r>
            <w:r w:rsidRPr="00854468">
              <w:rPr>
                <w:sz w:val="20"/>
                <w:szCs w:val="20"/>
              </w:rPr>
              <w:br/>
              <w:t xml:space="preserve"> generosidad //</w:t>
            </w:r>
            <w:r w:rsidRPr="00854468">
              <w:rPr>
                <w:sz w:val="20"/>
                <w:szCs w:val="20"/>
              </w:rPr>
              <w:br/>
            </w:r>
          </w:p>
        </w:tc>
      </w:tr>
    </w:tbl>
    <w:p w:rsidR="004F158B" w:rsidRPr="00854468" w:rsidRDefault="009104E3">
      <w:pPr>
        <w:pStyle w:val="NormalWeb"/>
        <w:rPr>
          <w:lang w:val="es-MX"/>
        </w:rPr>
      </w:pPr>
      <w:r w:rsidRPr="00854468">
        <w:rPr>
          <w:lang w:val="es-MX"/>
        </w:rPr>
        <w:t xml:space="preserve">Lo importante es que la organización debe establecer un estándar en cuanto a la forma de estilo C comentarios y comentarios de una sola línea van a ser utilizados, y, a continuación, a seguir la norma uniforme. Utilizar un tipo de documento y de lógica del </w:t>
      </w:r>
      <w:r w:rsidRPr="00854468">
        <w:rPr>
          <w:lang w:val="es-MX"/>
        </w:rPr>
        <w:lastRenderedPageBreak/>
        <w:t xml:space="preserve">negocio con la otra al documento de código antiguo. Utilice comentarios de una sola línea para la lógica de negocios debido a que se puede poner la documentación sobre la misma línea que el código (esto se conoce como la réplica). C-comentarios al estilo de las viejas para documentar código ya que le permite comentar varias líneas a la vez. Porque C-estilo es muy similar </w:t>
      </w:r>
      <w:proofErr w:type="gramStart"/>
      <w:r w:rsidRPr="00854468">
        <w:rPr>
          <w:lang w:val="es-MX"/>
        </w:rPr>
        <w:t>al comentarios</w:t>
      </w:r>
      <w:proofErr w:type="gramEnd"/>
      <w:r w:rsidRPr="00854468">
        <w:rPr>
          <w:lang w:val="es-MX"/>
        </w:rPr>
        <w:t xml:space="preserve"> de documentación, a fin de evitar confusiones no se utilizan en otros lugares.</w:t>
      </w:r>
    </w:p>
    <w:p w:rsidR="004F158B" w:rsidRPr="00854468" w:rsidRDefault="009104E3">
      <w:pPr>
        <w:pStyle w:val="NormalWeb"/>
        <w:rPr>
          <w:lang w:val="es-MX"/>
        </w:rPr>
      </w:pPr>
      <w:r w:rsidRPr="00854468">
        <w:rPr>
          <w:b/>
          <w:bCs/>
          <w:lang w:val="es-MX"/>
        </w:rPr>
        <w:t>Ten cuidado con fin comentarios -</w:t>
      </w:r>
      <w:r>
        <w:t xml:space="preserve"> </w:t>
      </w:r>
      <w:hyperlink r:id="rId11" w:anchor="MCO93%23MCO93" w:history="1">
        <w:proofErr w:type="gramStart"/>
        <w:r>
          <w:rPr>
            <w:rStyle w:val="Hipervnculo"/>
          </w:rPr>
          <w:t>MCO93 ]</w:t>
        </w:r>
        <w:proofErr w:type="gramEnd"/>
        <w:r>
          <w:rPr>
            <w:rStyle w:val="Hipervnculo"/>
          </w:rPr>
          <w:t xml:space="preserve"> [ </w:t>
        </w:r>
      </w:hyperlink>
      <w:r w:rsidRPr="00854468">
        <w:rPr>
          <w:lang w:val="es-MX"/>
        </w:rPr>
        <w:t xml:space="preserve">enérgicamente contra el uso de comentarios en línea, también conocido como fin comentarios o final de la línea. </w:t>
      </w:r>
      <w:proofErr w:type="spellStart"/>
      <w:r w:rsidRPr="00854468">
        <w:rPr>
          <w:lang w:val="es-MX"/>
        </w:rPr>
        <w:t>McConnell</w:t>
      </w:r>
      <w:proofErr w:type="spellEnd"/>
      <w:r w:rsidRPr="00854468">
        <w:rPr>
          <w:lang w:val="es-MX"/>
        </w:rPr>
        <w:t xml:space="preserve"> señala que los comentarios tienen que estar alineados a la derecha del código, de manera que no interfieran con la estructura visual del código. En consecuencia, tienden a ser difíciles de formato y "si se utilizan muchos de ellos, se necesita tiempo para alinearlos. Tal vez no se gasta aprender más sobre el proyecto de código; que se dedica exclusivamente a la tediosa tarea de presionar la barra espaciadora o la tecla </w:t>
      </w:r>
      <w:proofErr w:type="spellStart"/>
      <w:r w:rsidRPr="00854468">
        <w:rPr>
          <w:lang w:val="es-MX"/>
        </w:rPr>
        <w:t>tab</w:t>
      </w:r>
      <w:proofErr w:type="spellEnd"/>
      <w:r w:rsidRPr="00854468">
        <w:rPr>
          <w:lang w:val="es-MX"/>
        </w:rPr>
        <w:t xml:space="preserve">." también señala que usa comentarios también son difíciles de mantener porque cuando el código en la línea crece, se golpea el fin de comentario y si se están alineando, lo que tienes que hacer lo mismo para el resto de ellos. </w:t>
      </w:r>
    </w:p>
    <w:p w:rsidR="004F158B" w:rsidRPr="00854468" w:rsidRDefault="009104E3">
      <w:pPr>
        <w:pStyle w:val="Ttulo4"/>
        <w:rPr>
          <w:lang w:val="es-MX"/>
        </w:rPr>
      </w:pPr>
      <w:r w:rsidRPr="00854468">
        <w:rPr>
          <w:lang w:val="es-MX"/>
        </w:rPr>
        <w:t xml:space="preserve">2.2.2 </w:t>
      </w:r>
      <w:bookmarkStart w:id="11" w:name="A_Quick_Overview_of_javadoc"/>
      <w:r w:rsidRPr="00854468">
        <w:rPr>
          <w:lang w:val="es-MX"/>
        </w:rPr>
        <w:t xml:space="preserve">UNA descripción rápida de </w:t>
      </w:r>
      <w:proofErr w:type="spellStart"/>
      <w:r w:rsidRPr="00854468">
        <w:rPr>
          <w:rStyle w:val="nfasis"/>
          <w:lang w:val="es-MX"/>
        </w:rPr>
        <w:t>javadoc</w:t>
      </w:r>
      <w:proofErr w:type="spellEnd"/>
      <w:r>
        <w:rPr>
          <w:rStyle w:val="nfasis"/>
        </w:rPr>
        <w:t xml:space="preserve"> </w:t>
      </w:r>
      <w:bookmarkEnd w:id="11"/>
      <w:r w:rsidR="00402337">
        <w:rPr>
          <w:noProof/>
          <w:color w:val="003399"/>
          <w:sz w:val="27"/>
          <w:szCs w:val="27"/>
          <w:lang w:val="en-US" w:eastAsia="en-US"/>
        </w:rPr>
        <w:drawing>
          <wp:inline distT="0" distB="0" distL="0" distR="0">
            <wp:extent cx="247650" cy="1905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p>
    <w:p w:rsidR="004F158B" w:rsidRDefault="009104E3">
      <w:pPr>
        <w:pStyle w:val="NormalWeb"/>
        <w:rPr>
          <w:lang w:val="en-GB"/>
        </w:rPr>
      </w:pPr>
      <w:r w:rsidRPr="00854468">
        <w:rPr>
          <w:lang w:val="es-MX"/>
        </w:rPr>
        <w:t xml:space="preserve">Incluido en el Kit de desarrollo de Java (JDK) es un programa llamado </w:t>
      </w:r>
      <w:proofErr w:type="spellStart"/>
      <w:r w:rsidRPr="00854468">
        <w:rPr>
          <w:i/>
          <w:iCs/>
          <w:lang w:val="es-MX"/>
        </w:rPr>
        <w:t>javadoc</w:t>
      </w:r>
      <w:proofErr w:type="spellEnd"/>
      <w:r>
        <w:t xml:space="preserve"> </w:t>
      </w:r>
      <w:r w:rsidRPr="00854468">
        <w:rPr>
          <w:lang w:val="es-MX"/>
        </w:rPr>
        <w:t xml:space="preserve">que procesa archivos de código Java y produce documentación externa, en forma de archivos HTML, por sus programas en Java. </w:t>
      </w:r>
      <w:proofErr w:type="spellStart"/>
      <w:r w:rsidRPr="00854468">
        <w:rPr>
          <w:i/>
          <w:iCs/>
          <w:lang w:val="es-MX"/>
        </w:rPr>
        <w:t>Javadoc</w:t>
      </w:r>
      <w:proofErr w:type="spellEnd"/>
      <w:r>
        <w:t xml:space="preserve"> </w:t>
      </w:r>
      <w:r w:rsidRPr="00854468">
        <w:rPr>
          <w:lang w:val="es-MX"/>
        </w:rPr>
        <w:t xml:space="preserve">es compatible con un número limitado de etiquetas; palabras reservadas que marca el comienzo de una sección de documentación. </w:t>
      </w:r>
      <w:proofErr w:type="spellStart"/>
      <w:proofErr w:type="gramStart"/>
      <w:r>
        <w:rPr>
          <w:lang w:val="en-GB"/>
        </w:rPr>
        <w:t>Consulte</w:t>
      </w:r>
      <w:proofErr w:type="spellEnd"/>
      <w:r>
        <w:rPr>
          <w:lang w:val="en-GB"/>
        </w:rPr>
        <w:t xml:space="preserve"> el JDK </w:t>
      </w:r>
      <w:proofErr w:type="spellStart"/>
      <w:r>
        <w:rPr>
          <w:i/>
          <w:iCs/>
          <w:lang w:val="en-GB"/>
        </w:rPr>
        <w:t>documentación</w:t>
      </w:r>
      <w:proofErr w:type="spellEnd"/>
      <w:r>
        <w:rPr>
          <w:i/>
          <w:iCs/>
          <w:lang w:val="en-GB"/>
        </w:rPr>
        <w:t xml:space="preserve"> </w:t>
      </w:r>
      <w:proofErr w:type="spellStart"/>
      <w:r>
        <w:rPr>
          <w:i/>
          <w:iCs/>
          <w:lang w:val="en-GB"/>
        </w:rPr>
        <w:t>javadoc</w:t>
      </w:r>
      <w:proofErr w:type="spellEnd"/>
      <w:r>
        <w:t xml:space="preserve"> </w:t>
      </w:r>
      <w:proofErr w:type="spellStart"/>
      <w:r>
        <w:rPr>
          <w:lang w:val="en-GB"/>
        </w:rPr>
        <w:t>para</w:t>
      </w:r>
      <w:proofErr w:type="spellEnd"/>
      <w:r>
        <w:rPr>
          <w:lang w:val="en-GB"/>
        </w:rPr>
        <w:t xml:space="preserve"> </w:t>
      </w:r>
      <w:proofErr w:type="spellStart"/>
      <w:r>
        <w:rPr>
          <w:lang w:val="en-GB"/>
        </w:rPr>
        <w:t>más</w:t>
      </w:r>
      <w:proofErr w:type="spellEnd"/>
      <w:r>
        <w:rPr>
          <w:lang w:val="en-GB"/>
        </w:rPr>
        <w:t xml:space="preserve"> </w:t>
      </w:r>
      <w:proofErr w:type="spellStart"/>
      <w:r>
        <w:rPr>
          <w:lang w:val="en-GB"/>
        </w:rPr>
        <w:t>detalles</w:t>
      </w:r>
      <w:proofErr w:type="spellEnd"/>
      <w:r>
        <w:rPr>
          <w:lang w:val="en-GB"/>
        </w:rPr>
        <w:t>.</w:t>
      </w:r>
      <w:proofErr w:type="gramEnd"/>
      <w:r>
        <w:rPr>
          <w:lang w:val="en-GB"/>
        </w:rPr>
        <w:t xml:space="preserve"> </w:t>
      </w:r>
    </w:p>
    <w:tbl>
      <w:tblPr>
        <w:tblW w:w="0" w:type="auto"/>
        <w:tblInd w:w="105" w:type="dxa"/>
        <w:tblLayout w:type="fixed"/>
        <w:tblCellMar>
          <w:top w:w="105" w:type="dxa"/>
          <w:left w:w="105" w:type="dxa"/>
          <w:bottom w:w="105" w:type="dxa"/>
          <w:right w:w="105" w:type="dxa"/>
        </w:tblCellMar>
        <w:tblLook w:val="0000"/>
      </w:tblPr>
      <w:tblGrid>
        <w:gridCol w:w="2389"/>
        <w:gridCol w:w="1420"/>
        <w:gridCol w:w="3707"/>
      </w:tblGrid>
      <w:tr w:rsidR="004F158B">
        <w:tc>
          <w:tcPr>
            <w:tcW w:w="2389"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Etiqueta</w:t>
            </w:r>
            <w:r>
              <w:t xml:space="preserve"> </w:t>
            </w:r>
          </w:p>
        </w:tc>
        <w:tc>
          <w:tcPr>
            <w:tcW w:w="1420"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Utilizado para</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FFFFFF"/>
          </w:tcPr>
          <w:p w:rsidR="004F158B" w:rsidRDefault="009104E3">
            <w:pPr>
              <w:snapToGrid w:val="0"/>
            </w:pPr>
            <w:r>
              <w:rPr>
                <w:rFonts w:ascii="Arial" w:hAnsi="Arial" w:cs="Arial"/>
                <w:b/>
                <w:bCs/>
                <w:sz w:val="15"/>
                <w:szCs w:val="15"/>
              </w:rPr>
              <w:t>Fin</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@Nombre del autor</w:t>
            </w:r>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Las clases, las interfaces</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Indica el autor(s) de un fragmento de código. Una etiqueta por autor debería ser utilizado.</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w:t>
            </w:r>
            <w:proofErr w:type="spellStart"/>
            <w:r>
              <w:rPr>
                <w:sz w:val="20"/>
                <w:szCs w:val="20"/>
              </w:rPr>
              <w:t>Deprecated</w:t>
            </w:r>
            <w:proofErr w:type="spellEnd"/>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Clases, funciones miembro</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Indica que la API de la clase se ha desestimado y, por lo tanto, no debe utilizarse más.</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@Nombre de excepción descripción</w:t>
            </w:r>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Las funciones miembro</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Describe las excepciones de las que una función miembro lanzamientos. Usted debe usar una etiqueta por excepción y dar el nombre de clase completo para la excepción.</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w:t>
            </w:r>
            <w:proofErr w:type="spellStart"/>
            <w:r>
              <w:rPr>
                <w:sz w:val="20"/>
                <w:szCs w:val="20"/>
              </w:rPr>
              <w:t>Param</w:t>
            </w:r>
            <w:proofErr w:type="spellEnd"/>
            <w:r>
              <w:rPr>
                <w:sz w:val="20"/>
                <w:szCs w:val="20"/>
              </w:rPr>
              <w:t xml:space="preserve"> nombre descripción</w:t>
            </w:r>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Las funciones miembro</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 xml:space="preserve">Se utiliza para describir un parámetro que se pasa a una función miembro, incluida su tipo o clase y su uso. </w:t>
            </w:r>
            <w:r>
              <w:rPr>
                <w:sz w:val="20"/>
                <w:szCs w:val="20"/>
              </w:rPr>
              <w:t>Utilice una etiqueta por parámetro.</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w:t>
            </w:r>
            <w:proofErr w:type="spellStart"/>
            <w:r>
              <w:rPr>
                <w:sz w:val="20"/>
                <w:szCs w:val="20"/>
              </w:rPr>
              <w:t>Return</w:t>
            </w:r>
            <w:proofErr w:type="spellEnd"/>
            <w:r>
              <w:rPr>
                <w:sz w:val="20"/>
                <w:szCs w:val="20"/>
              </w:rPr>
              <w:t xml:space="preserve"> descripción</w:t>
            </w:r>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Las funciones miembro</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Describe el valor de retorno, si los hubiere, de una función miembro. Usted debe indicar el tipo o clase y el potencial uso(s) del valor de retorno.</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@Desde</w:t>
            </w:r>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 xml:space="preserve">Clases, funciones </w:t>
            </w:r>
            <w:r>
              <w:rPr>
                <w:sz w:val="20"/>
                <w:szCs w:val="20"/>
              </w:rPr>
              <w:lastRenderedPageBreak/>
              <w:t>miembro</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lastRenderedPageBreak/>
              <w:t xml:space="preserve">Indica cuánto tiempo ha existido el tema; es decir, desde JDK </w:t>
            </w:r>
            <w:proofErr w:type="gramStart"/>
            <w:r w:rsidRPr="00854468">
              <w:rPr>
                <w:sz w:val="20"/>
                <w:szCs w:val="20"/>
              </w:rPr>
              <w:t>1.1 .</w:t>
            </w:r>
            <w:proofErr w:type="gramEnd"/>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lastRenderedPageBreak/>
              <w:t xml:space="preserve">@Véase </w:t>
            </w:r>
            <w:proofErr w:type="spellStart"/>
            <w:r>
              <w:rPr>
                <w:sz w:val="20"/>
                <w:szCs w:val="20"/>
              </w:rPr>
              <w:t>ClassName</w:t>
            </w:r>
            <w:proofErr w:type="spellEnd"/>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Las clases, interfaces, funciones miembro, campos</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Genera un vínculo de hipertexto en la documentación de la clase especificada. Puede, y probablemente debería utilizar un nombre de clase completo.</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 xml:space="preserve">@Véase </w:t>
            </w:r>
            <w:proofErr w:type="spellStart"/>
            <w:r>
              <w:rPr>
                <w:sz w:val="20"/>
                <w:szCs w:val="20"/>
              </w:rPr>
              <w:t>ClassName#miembro</w:t>
            </w:r>
            <w:proofErr w:type="spellEnd"/>
            <w:r>
              <w:rPr>
                <w:sz w:val="20"/>
                <w:szCs w:val="20"/>
              </w:rPr>
              <w:t xml:space="preserve"> </w:t>
            </w:r>
            <w:proofErr w:type="spellStart"/>
            <w:r>
              <w:rPr>
                <w:sz w:val="20"/>
                <w:szCs w:val="20"/>
              </w:rPr>
              <w:t>functionname</w:t>
            </w:r>
            <w:proofErr w:type="spellEnd"/>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Las clases, interfaces, funciones miembro, campos</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Genera un vínculo de hipertexto en la documentación de la función miembro especificado. Puede, y probablemente debería utilizar un nombre de clase completo.</w:t>
            </w:r>
            <w:r>
              <w:t xml:space="preserve"> </w:t>
            </w:r>
          </w:p>
        </w:tc>
      </w:tr>
      <w:tr w:rsidR="004F158B">
        <w:tc>
          <w:tcPr>
            <w:tcW w:w="2389"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@Versión texto</w:t>
            </w:r>
            <w:r>
              <w:t xml:space="preserve"> </w:t>
            </w:r>
          </w:p>
        </w:tc>
        <w:tc>
          <w:tcPr>
            <w:tcW w:w="1420"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Las clases, las interfaces</w:t>
            </w:r>
            <w:r>
              <w:t xml:space="preserve"> </w:t>
            </w:r>
          </w:p>
        </w:tc>
        <w:tc>
          <w:tcPr>
            <w:tcW w:w="3707"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Indica la información de la versión de un fragmento de código determinado.</w:t>
            </w:r>
            <w:r>
              <w:t xml:space="preserve"> </w:t>
            </w:r>
          </w:p>
        </w:tc>
      </w:tr>
    </w:tbl>
    <w:p w:rsidR="004F158B" w:rsidRPr="00854468" w:rsidRDefault="009104E3">
      <w:pPr>
        <w:pStyle w:val="NormalWeb"/>
        <w:rPr>
          <w:lang w:val="es-MX"/>
        </w:rPr>
      </w:pPr>
      <w:r w:rsidRPr="00854468">
        <w:rPr>
          <w:lang w:val="es-MX"/>
        </w:rPr>
        <w:t>La manera en que se documente el código tiene un enorme impacto, tanto en su propia productividad y sobre la productividad de todos los que más tarde mantiene y mejora. Por documentar el código en las primeras fases del proceso de desarrollo, ser más productivos porque te obliga a pensar a través de su lógica antes de comprometerse a código. Además, cuando usted vuelva código que escribió días o semanas antes, se puede determinar fácilmente lo que estabas pensando cuando lo has escrito porque ya está documentado para usted.</w:t>
      </w:r>
    </w:p>
    <w:p w:rsidR="004F158B" w:rsidRDefault="00004267">
      <w:pPr>
        <w:rPr>
          <w:sz w:val="27"/>
          <w:szCs w:val="27"/>
          <w:lang w:val="en-GB"/>
        </w:rPr>
      </w:pPr>
      <w:r w:rsidRPr="00004267">
        <w:pict>
          <v:rect id="_x0000_s1041" style="width:2495pt;height:.1pt;mso-wrap-style:none;mso-position-horizontal-relative:char;mso-position-vertical-relative:line;v-text-anchor:middle" fillcolor="#aca899" stroked="f">
            <v:fill color2="#535766"/>
            <v:stroke joinstyle="round"/>
            <w10:wrap type="none"/>
            <w10:anchorlock/>
          </v:rect>
        </w:pict>
      </w:r>
    </w:p>
    <w:p w:rsidR="004F158B" w:rsidRPr="00854468" w:rsidRDefault="009104E3">
      <w:pPr>
        <w:pStyle w:val="Ttulo1"/>
        <w:rPr>
          <w:lang w:val="es-MX"/>
        </w:rPr>
      </w:pPr>
      <w:bookmarkStart w:id="12" w:name="_Toc437251435"/>
      <w:r w:rsidRPr="00854468">
        <w:rPr>
          <w:sz w:val="27"/>
          <w:szCs w:val="27"/>
          <w:lang w:val="es-MX"/>
        </w:rPr>
        <w:t xml:space="preserve">3 </w:t>
      </w:r>
      <w:bookmarkStart w:id="13" w:name="Standards_For_Member_Functions"/>
      <w:r w:rsidRPr="00854468">
        <w:rPr>
          <w:sz w:val="27"/>
          <w:szCs w:val="27"/>
          <w:lang w:val="es-MX"/>
        </w:rPr>
        <w:t xml:space="preserve">Normas para </w:t>
      </w:r>
      <w:proofErr w:type="gramStart"/>
      <w:r w:rsidRPr="00854468">
        <w:rPr>
          <w:sz w:val="27"/>
          <w:szCs w:val="27"/>
          <w:lang w:val="es-MX"/>
        </w:rPr>
        <w:t>las funciones</w:t>
      </w:r>
      <w:proofErr w:type="gramEnd"/>
      <w:r w:rsidRPr="00854468">
        <w:rPr>
          <w:sz w:val="27"/>
          <w:szCs w:val="27"/>
          <w:lang w:val="es-MX"/>
        </w:rPr>
        <w:t xml:space="preserve"> miembro</w:t>
      </w:r>
      <w:r>
        <w:t xml:space="preserve"> </w:t>
      </w:r>
      <w:bookmarkEnd w:id="13"/>
      <w:r w:rsidR="00402337">
        <w:rPr>
          <w:noProof/>
          <w:color w:val="003399"/>
          <w:lang w:val="en-US" w:eastAsia="en-US"/>
        </w:rPr>
        <w:drawing>
          <wp:inline distT="0" distB="0" distL="0" distR="0">
            <wp:extent cx="247650" cy="19050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12"/>
    </w:p>
    <w:p w:rsidR="004F158B" w:rsidRPr="00854468" w:rsidRDefault="009104E3">
      <w:pPr>
        <w:pStyle w:val="NormalWeb"/>
        <w:rPr>
          <w:lang w:val="es-MX"/>
        </w:rPr>
      </w:pPr>
      <w:r w:rsidRPr="00854468">
        <w:rPr>
          <w:lang w:val="es-MX"/>
        </w:rPr>
        <w:t>No debemos olvidar que el código que se escribe hoy puede estar en uso de aquí a muchos años y, lo más probable es que se mantengan y mejorada por alguien distinto de usted. Usted debe tratar de  hacer que el código lo más "limpio" y comprensible como sea posible, porque estos factores hacen que sea más fácil de mantener y de mejorar.</w:t>
      </w:r>
    </w:p>
    <w:p w:rsidR="004F158B" w:rsidRPr="00854468" w:rsidRDefault="009104E3">
      <w:pPr>
        <w:pStyle w:val="Ttulo2"/>
        <w:rPr>
          <w:lang w:val="es-MX"/>
        </w:rPr>
      </w:pPr>
      <w:bookmarkStart w:id="14" w:name="_Toc437251436"/>
      <w:r w:rsidRPr="00854468">
        <w:rPr>
          <w:sz w:val="24"/>
          <w:szCs w:val="24"/>
          <w:lang w:val="es-MX"/>
        </w:rPr>
        <w:t xml:space="preserve">3.1 </w:t>
      </w:r>
      <w:bookmarkStart w:id="15" w:name="Naming_Member_Functions"/>
      <w:r w:rsidR="00EB3DC7">
        <w:rPr>
          <w:sz w:val="24"/>
          <w:szCs w:val="24"/>
          <w:lang w:val="es-MX"/>
        </w:rPr>
        <w:t xml:space="preserve">Nomenclatura de </w:t>
      </w:r>
      <w:r w:rsidR="00233CB3">
        <w:rPr>
          <w:sz w:val="24"/>
          <w:szCs w:val="24"/>
          <w:lang w:val="es-MX"/>
        </w:rPr>
        <w:t>métodos</w:t>
      </w:r>
      <w:r>
        <w:t xml:space="preserve"> </w:t>
      </w:r>
      <w:bookmarkEnd w:id="15"/>
      <w:r w:rsidR="00402337">
        <w:rPr>
          <w:noProof/>
          <w:color w:val="003399"/>
          <w:lang w:val="en-US" w:eastAsia="en-US"/>
        </w:rPr>
        <w:drawing>
          <wp:inline distT="0" distB="0" distL="0" distR="0">
            <wp:extent cx="247650" cy="1905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14"/>
    </w:p>
    <w:p w:rsidR="004F158B" w:rsidRPr="00854468" w:rsidRDefault="009104E3">
      <w:pPr>
        <w:pStyle w:val="NormalWeb"/>
        <w:rPr>
          <w:lang w:val="es-MX"/>
        </w:rPr>
      </w:pPr>
      <w:proofErr w:type="gramStart"/>
      <w:r w:rsidRPr="00854468">
        <w:rPr>
          <w:lang w:val="es-MX"/>
        </w:rPr>
        <w:t>Las funciones</w:t>
      </w:r>
      <w:proofErr w:type="gramEnd"/>
      <w:r w:rsidRPr="00854468">
        <w:rPr>
          <w:lang w:val="es-MX"/>
        </w:rPr>
        <w:t xml:space="preserve"> miembro debería ser llamado usando una descrip</w:t>
      </w:r>
      <w:r w:rsidR="00854468">
        <w:rPr>
          <w:lang w:val="es-MX"/>
        </w:rPr>
        <w:t>ción completa en Español</w:t>
      </w:r>
      <w:r w:rsidRPr="00854468">
        <w:rPr>
          <w:lang w:val="es-MX"/>
        </w:rPr>
        <w:t xml:space="preserve">, utilizando mayúsculas y minúsculas con la primera letra de cada palabra </w:t>
      </w:r>
      <w:r w:rsidR="00233CB3">
        <w:rPr>
          <w:lang w:val="es-MX"/>
        </w:rPr>
        <w:t>en mayúscula</w:t>
      </w:r>
      <w:r w:rsidRPr="00854468">
        <w:rPr>
          <w:lang w:val="es-MX"/>
        </w:rPr>
        <w:t>. También es práctica común que la primera palabra de un miembro nombre de la función de ser un fuerte, verbo activo</w:t>
      </w:r>
      <w:r w:rsidR="00EB3DC7">
        <w:rPr>
          <w:lang w:val="es-MX"/>
        </w:rPr>
        <w:t xml:space="preserve"> y puede ser seguido de una segunda palabra compuesta</w:t>
      </w:r>
      <w:r w:rsidRPr="00854468">
        <w:rPr>
          <w:lang w:val="es-MX"/>
        </w:rPr>
        <w:t>.</w:t>
      </w:r>
    </w:p>
    <w:p w:rsidR="004F158B" w:rsidRPr="009A58CB" w:rsidRDefault="009104E3">
      <w:pPr>
        <w:pStyle w:val="NormalWeb"/>
        <w:rPr>
          <w:b/>
          <w:bCs/>
          <w:lang w:val="es-MX"/>
        </w:rPr>
      </w:pPr>
      <w:r w:rsidRPr="009A58CB">
        <w:rPr>
          <w:b/>
          <w:bCs/>
          <w:lang w:val="es-MX"/>
        </w:rPr>
        <w:t>Ejemplos:</w:t>
      </w:r>
    </w:p>
    <w:p w:rsidR="004F158B" w:rsidRPr="009A58CB" w:rsidRDefault="00233CB3">
      <w:pPr>
        <w:pStyle w:val="example"/>
        <w:rPr>
          <w:lang w:val="es-MX"/>
        </w:rPr>
      </w:pPr>
      <w:proofErr w:type="spellStart"/>
      <w:proofErr w:type="gramStart"/>
      <w:r>
        <w:rPr>
          <w:rFonts w:ascii="Tahoma" w:hAnsi="Tahoma" w:cs="Tahoma"/>
          <w:b/>
          <w:bCs/>
          <w:sz w:val="15"/>
          <w:szCs w:val="15"/>
          <w:lang w:val="es-MX"/>
        </w:rPr>
        <w:t>Insertar</w:t>
      </w:r>
      <w:r w:rsidR="00854468" w:rsidRPr="009A58CB">
        <w:rPr>
          <w:rFonts w:ascii="Tahoma" w:hAnsi="Tahoma" w:cs="Tahoma"/>
          <w:b/>
          <w:bCs/>
          <w:sz w:val="15"/>
          <w:szCs w:val="15"/>
          <w:lang w:val="es-MX"/>
        </w:rPr>
        <w:t>Usuario</w:t>
      </w:r>
      <w:proofErr w:type="spellEnd"/>
      <w:r w:rsidR="009104E3" w:rsidRPr="009A58CB">
        <w:rPr>
          <w:rFonts w:ascii="Tahoma" w:hAnsi="Tahoma" w:cs="Tahoma"/>
          <w:b/>
          <w:bCs/>
          <w:sz w:val="15"/>
          <w:szCs w:val="15"/>
          <w:lang w:val="es-MX"/>
        </w:rPr>
        <w:t>()</w:t>
      </w:r>
      <w:proofErr w:type="gramEnd"/>
      <w:r w:rsidR="009104E3" w:rsidRPr="009A58CB">
        <w:rPr>
          <w:lang w:val="es-MX"/>
        </w:rPr>
        <w:t xml:space="preserve"> </w:t>
      </w:r>
    </w:p>
    <w:p w:rsidR="009A58CB" w:rsidRPr="009A58CB" w:rsidRDefault="00233CB3">
      <w:pPr>
        <w:pStyle w:val="example"/>
        <w:rPr>
          <w:lang w:val="es-MX"/>
        </w:rPr>
      </w:pPr>
      <w:r>
        <w:rPr>
          <w:noProof/>
          <w:lang w:val="en-US" w:eastAsia="en-US"/>
        </w:rPr>
        <w:drawing>
          <wp:inline distT="0" distB="0" distL="0" distR="0">
            <wp:extent cx="5400675" cy="628650"/>
            <wp:effectExtent l="19050" t="0" r="9525" b="0"/>
            <wp:docPr id="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400675" cy="628650"/>
                    </a:xfrm>
                    <a:prstGeom prst="rect">
                      <a:avLst/>
                    </a:prstGeom>
                    <a:noFill/>
                    <a:ln w="9525">
                      <a:noFill/>
                      <a:miter lim="800000"/>
                      <a:headEnd/>
                      <a:tailEnd/>
                    </a:ln>
                  </pic:spPr>
                </pic:pic>
              </a:graphicData>
            </a:graphic>
          </wp:inline>
        </w:drawing>
      </w:r>
    </w:p>
    <w:p w:rsidR="004F158B" w:rsidRPr="00854468" w:rsidRDefault="009104E3">
      <w:pPr>
        <w:pStyle w:val="NormalWeb"/>
        <w:rPr>
          <w:lang w:val="es-MX"/>
        </w:rPr>
      </w:pPr>
      <w:r w:rsidRPr="00854468">
        <w:rPr>
          <w:lang w:val="es-MX"/>
        </w:rPr>
        <w:lastRenderedPageBreak/>
        <w:t xml:space="preserve">Este convenio resultados en </w:t>
      </w:r>
      <w:proofErr w:type="gramStart"/>
      <w:r w:rsidRPr="00854468">
        <w:rPr>
          <w:lang w:val="es-MX"/>
        </w:rPr>
        <w:t>funciones</w:t>
      </w:r>
      <w:proofErr w:type="gramEnd"/>
      <w:r w:rsidRPr="00854468">
        <w:rPr>
          <w:lang w:val="es-MX"/>
        </w:rPr>
        <w:t xml:space="preserve"> miembro cuyo objetivo puede a menudo determinar con sólo mirar sus nombres. A pesar de que en este convenio resultados un poco más en escribir por el desarrollador porque a menudo resulta en nombres más largos, esto es más que compensado por el mayor comprensibilidad de su código.</w:t>
      </w:r>
    </w:p>
    <w:p w:rsidR="004F158B" w:rsidRPr="00854468" w:rsidRDefault="009104E3">
      <w:pPr>
        <w:pStyle w:val="Ttulo3"/>
        <w:rPr>
          <w:lang w:val="es-MX"/>
        </w:rPr>
      </w:pPr>
      <w:bookmarkStart w:id="16" w:name="_Toc437251437"/>
      <w:r w:rsidRPr="00854468">
        <w:rPr>
          <w:sz w:val="24"/>
          <w:szCs w:val="24"/>
          <w:lang w:val="es-MX"/>
        </w:rPr>
        <w:t xml:space="preserve">3.1.1 </w:t>
      </w:r>
      <w:bookmarkStart w:id="17" w:name="Naming_Accessor_Member_Functions"/>
      <w:r w:rsidRPr="00854468">
        <w:rPr>
          <w:sz w:val="24"/>
          <w:szCs w:val="24"/>
          <w:lang w:val="es-MX"/>
        </w:rPr>
        <w:t>Descriptor de nombres funciones miembro</w:t>
      </w:r>
      <w:r>
        <w:t xml:space="preserve"> </w:t>
      </w:r>
      <w:bookmarkEnd w:id="17"/>
      <w:r w:rsidR="00402337">
        <w:rPr>
          <w:noProof/>
          <w:color w:val="003399"/>
          <w:sz w:val="24"/>
          <w:szCs w:val="24"/>
          <w:lang w:val="en-US" w:eastAsia="en-US"/>
        </w:rPr>
        <w:drawing>
          <wp:inline distT="0" distB="0" distL="0" distR="0">
            <wp:extent cx="247650" cy="1905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16"/>
    </w:p>
    <w:p w:rsidR="004F158B" w:rsidRDefault="009104E3">
      <w:pPr>
        <w:pStyle w:val="NormalWeb"/>
      </w:pPr>
      <w:r w:rsidRPr="00854468">
        <w:rPr>
          <w:lang w:val="es-MX"/>
        </w:rPr>
        <w:t xml:space="preserve">Vamos a hablar sobre los descriptores de acceso, </w:t>
      </w:r>
      <w:proofErr w:type="gramStart"/>
      <w:r w:rsidRPr="00854468">
        <w:rPr>
          <w:lang w:val="es-MX"/>
        </w:rPr>
        <w:t>las funciones</w:t>
      </w:r>
      <w:proofErr w:type="gramEnd"/>
      <w:r w:rsidRPr="00854468">
        <w:rPr>
          <w:lang w:val="es-MX"/>
        </w:rPr>
        <w:t xml:space="preserve"> miembro que obtener y establecer los valores de los campos (los campos o propiedades) en mayor detalle en el capítulo siguiente. Las convenciones de nomenclatura para los descriptores de acceso, sin embargo, se resumen a continuación.</w:t>
      </w:r>
      <w:r>
        <w:t xml:space="preserve"> </w:t>
      </w:r>
    </w:p>
    <w:p w:rsidR="004F158B" w:rsidRPr="00854468" w:rsidRDefault="009104E3">
      <w:pPr>
        <w:pStyle w:val="Ttulo4"/>
        <w:rPr>
          <w:lang w:val="es-MX"/>
        </w:rPr>
      </w:pPr>
      <w:r w:rsidRPr="00854468">
        <w:rPr>
          <w:sz w:val="20"/>
          <w:szCs w:val="20"/>
          <w:lang w:val="es-MX"/>
        </w:rPr>
        <w:t xml:space="preserve">3.1.1.1 </w:t>
      </w:r>
      <w:bookmarkStart w:id="18" w:name="Getters"/>
      <w:r w:rsidRPr="00854468">
        <w:rPr>
          <w:sz w:val="20"/>
          <w:szCs w:val="20"/>
          <w:lang w:val="es-MX"/>
        </w:rPr>
        <w:t>Elementos</w:t>
      </w:r>
      <w:r w:rsidR="00EB3DC7">
        <w:rPr>
          <w:sz w:val="20"/>
          <w:szCs w:val="20"/>
          <w:lang w:val="es-MX"/>
        </w:rPr>
        <w:t xml:space="preserve"> </w:t>
      </w:r>
      <w:proofErr w:type="spellStart"/>
      <w:r w:rsidR="00EB3DC7">
        <w:rPr>
          <w:sz w:val="20"/>
          <w:szCs w:val="20"/>
          <w:lang w:val="es-MX"/>
        </w:rPr>
        <w:t>get</w:t>
      </w:r>
      <w:proofErr w:type="spellEnd"/>
      <w:r>
        <w:t xml:space="preserve"> </w:t>
      </w:r>
      <w:bookmarkEnd w:id="18"/>
      <w:r w:rsidR="00402337">
        <w:rPr>
          <w:noProof/>
          <w:color w:val="003399"/>
          <w:lang w:val="en-US" w:eastAsia="en-US"/>
        </w:rPr>
        <w:drawing>
          <wp:inline distT="0" distB="0" distL="0" distR="0">
            <wp:extent cx="247650" cy="1905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p>
    <w:p w:rsidR="004F158B" w:rsidRDefault="009104E3">
      <w:pPr>
        <w:pStyle w:val="NormalWeb"/>
      </w:pPr>
      <w:r w:rsidRPr="00854468">
        <w:rPr>
          <w:lang w:val="es-MX"/>
        </w:rPr>
        <w:t xml:space="preserve">Elementos son </w:t>
      </w:r>
      <w:proofErr w:type="gramStart"/>
      <w:r w:rsidRPr="00854468">
        <w:rPr>
          <w:lang w:val="es-MX"/>
        </w:rPr>
        <w:t>funciones</w:t>
      </w:r>
      <w:proofErr w:type="gramEnd"/>
      <w:r w:rsidRPr="00854468">
        <w:rPr>
          <w:lang w:val="es-MX"/>
        </w:rPr>
        <w:t xml:space="preserve"> miembro que devuelva el valor de un campo. Se debe anteponer la palabra "</w:t>
      </w:r>
      <w:proofErr w:type="spellStart"/>
      <w:r w:rsidRPr="00854468">
        <w:rPr>
          <w:lang w:val="es-MX"/>
        </w:rPr>
        <w:t>get</w:t>
      </w:r>
      <w:proofErr w:type="spellEnd"/>
      <w:r w:rsidRPr="00854468">
        <w:rPr>
          <w:lang w:val="es-MX"/>
        </w:rPr>
        <w:t>" en el nombre del campo, a menos que se trate de un campo booleano y, a continuación, se le pone un prefijo "es" en el nombre del campo en lugar de "obtener".</w:t>
      </w:r>
      <w:r>
        <w:t xml:space="preserve"> </w:t>
      </w:r>
    </w:p>
    <w:p w:rsidR="004F158B" w:rsidRPr="009A58CB" w:rsidRDefault="009104E3">
      <w:pPr>
        <w:pStyle w:val="NormalWeb"/>
        <w:rPr>
          <w:b/>
          <w:bCs/>
          <w:lang w:val="es-MX"/>
        </w:rPr>
      </w:pPr>
      <w:r w:rsidRPr="009A58CB">
        <w:rPr>
          <w:b/>
          <w:bCs/>
          <w:lang w:val="es-MX"/>
        </w:rPr>
        <w:t>Ejemplos:</w:t>
      </w:r>
    </w:p>
    <w:p w:rsidR="004F158B" w:rsidRPr="00A76BB5" w:rsidRDefault="009A58CB">
      <w:pPr>
        <w:pStyle w:val="example"/>
        <w:rPr>
          <w:lang w:val="es-MX"/>
        </w:rPr>
      </w:pPr>
      <w:proofErr w:type="spellStart"/>
      <w:proofErr w:type="gramStart"/>
      <w:r>
        <w:rPr>
          <w:rFonts w:ascii="Tahoma" w:hAnsi="Tahoma" w:cs="Tahoma"/>
          <w:b/>
          <w:bCs/>
          <w:sz w:val="15"/>
          <w:szCs w:val="15"/>
          <w:lang w:val="es-MX"/>
        </w:rPr>
        <w:t>g</w:t>
      </w:r>
      <w:r w:rsidR="00233CB3">
        <w:rPr>
          <w:rFonts w:ascii="Tahoma" w:hAnsi="Tahoma" w:cs="Tahoma"/>
          <w:b/>
          <w:bCs/>
          <w:sz w:val="15"/>
          <w:szCs w:val="15"/>
          <w:lang w:val="es-MX"/>
        </w:rPr>
        <w:t>etN</w:t>
      </w:r>
      <w:r w:rsidR="00CB0E92" w:rsidRPr="00A76BB5">
        <w:rPr>
          <w:rFonts w:ascii="Tahoma" w:hAnsi="Tahoma" w:cs="Tahoma"/>
          <w:b/>
          <w:bCs/>
          <w:sz w:val="15"/>
          <w:szCs w:val="15"/>
          <w:lang w:val="es-MX"/>
        </w:rPr>
        <w:t>ombre</w:t>
      </w:r>
      <w:proofErr w:type="spellEnd"/>
      <w:proofErr w:type="gramEnd"/>
      <w:r w:rsidR="009104E3" w:rsidRPr="00A76BB5">
        <w:rPr>
          <w:rFonts w:ascii="Tahoma" w:hAnsi="Tahoma" w:cs="Tahoma"/>
          <w:b/>
          <w:bCs/>
          <w:sz w:val="15"/>
          <w:szCs w:val="15"/>
          <w:lang w:val="es-MX"/>
        </w:rPr>
        <w:t>()</w:t>
      </w:r>
      <w:r w:rsidR="009104E3" w:rsidRPr="00A76BB5">
        <w:rPr>
          <w:lang w:val="es-MX"/>
        </w:rPr>
        <w:t xml:space="preserve"> </w:t>
      </w:r>
    </w:p>
    <w:p w:rsidR="004F158B" w:rsidRDefault="009A58CB">
      <w:pPr>
        <w:pStyle w:val="example"/>
        <w:rPr>
          <w:lang w:val="es-MX"/>
        </w:rPr>
      </w:pPr>
      <w:proofErr w:type="spellStart"/>
      <w:proofErr w:type="gramStart"/>
      <w:r>
        <w:rPr>
          <w:rFonts w:ascii="Tahoma" w:hAnsi="Tahoma" w:cs="Tahoma"/>
          <w:b/>
          <w:bCs/>
          <w:sz w:val="15"/>
          <w:szCs w:val="15"/>
          <w:lang w:val="es-MX"/>
        </w:rPr>
        <w:t>g</w:t>
      </w:r>
      <w:r w:rsidR="009104E3" w:rsidRPr="00A76BB5">
        <w:rPr>
          <w:rFonts w:ascii="Tahoma" w:hAnsi="Tahoma" w:cs="Tahoma"/>
          <w:b/>
          <w:bCs/>
          <w:sz w:val="15"/>
          <w:szCs w:val="15"/>
          <w:lang w:val="es-MX"/>
        </w:rPr>
        <w:t>et</w:t>
      </w:r>
      <w:r w:rsidR="00233CB3">
        <w:rPr>
          <w:rFonts w:ascii="Tahoma" w:hAnsi="Tahoma" w:cs="Tahoma"/>
          <w:b/>
          <w:bCs/>
          <w:sz w:val="15"/>
          <w:szCs w:val="15"/>
          <w:lang w:val="es-MX"/>
        </w:rPr>
        <w:t>Apellidopu</w:t>
      </w:r>
      <w:proofErr w:type="spellEnd"/>
      <w:proofErr w:type="gramEnd"/>
      <w:r w:rsidR="009104E3" w:rsidRPr="00A76BB5">
        <w:rPr>
          <w:rFonts w:ascii="Tahoma" w:hAnsi="Tahoma" w:cs="Tahoma"/>
          <w:b/>
          <w:bCs/>
          <w:sz w:val="15"/>
          <w:szCs w:val="15"/>
          <w:lang w:val="es-MX"/>
        </w:rPr>
        <w:t>()</w:t>
      </w:r>
      <w:r w:rsidR="009104E3" w:rsidRPr="00A76BB5">
        <w:rPr>
          <w:lang w:val="es-MX"/>
        </w:rPr>
        <w:t xml:space="preserve"> </w:t>
      </w:r>
    </w:p>
    <w:p w:rsidR="009A58CB" w:rsidRPr="00A76BB5" w:rsidRDefault="009A58CB">
      <w:pPr>
        <w:pStyle w:val="example"/>
        <w:rPr>
          <w:lang w:val="es-MX"/>
        </w:rPr>
      </w:pPr>
      <w:r>
        <w:rPr>
          <w:noProof/>
          <w:lang w:val="en-US" w:eastAsia="en-US"/>
        </w:rPr>
        <w:drawing>
          <wp:inline distT="0" distB="0" distL="0" distR="0">
            <wp:extent cx="3886200" cy="1362075"/>
            <wp:effectExtent l="19050" t="0" r="0" b="0"/>
            <wp:docPr id="17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886200" cy="1362075"/>
                    </a:xfrm>
                    <a:prstGeom prst="rect">
                      <a:avLst/>
                    </a:prstGeom>
                    <a:noFill/>
                    <a:ln w="9525">
                      <a:noFill/>
                      <a:miter lim="800000"/>
                      <a:headEnd/>
                      <a:tailEnd/>
                    </a:ln>
                  </pic:spPr>
                </pic:pic>
              </a:graphicData>
            </a:graphic>
          </wp:inline>
        </w:drawing>
      </w:r>
    </w:p>
    <w:p w:rsidR="004F158B" w:rsidRPr="00854468" w:rsidRDefault="009104E3">
      <w:pPr>
        <w:pStyle w:val="NormalWeb"/>
        <w:rPr>
          <w:lang w:val="es-MX"/>
        </w:rPr>
      </w:pPr>
      <w:r w:rsidRPr="00854468">
        <w:rPr>
          <w:lang w:val="es-MX"/>
        </w:rPr>
        <w:t xml:space="preserve">Siguiendo esta convención de nomenclatura, se hacen evidente que una función miembro devuelve un campo de un objeto, y para el tipo </w:t>
      </w:r>
      <w:proofErr w:type="spellStart"/>
      <w:r w:rsidRPr="00854468">
        <w:rPr>
          <w:lang w:val="es-MX"/>
        </w:rPr>
        <w:t>boolean</w:t>
      </w:r>
      <w:proofErr w:type="spellEnd"/>
      <w:r w:rsidRPr="00854468">
        <w:rPr>
          <w:lang w:val="es-MX"/>
        </w:rPr>
        <w:t xml:space="preserve"> elementos que hacen evidente que devuelve true o false. Otra de las ventajas de esta norma es que sigue las convenciones de nomenclatura utilizada por los Frijoles </w:t>
      </w:r>
      <w:proofErr w:type="spellStart"/>
      <w:r w:rsidRPr="00854468">
        <w:rPr>
          <w:lang w:val="es-MX"/>
        </w:rPr>
        <w:t>Development</w:t>
      </w:r>
      <w:proofErr w:type="spellEnd"/>
      <w:r w:rsidRPr="00854468">
        <w:rPr>
          <w:lang w:val="es-MX"/>
        </w:rPr>
        <w:t xml:space="preserve"> Kit (BDK) para las funciones miembro </w:t>
      </w:r>
      <w:proofErr w:type="spellStart"/>
      <w:r w:rsidRPr="00854468">
        <w:rPr>
          <w:lang w:val="es-MX"/>
        </w:rPr>
        <w:t>get</w:t>
      </w:r>
      <w:proofErr w:type="spellEnd"/>
      <w:r w:rsidRPr="00854468">
        <w:rPr>
          <w:lang w:val="es-MX"/>
        </w:rPr>
        <w:t>. [</w:t>
      </w:r>
      <w:r>
        <w:t xml:space="preserve"> </w:t>
      </w:r>
      <w:hyperlink r:id="rId14" w:anchor="DES97%23DES97" w:history="1">
        <w:proofErr w:type="gramStart"/>
        <w:r>
          <w:rPr>
            <w:rStyle w:val="Hipervnculo"/>
          </w:rPr>
          <w:t>DES97 ]</w:t>
        </w:r>
        <w:proofErr w:type="gramEnd"/>
        <w:r>
          <w:rPr>
            <w:rStyle w:val="Hipervnculo"/>
          </w:rPr>
          <w:t xml:space="preserve"> </w:t>
        </w:r>
      </w:hyperlink>
      <w:r w:rsidRPr="00854468">
        <w:rPr>
          <w:lang w:val="es-MX"/>
        </w:rPr>
        <w:t>La principal desventaja es que "se" es superflua y requiere escritura adicional.</w:t>
      </w:r>
    </w:p>
    <w:p w:rsidR="004F158B" w:rsidRPr="00854468" w:rsidRDefault="009104E3">
      <w:pPr>
        <w:pStyle w:val="NormalWeb"/>
        <w:rPr>
          <w:b/>
          <w:bCs/>
          <w:lang w:val="es-MX"/>
        </w:rPr>
      </w:pPr>
      <w:r w:rsidRPr="00854468">
        <w:rPr>
          <w:b/>
          <w:bCs/>
          <w:lang w:val="es-MX"/>
        </w:rPr>
        <w:t xml:space="preserve"> Otra convención de nombres de elementos, puede:</w:t>
      </w:r>
    </w:p>
    <w:p w:rsidR="004F158B" w:rsidRDefault="009104E3">
      <w:pPr>
        <w:pStyle w:val="NormalWeb"/>
      </w:pPr>
      <w:r w:rsidRPr="00854468">
        <w:rPr>
          <w:lang w:val="es-MX"/>
        </w:rPr>
        <w:t xml:space="preserve">Una alternativa viable, sobre la base de convenciones inglés correcto, es el de usar el prefijo "tiene" o "puede" en lugar de "es" para el tipo </w:t>
      </w:r>
      <w:proofErr w:type="spellStart"/>
      <w:r w:rsidRPr="00854468">
        <w:rPr>
          <w:lang w:val="es-MX"/>
        </w:rPr>
        <w:t>boolean</w:t>
      </w:r>
      <w:proofErr w:type="spellEnd"/>
      <w:r w:rsidRPr="00854468">
        <w:rPr>
          <w:lang w:val="es-MX"/>
        </w:rPr>
        <w:t xml:space="preserve"> atracciã³n. Por ejemplo, nombres como </w:t>
      </w:r>
      <w:proofErr w:type="spellStart"/>
      <w:r w:rsidRPr="00854468">
        <w:rPr>
          <w:lang w:val="es-MX"/>
        </w:rPr>
        <w:t>get</w:t>
      </w:r>
      <w:proofErr w:type="spellEnd"/>
      <w:r w:rsidRPr="00854468">
        <w:rPr>
          <w:lang w:val="es-MX"/>
        </w:rPr>
        <w:t xml:space="preserve"> </w:t>
      </w:r>
      <w:proofErr w:type="spellStart"/>
      <w:proofErr w:type="gramStart"/>
      <w:r w:rsidR="00A76BB5">
        <w:rPr>
          <w:b/>
          <w:bCs/>
          <w:lang w:val="es-MX"/>
        </w:rPr>
        <w:t>tiene</w:t>
      </w:r>
      <w:r w:rsidRPr="00854468">
        <w:rPr>
          <w:b/>
          <w:bCs/>
          <w:lang w:val="es-MX"/>
        </w:rPr>
        <w:t>Dependents</w:t>
      </w:r>
      <w:proofErr w:type="spellEnd"/>
      <w:r w:rsidRPr="00854468">
        <w:rPr>
          <w:b/>
          <w:bCs/>
          <w:lang w:val="es-MX"/>
        </w:rPr>
        <w:t>(</w:t>
      </w:r>
      <w:proofErr w:type="gramEnd"/>
      <w:r w:rsidRPr="00854468">
        <w:rPr>
          <w:b/>
          <w:bCs/>
          <w:lang w:val="es-MX"/>
        </w:rPr>
        <w:t>) y</w:t>
      </w:r>
      <w:r>
        <w:t xml:space="preserve"> </w:t>
      </w:r>
      <w:proofErr w:type="spellStart"/>
      <w:r w:rsidR="00A76BB5">
        <w:rPr>
          <w:b/>
          <w:bCs/>
          <w:lang w:val="es-MX"/>
        </w:rPr>
        <w:t>puedeImprimir</w:t>
      </w:r>
      <w:proofErr w:type="spellEnd"/>
      <w:r w:rsidRPr="00854468">
        <w:rPr>
          <w:b/>
          <w:bCs/>
          <w:lang w:val="es-MX"/>
        </w:rPr>
        <w:t>()</w:t>
      </w:r>
      <w:r>
        <w:t xml:space="preserve"> </w:t>
      </w:r>
      <w:r w:rsidRPr="00854468">
        <w:rPr>
          <w:lang w:val="es-MX"/>
        </w:rPr>
        <w:t xml:space="preserve">hace un montón de sentido cuando se pone a leer el código. El problema con este enfoque es que el BDK no recoge en esta estrategia de nombres (todavía). </w:t>
      </w:r>
    </w:p>
    <w:p w:rsidR="004F158B" w:rsidRPr="00854468" w:rsidRDefault="009104E3">
      <w:pPr>
        <w:pStyle w:val="Ttulo4"/>
        <w:rPr>
          <w:lang w:val="es-MX"/>
        </w:rPr>
      </w:pPr>
      <w:r w:rsidRPr="00854468">
        <w:rPr>
          <w:sz w:val="20"/>
          <w:szCs w:val="20"/>
          <w:lang w:val="es-MX"/>
        </w:rPr>
        <w:t xml:space="preserve">3.1.1.2 </w:t>
      </w:r>
      <w:bookmarkStart w:id="19" w:name="Setters"/>
      <w:r w:rsidRPr="00854468">
        <w:rPr>
          <w:sz w:val="20"/>
          <w:szCs w:val="20"/>
          <w:lang w:val="es-MX"/>
        </w:rPr>
        <w:t>Normas</w:t>
      </w:r>
      <w:r w:rsidR="00EB3DC7">
        <w:rPr>
          <w:sz w:val="20"/>
          <w:szCs w:val="20"/>
          <w:lang w:val="es-MX"/>
        </w:rPr>
        <w:t xml:space="preserve"> set</w:t>
      </w:r>
      <w:r>
        <w:t xml:space="preserve"> </w:t>
      </w:r>
      <w:bookmarkEnd w:id="19"/>
      <w:r w:rsidR="00402337">
        <w:rPr>
          <w:noProof/>
          <w:color w:val="003399"/>
          <w:sz w:val="20"/>
          <w:szCs w:val="20"/>
          <w:lang w:val="en-US" w:eastAsia="en-US"/>
        </w:rPr>
        <w:drawing>
          <wp:inline distT="0" distB="0" distL="0" distR="0">
            <wp:extent cx="247650" cy="1905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p>
    <w:p w:rsidR="004F158B" w:rsidRDefault="009104E3">
      <w:pPr>
        <w:pStyle w:val="NormalWeb"/>
      </w:pPr>
      <w:r w:rsidRPr="00854468">
        <w:rPr>
          <w:lang w:val="es-MX"/>
        </w:rPr>
        <w:lastRenderedPageBreak/>
        <w:t xml:space="preserve">Normas, también conocido como los modificadores, son </w:t>
      </w:r>
      <w:proofErr w:type="gramStart"/>
      <w:r w:rsidRPr="00854468">
        <w:rPr>
          <w:lang w:val="es-MX"/>
        </w:rPr>
        <w:t>funciones</w:t>
      </w:r>
      <w:proofErr w:type="gramEnd"/>
      <w:r w:rsidRPr="00854468">
        <w:rPr>
          <w:lang w:val="es-MX"/>
        </w:rPr>
        <w:t xml:space="preserve"> miembro que modificar los valores de un campo. Se debe anteponer la palabra "set" en el nombre del campo, independientemente del tipo de campo.</w:t>
      </w:r>
      <w:r>
        <w:t xml:space="preserve"> </w:t>
      </w:r>
    </w:p>
    <w:p w:rsidR="004F158B" w:rsidRPr="009A58CB" w:rsidRDefault="009104E3">
      <w:pPr>
        <w:pStyle w:val="NormalWeb"/>
        <w:rPr>
          <w:b/>
          <w:bCs/>
          <w:lang w:val="es-MX"/>
        </w:rPr>
      </w:pPr>
      <w:r w:rsidRPr="009A58CB">
        <w:rPr>
          <w:b/>
          <w:bCs/>
          <w:lang w:val="es-MX"/>
        </w:rPr>
        <w:t>Ejemplos:</w:t>
      </w:r>
    </w:p>
    <w:p w:rsidR="004F158B" w:rsidRPr="009A58CB" w:rsidRDefault="009A58CB">
      <w:pPr>
        <w:pStyle w:val="example"/>
        <w:rPr>
          <w:lang w:val="es-MX"/>
        </w:rPr>
      </w:pPr>
      <w:proofErr w:type="spellStart"/>
      <w:proofErr w:type="gramStart"/>
      <w:r>
        <w:rPr>
          <w:rFonts w:ascii="Tahoma" w:hAnsi="Tahoma" w:cs="Tahoma"/>
          <w:b/>
          <w:bCs/>
          <w:sz w:val="15"/>
          <w:szCs w:val="15"/>
          <w:lang w:val="es-MX"/>
        </w:rPr>
        <w:t>s</w:t>
      </w:r>
      <w:r w:rsidR="00EB3DC7">
        <w:rPr>
          <w:rFonts w:ascii="Tahoma" w:hAnsi="Tahoma" w:cs="Tahoma"/>
          <w:b/>
          <w:bCs/>
          <w:sz w:val="15"/>
          <w:szCs w:val="15"/>
          <w:lang w:val="es-MX"/>
        </w:rPr>
        <w:t>etN</w:t>
      </w:r>
      <w:r w:rsidR="00A76BB5" w:rsidRPr="009A58CB">
        <w:rPr>
          <w:rFonts w:ascii="Tahoma" w:hAnsi="Tahoma" w:cs="Tahoma"/>
          <w:b/>
          <w:bCs/>
          <w:sz w:val="15"/>
          <w:szCs w:val="15"/>
          <w:lang w:val="es-MX"/>
        </w:rPr>
        <w:t>ombre</w:t>
      </w:r>
      <w:proofErr w:type="spellEnd"/>
      <w:r w:rsidR="009104E3" w:rsidRPr="009A58CB">
        <w:rPr>
          <w:rFonts w:ascii="Tahoma" w:hAnsi="Tahoma" w:cs="Tahoma"/>
          <w:b/>
          <w:bCs/>
          <w:sz w:val="15"/>
          <w:szCs w:val="15"/>
          <w:lang w:val="es-MX"/>
        </w:rPr>
        <w:t>(</w:t>
      </w:r>
      <w:proofErr w:type="spellStart"/>
      <w:proofErr w:type="gramEnd"/>
      <w:r w:rsidR="009104E3" w:rsidRPr="009A58CB">
        <w:rPr>
          <w:rFonts w:ascii="Tahoma" w:hAnsi="Tahoma" w:cs="Tahoma"/>
          <w:b/>
          <w:bCs/>
          <w:sz w:val="15"/>
          <w:szCs w:val="15"/>
          <w:lang w:val="es-MX"/>
        </w:rPr>
        <w:t>String</w:t>
      </w:r>
      <w:proofErr w:type="spellEnd"/>
      <w:r w:rsidR="009104E3" w:rsidRPr="009A58CB">
        <w:rPr>
          <w:rFonts w:ascii="Tahoma" w:hAnsi="Tahoma" w:cs="Tahoma"/>
          <w:b/>
          <w:bCs/>
          <w:sz w:val="15"/>
          <w:szCs w:val="15"/>
          <w:lang w:val="es-MX"/>
        </w:rPr>
        <w:t xml:space="preserve"> </w:t>
      </w:r>
      <w:proofErr w:type="spellStart"/>
      <w:r w:rsidR="009104E3" w:rsidRPr="009A58CB">
        <w:rPr>
          <w:rFonts w:ascii="Tahoma" w:hAnsi="Tahoma" w:cs="Tahoma"/>
          <w:b/>
          <w:bCs/>
          <w:sz w:val="15"/>
          <w:szCs w:val="15"/>
          <w:lang w:val="es-MX"/>
        </w:rPr>
        <w:t>anombre</w:t>
      </w:r>
      <w:proofErr w:type="spellEnd"/>
      <w:r w:rsidR="009104E3" w:rsidRPr="009A58CB">
        <w:rPr>
          <w:rFonts w:ascii="Tahoma" w:hAnsi="Tahoma" w:cs="Tahoma"/>
          <w:b/>
          <w:bCs/>
          <w:sz w:val="15"/>
          <w:szCs w:val="15"/>
          <w:lang w:val="es-MX"/>
        </w:rPr>
        <w:t>)</w:t>
      </w:r>
      <w:r w:rsidR="009104E3" w:rsidRPr="009A58CB">
        <w:rPr>
          <w:lang w:val="es-MX"/>
        </w:rPr>
        <w:t xml:space="preserve"> </w:t>
      </w:r>
    </w:p>
    <w:p w:rsidR="004F158B" w:rsidRDefault="009A58CB">
      <w:pPr>
        <w:pStyle w:val="example"/>
        <w:rPr>
          <w:lang w:val="es-MX"/>
        </w:rPr>
      </w:pPr>
      <w:proofErr w:type="spellStart"/>
      <w:proofErr w:type="gramStart"/>
      <w:r>
        <w:rPr>
          <w:rFonts w:ascii="Tahoma" w:hAnsi="Tahoma" w:cs="Tahoma"/>
          <w:b/>
          <w:bCs/>
          <w:sz w:val="15"/>
          <w:szCs w:val="15"/>
          <w:lang w:val="es-MX"/>
        </w:rPr>
        <w:t>s</w:t>
      </w:r>
      <w:r w:rsidR="00A76BB5" w:rsidRPr="009A58CB">
        <w:rPr>
          <w:rFonts w:ascii="Tahoma" w:hAnsi="Tahoma" w:cs="Tahoma"/>
          <w:b/>
          <w:bCs/>
          <w:sz w:val="15"/>
          <w:szCs w:val="15"/>
          <w:lang w:val="es-MX"/>
        </w:rPr>
        <w:t>etTipoUsuario</w:t>
      </w:r>
      <w:proofErr w:type="spellEnd"/>
      <w:r w:rsidR="009104E3" w:rsidRPr="009A58CB">
        <w:rPr>
          <w:rFonts w:ascii="Tahoma" w:hAnsi="Tahoma" w:cs="Tahoma"/>
          <w:b/>
          <w:bCs/>
          <w:sz w:val="15"/>
          <w:szCs w:val="15"/>
          <w:lang w:val="es-MX"/>
        </w:rPr>
        <w:t>(</w:t>
      </w:r>
      <w:proofErr w:type="spellStart"/>
      <w:proofErr w:type="gramEnd"/>
      <w:r w:rsidR="009104E3" w:rsidRPr="009A58CB">
        <w:rPr>
          <w:rFonts w:ascii="Tahoma" w:hAnsi="Tahoma" w:cs="Tahoma"/>
          <w:b/>
          <w:bCs/>
          <w:sz w:val="15"/>
          <w:szCs w:val="15"/>
          <w:lang w:val="es-MX"/>
        </w:rPr>
        <w:t>int</w:t>
      </w:r>
      <w:proofErr w:type="spellEnd"/>
      <w:r w:rsidR="009104E3" w:rsidRPr="009A58CB">
        <w:rPr>
          <w:rFonts w:ascii="Tahoma" w:hAnsi="Tahoma" w:cs="Tahoma"/>
          <w:b/>
          <w:bCs/>
          <w:sz w:val="15"/>
          <w:szCs w:val="15"/>
          <w:lang w:val="es-MX"/>
        </w:rPr>
        <w:t xml:space="preserve"> </w:t>
      </w:r>
      <w:proofErr w:type="spellStart"/>
      <w:r w:rsidR="00381A0A" w:rsidRPr="009A58CB">
        <w:rPr>
          <w:rFonts w:ascii="Tahoma" w:hAnsi="Tahoma" w:cs="Tahoma"/>
          <w:b/>
          <w:bCs/>
          <w:sz w:val="15"/>
          <w:szCs w:val="15"/>
          <w:lang w:val="es-MX"/>
        </w:rPr>
        <w:t>aTipoUsuario</w:t>
      </w:r>
      <w:proofErr w:type="spellEnd"/>
      <w:r w:rsidR="009104E3" w:rsidRPr="009A58CB">
        <w:rPr>
          <w:rFonts w:ascii="Tahoma" w:hAnsi="Tahoma" w:cs="Tahoma"/>
          <w:b/>
          <w:bCs/>
          <w:sz w:val="15"/>
          <w:szCs w:val="15"/>
          <w:lang w:val="es-MX"/>
        </w:rPr>
        <w:t>)</w:t>
      </w:r>
      <w:r w:rsidR="009104E3" w:rsidRPr="009A58CB">
        <w:rPr>
          <w:lang w:val="es-MX"/>
        </w:rPr>
        <w:t xml:space="preserve"> </w:t>
      </w:r>
    </w:p>
    <w:p w:rsidR="009A58CB" w:rsidRPr="009A58CB" w:rsidRDefault="009A58CB">
      <w:pPr>
        <w:pStyle w:val="example"/>
        <w:rPr>
          <w:lang w:val="es-MX"/>
        </w:rPr>
      </w:pPr>
      <w:r>
        <w:rPr>
          <w:noProof/>
          <w:lang w:val="en-US" w:eastAsia="en-US"/>
        </w:rPr>
        <w:drawing>
          <wp:inline distT="0" distB="0" distL="0" distR="0">
            <wp:extent cx="3743325" cy="619125"/>
            <wp:effectExtent l="19050" t="0" r="9525" b="0"/>
            <wp:docPr id="17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3743325" cy="619125"/>
                    </a:xfrm>
                    <a:prstGeom prst="rect">
                      <a:avLst/>
                    </a:prstGeom>
                    <a:noFill/>
                    <a:ln w="9525">
                      <a:noFill/>
                      <a:miter lim="800000"/>
                      <a:headEnd/>
                      <a:tailEnd/>
                    </a:ln>
                  </pic:spPr>
                </pic:pic>
              </a:graphicData>
            </a:graphic>
          </wp:inline>
        </w:drawing>
      </w:r>
    </w:p>
    <w:p w:rsidR="004F158B" w:rsidRPr="00854468" w:rsidRDefault="009104E3">
      <w:pPr>
        <w:pStyle w:val="NormalWeb"/>
        <w:rPr>
          <w:lang w:val="es-MX"/>
        </w:rPr>
      </w:pPr>
      <w:r w:rsidRPr="00854468">
        <w:rPr>
          <w:lang w:val="es-MX"/>
        </w:rPr>
        <w:t>Siguiendo esta convención de nomenclatura, lo que, obviamente, una función miembro establece el valor de un campo de un objeto. Otra de las ventajas de esta norma es que sigue las convenciones de nomenclatura utilizada por el BDK para setter funciones miembro. [</w:t>
      </w:r>
      <w:r>
        <w:t xml:space="preserve"> </w:t>
      </w:r>
      <w:hyperlink r:id="rId16" w:anchor="DES97%23DES97" w:history="1">
        <w:proofErr w:type="gramStart"/>
        <w:r>
          <w:rPr>
            <w:rStyle w:val="Hipervnculo"/>
          </w:rPr>
          <w:t>DES97 ]</w:t>
        </w:r>
        <w:proofErr w:type="gramEnd"/>
        <w:r>
          <w:rPr>
            <w:rStyle w:val="Hipervnculo"/>
          </w:rPr>
          <w:t xml:space="preserve"> </w:t>
        </w:r>
      </w:hyperlink>
      <w:r w:rsidRPr="00854468">
        <w:rPr>
          <w:lang w:val="es-MX"/>
        </w:rPr>
        <w:t xml:space="preserve">La principal desventaja es que "set" es superflua y requiere escritura adicional. </w:t>
      </w:r>
    </w:p>
    <w:p w:rsidR="004F158B" w:rsidRPr="00854468" w:rsidRDefault="009104E3">
      <w:pPr>
        <w:pStyle w:val="Ttulo2"/>
        <w:rPr>
          <w:lang w:val="es-MX"/>
        </w:rPr>
      </w:pPr>
      <w:bookmarkStart w:id="20" w:name="_Toc437251438"/>
      <w:r w:rsidRPr="00854468">
        <w:rPr>
          <w:sz w:val="24"/>
          <w:szCs w:val="24"/>
          <w:lang w:val="es-MX"/>
        </w:rPr>
        <w:t xml:space="preserve">3.2 </w:t>
      </w:r>
      <w:bookmarkStart w:id="21" w:name="Constructors"/>
      <w:r w:rsidRPr="00854468">
        <w:rPr>
          <w:sz w:val="24"/>
          <w:szCs w:val="24"/>
          <w:lang w:val="es-MX"/>
        </w:rPr>
        <w:t>Constructores de nombres</w:t>
      </w:r>
      <w:r>
        <w:t xml:space="preserve"> </w:t>
      </w:r>
      <w:bookmarkEnd w:id="21"/>
      <w:r w:rsidR="00402337">
        <w:rPr>
          <w:noProof/>
          <w:color w:val="003399"/>
          <w:sz w:val="27"/>
          <w:szCs w:val="27"/>
          <w:lang w:val="en-US" w:eastAsia="en-US"/>
        </w:rPr>
        <w:drawing>
          <wp:inline distT="0" distB="0" distL="0" distR="0">
            <wp:extent cx="247650" cy="19050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20"/>
    </w:p>
    <w:p w:rsidR="004F158B" w:rsidRDefault="009104E3">
      <w:pPr>
        <w:pStyle w:val="NormalWeb"/>
      </w:pPr>
      <w:r w:rsidRPr="00854468">
        <w:rPr>
          <w:lang w:val="es-MX"/>
        </w:rPr>
        <w:t xml:space="preserve">Los constructores son </w:t>
      </w:r>
      <w:proofErr w:type="gramStart"/>
      <w:r w:rsidRPr="00854468">
        <w:rPr>
          <w:lang w:val="es-MX"/>
        </w:rPr>
        <w:t>funciones</w:t>
      </w:r>
      <w:proofErr w:type="gramEnd"/>
      <w:r w:rsidRPr="00854468">
        <w:rPr>
          <w:lang w:val="es-MX"/>
        </w:rPr>
        <w:t xml:space="preserve"> miembro que lleve a cabo una inicialización cuando un objeto se crea por primera vez. Los constructores son siempre el mismo nombre que su clase. Por ejemplo, un constructor de la clase </w:t>
      </w:r>
      <w:proofErr w:type="spellStart"/>
      <w:r w:rsidR="00B42757">
        <w:rPr>
          <w:b/>
          <w:bCs/>
          <w:lang w:val="es-MX"/>
        </w:rPr>
        <w:t>VentaDtalle</w:t>
      </w:r>
      <w:proofErr w:type="spellEnd"/>
      <w:r w:rsidRPr="00854468">
        <w:rPr>
          <w:b/>
          <w:bCs/>
          <w:lang w:val="es-MX"/>
        </w:rPr>
        <w:t xml:space="preserve"> sería</w:t>
      </w:r>
      <w:r>
        <w:t xml:space="preserve"> </w:t>
      </w:r>
      <w:r w:rsidR="00A76BB5">
        <w:rPr>
          <w:b/>
          <w:bCs/>
          <w:lang w:val="es-MX"/>
        </w:rPr>
        <w:t xml:space="preserve">el </w:t>
      </w:r>
      <w:proofErr w:type="spellStart"/>
      <w:proofErr w:type="gramStart"/>
      <w:r w:rsidR="00B42757">
        <w:rPr>
          <w:b/>
          <w:bCs/>
          <w:lang w:val="es-MX"/>
        </w:rPr>
        <w:t>DventataDetalle</w:t>
      </w:r>
      <w:proofErr w:type="spellEnd"/>
      <w:r w:rsidRPr="00854468">
        <w:rPr>
          <w:b/>
          <w:bCs/>
          <w:lang w:val="es-MX"/>
        </w:rPr>
        <w:t xml:space="preserve"> .</w:t>
      </w:r>
      <w:proofErr w:type="gramEnd"/>
      <w:r>
        <w:t xml:space="preserve"> </w:t>
      </w:r>
      <w:r w:rsidRPr="00854468">
        <w:rPr>
          <w:lang w:val="es-MX"/>
        </w:rPr>
        <w:t>Tenga en cuenta que el mismo caso es utilizado.</w:t>
      </w:r>
      <w:r>
        <w:t xml:space="preserve"> </w:t>
      </w:r>
    </w:p>
    <w:p w:rsidR="004F158B" w:rsidRDefault="009104E3">
      <w:pPr>
        <w:pStyle w:val="NormalWeb"/>
        <w:rPr>
          <w:b/>
          <w:bCs/>
          <w:lang w:val="es-MX"/>
        </w:rPr>
      </w:pPr>
      <w:r w:rsidRPr="00854468">
        <w:rPr>
          <w:b/>
          <w:bCs/>
          <w:lang w:val="es-MX"/>
        </w:rPr>
        <w:t>Ejemplos:</w:t>
      </w:r>
    </w:p>
    <w:p w:rsidR="009A58CB" w:rsidRPr="00854468" w:rsidRDefault="00B42757">
      <w:pPr>
        <w:pStyle w:val="NormalWeb"/>
        <w:rPr>
          <w:b/>
          <w:bCs/>
          <w:lang w:val="es-MX"/>
        </w:rPr>
      </w:pPr>
      <w:r>
        <w:rPr>
          <w:b/>
          <w:bCs/>
          <w:noProof/>
          <w:lang w:val="en-US" w:eastAsia="en-US"/>
        </w:rPr>
        <w:drawing>
          <wp:inline distT="0" distB="0" distL="0" distR="0">
            <wp:extent cx="3905250" cy="295275"/>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3905250" cy="295275"/>
                    </a:xfrm>
                    <a:prstGeom prst="rect">
                      <a:avLst/>
                    </a:prstGeom>
                    <a:noFill/>
                    <a:ln w="9525">
                      <a:noFill/>
                      <a:miter lim="800000"/>
                      <a:headEnd/>
                      <a:tailEnd/>
                    </a:ln>
                  </pic:spPr>
                </pic:pic>
              </a:graphicData>
            </a:graphic>
          </wp:inline>
        </w:drawing>
      </w:r>
    </w:p>
    <w:p w:rsidR="004F158B" w:rsidRPr="00854468" w:rsidRDefault="009104E3">
      <w:pPr>
        <w:pStyle w:val="NormalWeb"/>
        <w:rPr>
          <w:lang w:val="es-MX"/>
        </w:rPr>
      </w:pPr>
      <w:r w:rsidRPr="00854468">
        <w:rPr>
          <w:lang w:val="es-MX"/>
        </w:rPr>
        <w:t xml:space="preserve">Esta convención de nomenclatura se establece por </w:t>
      </w:r>
      <w:proofErr w:type="spellStart"/>
      <w:r w:rsidRPr="00854468">
        <w:rPr>
          <w:lang w:val="es-MX"/>
        </w:rPr>
        <w:t>Sun</w:t>
      </w:r>
      <w:proofErr w:type="spellEnd"/>
      <w:r w:rsidRPr="00854468">
        <w:rPr>
          <w:lang w:val="es-MX"/>
        </w:rPr>
        <w:t xml:space="preserve"> Microsystems y deben cumplirse estrictamente.</w:t>
      </w:r>
    </w:p>
    <w:p w:rsidR="004F158B" w:rsidRPr="00854468" w:rsidRDefault="009104E3">
      <w:pPr>
        <w:pStyle w:val="Ttulo2"/>
        <w:rPr>
          <w:lang w:val="es-MX"/>
        </w:rPr>
      </w:pPr>
      <w:bookmarkStart w:id="22" w:name="_Toc437251439"/>
      <w:r w:rsidRPr="00854468">
        <w:rPr>
          <w:sz w:val="24"/>
          <w:szCs w:val="24"/>
          <w:lang w:val="es-MX"/>
        </w:rPr>
        <w:t xml:space="preserve">3.3 </w:t>
      </w:r>
      <w:bookmarkStart w:id="23" w:name="Member_Function_Visibility"/>
      <w:r w:rsidRPr="00854468">
        <w:rPr>
          <w:sz w:val="24"/>
          <w:szCs w:val="24"/>
          <w:lang w:val="es-MX"/>
        </w:rPr>
        <w:t>Función Miembro visibilidad</w:t>
      </w:r>
      <w:r w:rsidR="00EB3DC7">
        <w:rPr>
          <w:sz w:val="24"/>
          <w:szCs w:val="24"/>
          <w:lang w:val="es-MX"/>
        </w:rPr>
        <w:t xml:space="preserve"> </w:t>
      </w:r>
      <w:proofErr w:type="spellStart"/>
      <w:r w:rsidR="00EB3DC7">
        <w:rPr>
          <w:sz w:val="24"/>
          <w:szCs w:val="24"/>
          <w:lang w:val="es-MX"/>
        </w:rPr>
        <w:t>Public</w:t>
      </w:r>
      <w:proofErr w:type="spellEnd"/>
      <w:r w:rsidR="00EB3DC7">
        <w:rPr>
          <w:sz w:val="24"/>
          <w:szCs w:val="24"/>
          <w:lang w:val="es-MX"/>
        </w:rPr>
        <w:t xml:space="preserve">, </w:t>
      </w:r>
      <w:proofErr w:type="spellStart"/>
      <w:r w:rsidR="00EB3DC7">
        <w:rPr>
          <w:sz w:val="24"/>
          <w:szCs w:val="24"/>
          <w:lang w:val="es-MX"/>
        </w:rPr>
        <w:t>Private</w:t>
      </w:r>
      <w:proofErr w:type="spellEnd"/>
      <w:r w:rsidR="00EB3DC7">
        <w:rPr>
          <w:sz w:val="24"/>
          <w:szCs w:val="24"/>
          <w:lang w:val="es-MX"/>
        </w:rPr>
        <w:t>, etc.</w:t>
      </w:r>
      <w:r>
        <w:t xml:space="preserve"> </w:t>
      </w:r>
      <w:bookmarkEnd w:id="23"/>
      <w:r w:rsidR="00402337">
        <w:rPr>
          <w:noProof/>
          <w:color w:val="003399"/>
          <w:sz w:val="27"/>
          <w:szCs w:val="27"/>
          <w:lang w:val="en-US" w:eastAsia="en-US"/>
        </w:rPr>
        <w:drawing>
          <wp:inline distT="0" distB="0" distL="0" distR="0">
            <wp:extent cx="247650" cy="190500"/>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22"/>
    </w:p>
    <w:p w:rsidR="004F158B" w:rsidRPr="00854468" w:rsidRDefault="009104E3">
      <w:pPr>
        <w:pStyle w:val="NormalWeb"/>
        <w:rPr>
          <w:lang w:val="es-MX"/>
        </w:rPr>
      </w:pPr>
      <w:r w:rsidRPr="00854468">
        <w:rPr>
          <w:lang w:val="es-MX"/>
        </w:rPr>
        <w:t xml:space="preserve"> De un buen diseño en el que se minimice el acoplamiento entre las clases, la regla general es que sea lo más restrictivo posible al establecer la visibilidad de una función miembro. Si una función miembro no tiene que ser público, entonces, a proteger, y si no tienen que ser protegidos, y luego hacer en privado.</w:t>
      </w:r>
    </w:p>
    <w:tbl>
      <w:tblPr>
        <w:tblW w:w="0" w:type="auto"/>
        <w:tblInd w:w="105" w:type="dxa"/>
        <w:tblLayout w:type="fixed"/>
        <w:tblCellMar>
          <w:top w:w="105" w:type="dxa"/>
          <w:left w:w="105" w:type="dxa"/>
          <w:bottom w:w="105" w:type="dxa"/>
          <w:right w:w="105" w:type="dxa"/>
        </w:tblCellMar>
        <w:tblLook w:val="0000"/>
      </w:tblPr>
      <w:tblGrid>
        <w:gridCol w:w="1072"/>
        <w:gridCol w:w="3188"/>
        <w:gridCol w:w="3256"/>
      </w:tblGrid>
      <w:tr w:rsidR="004F158B">
        <w:tc>
          <w:tcPr>
            <w:tcW w:w="1072"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Visibilidad</w:t>
            </w:r>
            <w:r>
              <w:t xml:space="preserve"> </w:t>
            </w:r>
          </w:p>
        </w:tc>
        <w:tc>
          <w:tcPr>
            <w:tcW w:w="3188"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Descripción</w:t>
            </w:r>
            <w:r>
              <w:t xml:space="preserve"> </w:t>
            </w:r>
          </w:p>
        </w:tc>
        <w:tc>
          <w:tcPr>
            <w:tcW w:w="3256" w:type="dxa"/>
            <w:tcBorders>
              <w:top w:val="double" w:sz="1" w:space="0" w:color="C0C0C0"/>
              <w:left w:val="double" w:sz="1" w:space="0" w:color="C0C0C0"/>
              <w:bottom w:val="double" w:sz="1" w:space="0" w:color="C0C0C0"/>
              <w:right w:val="double" w:sz="1" w:space="0" w:color="C0C0C0"/>
            </w:tcBorders>
            <w:shd w:val="clear" w:color="auto" w:fill="FFFFFF"/>
          </w:tcPr>
          <w:p w:rsidR="004F158B" w:rsidRDefault="009104E3">
            <w:pPr>
              <w:snapToGrid w:val="0"/>
            </w:pPr>
            <w:r>
              <w:rPr>
                <w:rFonts w:ascii="Arial" w:hAnsi="Arial" w:cs="Arial"/>
                <w:b/>
                <w:bCs/>
                <w:sz w:val="15"/>
                <w:szCs w:val="15"/>
              </w:rPr>
              <w:t>Uso correcto</w:t>
            </w:r>
            <w:r>
              <w:t xml:space="preserve"> </w:t>
            </w:r>
          </w:p>
        </w:tc>
      </w:tr>
      <w:tr w:rsidR="004F158B">
        <w:tc>
          <w:tcPr>
            <w:tcW w:w="1072" w:type="dxa"/>
            <w:tcBorders>
              <w:top w:val="double" w:sz="1" w:space="0" w:color="C0C0C0"/>
              <w:left w:val="double" w:sz="1" w:space="0" w:color="C0C0C0"/>
              <w:bottom w:val="double" w:sz="1" w:space="0" w:color="C0C0C0"/>
            </w:tcBorders>
            <w:shd w:val="clear" w:color="auto" w:fill="auto"/>
          </w:tcPr>
          <w:p w:rsidR="004F158B" w:rsidRDefault="009104E3">
            <w:pPr>
              <w:snapToGrid w:val="0"/>
              <w:rPr>
                <w:rStyle w:val="Textoennegrita"/>
              </w:rPr>
            </w:pPr>
            <w:r>
              <w:rPr>
                <w:rStyle w:val="Textoennegrita"/>
                <w:sz w:val="20"/>
                <w:szCs w:val="20"/>
              </w:rPr>
              <w:t>Público</w:t>
            </w:r>
            <w:r>
              <w:rPr>
                <w:rStyle w:val="Textoennegrita"/>
              </w:rPr>
              <w:t xml:space="preserve"> </w:t>
            </w:r>
          </w:p>
        </w:tc>
        <w:tc>
          <w:tcPr>
            <w:tcW w:w="3188"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Una función miembro pública puede ser invocada por cualquier otra función miembro en cualquier otro objeto o clase.</w:t>
            </w:r>
            <w:r>
              <w:t xml:space="preserve"> </w:t>
            </w:r>
          </w:p>
        </w:tc>
        <w:tc>
          <w:tcPr>
            <w:tcW w:w="325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 xml:space="preserve">Cuando la función miembro debe ser accesible por objetos y clases fuera de la jerarquía de clases en las que la función miembro está </w:t>
            </w:r>
            <w:proofErr w:type="gramStart"/>
            <w:r w:rsidRPr="00854468">
              <w:rPr>
                <w:sz w:val="20"/>
                <w:szCs w:val="20"/>
              </w:rPr>
              <w:t>definido</w:t>
            </w:r>
            <w:proofErr w:type="gramEnd"/>
            <w:r w:rsidRPr="00854468">
              <w:rPr>
                <w:sz w:val="20"/>
                <w:szCs w:val="20"/>
              </w:rPr>
              <w:t>.</w:t>
            </w:r>
            <w:r>
              <w:t xml:space="preserve"> </w:t>
            </w:r>
          </w:p>
        </w:tc>
      </w:tr>
      <w:tr w:rsidR="004F158B">
        <w:tc>
          <w:tcPr>
            <w:tcW w:w="1072" w:type="dxa"/>
            <w:tcBorders>
              <w:top w:val="double" w:sz="1" w:space="0" w:color="C0C0C0"/>
              <w:left w:val="double" w:sz="1" w:space="0" w:color="C0C0C0"/>
              <w:bottom w:val="double" w:sz="1" w:space="0" w:color="C0C0C0"/>
            </w:tcBorders>
            <w:shd w:val="clear" w:color="auto" w:fill="auto"/>
          </w:tcPr>
          <w:p w:rsidR="004F158B" w:rsidRDefault="009104E3">
            <w:pPr>
              <w:snapToGrid w:val="0"/>
              <w:rPr>
                <w:rStyle w:val="Textoennegrita"/>
              </w:rPr>
            </w:pPr>
            <w:r>
              <w:rPr>
                <w:rStyle w:val="Textoennegrita"/>
                <w:sz w:val="20"/>
                <w:szCs w:val="20"/>
              </w:rPr>
              <w:t>Protegido</w:t>
            </w:r>
            <w:r>
              <w:rPr>
                <w:rStyle w:val="Textoennegrita"/>
              </w:rPr>
              <w:t xml:space="preserve"> </w:t>
            </w:r>
          </w:p>
        </w:tc>
        <w:tc>
          <w:tcPr>
            <w:tcW w:w="3188"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 xml:space="preserve">Un miembro protegido función puede ser invocada por cualquiera de </w:t>
            </w:r>
            <w:r w:rsidRPr="00854468">
              <w:rPr>
                <w:sz w:val="20"/>
                <w:szCs w:val="20"/>
              </w:rPr>
              <w:lastRenderedPageBreak/>
              <w:t>los miembros de la clase en la que se ha definido o las subclases de la clase.</w:t>
            </w:r>
            <w:r>
              <w:t xml:space="preserve"> </w:t>
            </w:r>
          </w:p>
        </w:tc>
        <w:tc>
          <w:tcPr>
            <w:tcW w:w="325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lastRenderedPageBreak/>
              <w:t xml:space="preserve">Cuando la función miembro proporciona comportamiento que es </w:t>
            </w:r>
            <w:r w:rsidRPr="00854468">
              <w:rPr>
                <w:sz w:val="20"/>
                <w:szCs w:val="20"/>
              </w:rPr>
              <w:lastRenderedPageBreak/>
              <w:t>necesario internamente la jerarquía de clases pero no externamente.</w:t>
            </w:r>
            <w:r>
              <w:t xml:space="preserve"> </w:t>
            </w:r>
          </w:p>
        </w:tc>
      </w:tr>
      <w:tr w:rsidR="004F158B">
        <w:tc>
          <w:tcPr>
            <w:tcW w:w="1072" w:type="dxa"/>
            <w:tcBorders>
              <w:top w:val="double" w:sz="1" w:space="0" w:color="C0C0C0"/>
              <w:left w:val="double" w:sz="1" w:space="0" w:color="C0C0C0"/>
              <w:bottom w:val="double" w:sz="1" w:space="0" w:color="C0C0C0"/>
            </w:tcBorders>
            <w:shd w:val="clear" w:color="auto" w:fill="auto"/>
          </w:tcPr>
          <w:p w:rsidR="004F158B" w:rsidRDefault="009104E3">
            <w:pPr>
              <w:snapToGrid w:val="0"/>
              <w:rPr>
                <w:rStyle w:val="Textoennegrita"/>
              </w:rPr>
            </w:pPr>
            <w:r>
              <w:rPr>
                <w:rStyle w:val="Textoennegrita"/>
                <w:sz w:val="20"/>
                <w:szCs w:val="20"/>
              </w:rPr>
              <w:lastRenderedPageBreak/>
              <w:t>Privado</w:t>
            </w:r>
            <w:r>
              <w:rPr>
                <w:rStyle w:val="Textoennegrita"/>
              </w:rPr>
              <w:t xml:space="preserve"> </w:t>
            </w:r>
          </w:p>
        </w:tc>
        <w:tc>
          <w:tcPr>
            <w:tcW w:w="3188"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Un miembro privado función sólo puede ser invocado por otras funciones miembro de la clase en la que se ha definido, pero no en las subclases.</w:t>
            </w:r>
            <w:r>
              <w:t xml:space="preserve"> </w:t>
            </w:r>
          </w:p>
        </w:tc>
        <w:tc>
          <w:tcPr>
            <w:tcW w:w="325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Cuando la función miembro proporciona comportamiento que es específico de la clase. Las funciones miembro privado son a menudo el resultado de la refactorización, también conocida como la reorganización, el comportamiento de otras funciones miembro de la clase para encapsular un comportamiento específico.</w:t>
            </w:r>
            <w:r>
              <w:t xml:space="preserve"> </w:t>
            </w:r>
          </w:p>
        </w:tc>
      </w:tr>
      <w:tr w:rsidR="009A58CB">
        <w:tc>
          <w:tcPr>
            <w:tcW w:w="1072" w:type="dxa"/>
            <w:tcBorders>
              <w:top w:val="double" w:sz="1" w:space="0" w:color="C0C0C0"/>
              <w:left w:val="double" w:sz="1" w:space="0" w:color="C0C0C0"/>
              <w:bottom w:val="double" w:sz="1" w:space="0" w:color="C0C0C0"/>
            </w:tcBorders>
            <w:shd w:val="clear" w:color="auto" w:fill="auto"/>
          </w:tcPr>
          <w:p w:rsidR="009A58CB" w:rsidRDefault="009A58CB">
            <w:pPr>
              <w:snapToGrid w:val="0"/>
              <w:rPr>
                <w:rStyle w:val="Textoennegrita"/>
                <w:sz w:val="20"/>
                <w:szCs w:val="20"/>
              </w:rPr>
            </w:pPr>
          </w:p>
        </w:tc>
        <w:tc>
          <w:tcPr>
            <w:tcW w:w="3188" w:type="dxa"/>
            <w:tcBorders>
              <w:top w:val="double" w:sz="1" w:space="0" w:color="C0C0C0"/>
              <w:left w:val="double" w:sz="1" w:space="0" w:color="C0C0C0"/>
              <w:bottom w:val="double" w:sz="1" w:space="0" w:color="C0C0C0"/>
            </w:tcBorders>
            <w:shd w:val="clear" w:color="auto" w:fill="auto"/>
          </w:tcPr>
          <w:p w:rsidR="009A58CB" w:rsidRPr="00854468" w:rsidRDefault="009A58CB">
            <w:pPr>
              <w:snapToGrid w:val="0"/>
              <w:rPr>
                <w:sz w:val="20"/>
                <w:szCs w:val="20"/>
              </w:rPr>
            </w:pPr>
          </w:p>
        </w:tc>
        <w:tc>
          <w:tcPr>
            <w:tcW w:w="3256" w:type="dxa"/>
            <w:tcBorders>
              <w:top w:val="double" w:sz="1" w:space="0" w:color="C0C0C0"/>
              <w:left w:val="double" w:sz="1" w:space="0" w:color="C0C0C0"/>
              <w:bottom w:val="double" w:sz="1" w:space="0" w:color="C0C0C0"/>
              <w:right w:val="double" w:sz="1" w:space="0" w:color="C0C0C0"/>
            </w:tcBorders>
            <w:shd w:val="clear" w:color="auto" w:fill="auto"/>
          </w:tcPr>
          <w:p w:rsidR="009A58CB" w:rsidRPr="00854468" w:rsidRDefault="009A58CB">
            <w:pPr>
              <w:snapToGrid w:val="0"/>
              <w:rPr>
                <w:sz w:val="20"/>
                <w:szCs w:val="20"/>
              </w:rPr>
            </w:pPr>
          </w:p>
        </w:tc>
      </w:tr>
    </w:tbl>
    <w:p w:rsidR="009A58CB" w:rsidRDefault="00B42757">
      <w:pPr>
        <w:pStyle w:val="Ttulo2"/>
        <w:rPr>
          <w:sz w:val="24"/>
          <w:szCs w:val="24"/>
          <w:lang w:val="es-MX"/>
        </w:rPr>
      </w:pPr>
      <w:r>
        <w:rPr>
          <w:noProof/>
          <w:sz w:val="24"/>
          <w:szCs w:val="24"/>
          <w:lang w:val="en-US" w:eastAsia="en-US"/>
        </w:rPr>
        <w:drawing>
          <wp:inline distT="0" distB="0" distL="0" distR="0">
            <wp:extent cx="2981325" cy="2009775"/>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981325" cy="2009775"/>
                    </a:xfrm>
                    <a:prstGeom prst="rect">
                      <a:avLst/>
                    </a:prstGeom>
                    <a:noFill/>
                    <a:ln w="9525">
                      <a:noFill/>
                      <a:miter lim="800000"/>
                      <a:headEnd/>
                      <a:tailEnd/>
                    </a:ln>
                  </pic:spPr>
                </pic:pic>
              </a:graphicData>
            </a:graphic>
          </wp:inline>
        </w:drawing>
      </w:r>
    </w:p>
    <w:p w:rsidR="004F158B" w:rsidRPr="00854468" w:rsidRDefault="009104E3">
      <w:pPr>
        <w:pStyle w:val="Ttulo3"/>
        <w:rPr>
          <w:lang w:val="es-MX"/>
        </w:rPr>
      </w:pPr>
      <w:bookmarkStart w:id="24" w:name="3.4.2____Internal_documentation"/>
      <w:bookmarkStart w:id="25" w:name="_Toc437251440"/>
      <w:r w:rsidRPr="00854468">
        <w:rPr>
          <w:sz w:val="24"/>
          <w:szCs w:val="24"/>
          <w:lang w:val="es-MX"/>
        </w:rPr>
        <w:t>3.4.2 Documentación interna</w:t>
      </w:r>
      <w:r>
        <w:t xml:space="preserve"> </w:t>
      </w:r>
      <w:bookmarkEnd w:id="24"/>
      <w:r w:rsidR="00402337">
        <w:rPr>
          <w:noProof/>
          <w:color w:val="003399"/>
          <w:sz w:val="24"/>
          <w:szCs w:val="24"/>
          <w:lang w:val="en-US" w:eastAsia="en-US"/>
        </w:rPr>
        <w:drawing>
          <wp:inline distT="0" distB="0" distL="0" distR="0">
            <wp:extent cx="247650" cy="1905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25"/>
    </w:p>
    <w:p w:rsidR="004F158B" w:rsidRPr="00854468" w:rsidRDefault="009104E3">
      <w:pPr>
        <w:pStyle w:val="NormalWeb"/>
        <w:rPr>
          <w:lang w:val="es-MX"/>
        </w:rPr>
      </w:pPr>
      <w:r w:rsidRPr="00854468">
        <w:rPr>
          <w:lang w:val="es-MX"/>
        </w:rPr>
        <w:t xml:space="preserve">Además de la documentación de las funciones miembro, usted también debe incluir comentarios dentro de </w:t>
      </w:r>
      <w:proofErr w:type="gramStart"/>
      <w:r w:rsidRPr="00854468">
        <w:rPr>
          <w:lang w:val="es-MX"/>
        </w:rPr>
        <w:t>su</w:t>
      </w:r>
      <w:r w:rsidR="00EB3DC7">
        <w:rPr>
          <w:lang w:val="es-MX"/>
        </w:rPr>
        <w:t>s</w:t>
      </w:r>
      <w:r w:rsidRPr="00854468">
        <w:rPr>
          <w:lang w:val="es-MX"/>
        </w:rPr>
        <w:t xml:space="preserve"> funciones</w:t>
      </w:r>
      <w:proofErr w:type="gramEnd"/>
      <w:r w:rsidRPr="00854468">
        <w:rPr>
          <w:lang w:val="es-MX"/>
        </w:rPr>
        <w:t xml:space="preserve"> miembro para describir su trabajo. El objetivo es hacer que su función de miembro más fácil de entender, mantener y mejorar.</w:t>
      </w:r>
    </w:p>
    <w:p w:rsidR="004F158B" w:rsidRPr="00854468" w:rsidRDefault="009104E3">
      <w:pPr>
        <w:pStyle w:val="NormalWeb"/>
        <w:rPr>
          <w:lang w:val="es-MX"/>
        </w:rPr>
      </w:pPr>
      <w:r w:rsidRPr="00854468">
        <w:rPr>
          <w:lang w:val="es-MX"/>
        </w:rPr>
        <w:t>Hay dos tipos de comentarios que se debe utilizar para documentar el funcionamiento interno del código C-</w:t>
      </w:r>
      <w:proofErr w:type="spellStart"/>
      <w:r w:rsidRPr="00854468">
        <w:rPr>
          <w:lang w:val="es-MX"/>
        </w:rPr>
        <w:t>style</w:t>
      </w:r>
      <w:proofErr w:type="spellEnd"/>
      <w:r w:rsidRPr="00854468">
        <w:rPr>
          <w:lang w:val="es-MX"/>
        </w:rPr>
        <w:t xml:space="preserve"> comentarios </w:t>
      </w:r>
      <w:proofErr w:type="gramStart"/>
      <w:r w:rsidRPr="00854468">
        <w:rPr>
          <w:lang w:val="es-MX"/>
        </w:rPr>
        <w:t>( /</w:t>
      </w:r>
      <w:proofErr w:type="gramEnd"/>
      <w:r w:rsidRPr="00854468">
        <w:rPr>
          <w:lang w:val="es-MX"/>
        </w:rPr>
        <w:t xml:space="preserve"> * y * / ) y comentarios de una sola línea ( * ). Como se mencionó anteriormente, usted debería considerar seriamente al elegir un estilo de comentarios para documentar la lógica de negocios del código y uno para comentar código innecesario. Se sugiere que utilice comentarios de una sola línea de su lógica empresarial, debido a que puede utilizar este estilo de comentarios tanto de las líneas de comentarios y de comentarios en línea que siga al final de una línea de código. C-comentarios estilo al documento líneas de código innecesario que resulta mucho más fácil de llevar a cabo varias líneas con un solo comentario. Además, debido a que el valor de C comentarios al estilo de aspecto mucho como comentarios de documentación, su uso puede ser muy confusa, que se aparta de la comprensibilidad del código. Por lo tanto, usar con moderación.</w:t>
      </w:r>
    </w:p>
    <w:p w:rsidR="004F158B" w:rsidRPr="00854468" w:rsidRDefault="009104E3">
      <w:pPr>
        <w:pStyle w:val="NormalWeb"/>
        <w:rPr>
          <w:lang w:val="es-MX"/>
        </w:rPr>
      </w:pPr>
      <w:r w:rsidRPr="00854468">
        <w:rPr>
          <w:lang w:val="es-MX"/>
        </w:rPr>
        <w:t>Internamente, usted siempre debe documentar las siguientes:</w:t>
      </w:r>
    </w:p>
    <w:p w:rsidR="004F158B" w:rsidRPr="00854468" w:rsidRDefault="009104E3">
      <w:pPr>
        <w:numPr>
          <w:ilvl w:val="0"/>
          <w:numId w:val="26"/>
        </w:numPr>
        <w:spacing w:before="280"/>
        <w:ind w:left="675"/>
      </w:pPr>
      <w:r w:rsidRPr="00854468">
        <w:rPr>
          <w:b/>
          <w:bCs/>
        </w:rPr>
        <w:lastRenderedPageBreak/>
        <w:t>Las estructuras de control. Describir</w:t>
      </w:r>
      <w:r>
        <w:t xml:space="preserve"> </w:t>
      </w:r>
      <w:r w:rsidRPr="00854468">
        <w:t>cada estructura de control, tales como instrucciones de comparación y bucles. Usted no debe tener que leer todo el código en una estructura de control para determinar qué hace; en su lugar, usted debe sólo hay que ver a un uno o dos comentario de línea inmediatamente anterior.</w:t>
      </w:r>
    </w:p>
    <w:p w:rsidR="004F158B" w:rsidRPr="00854468" w:rsidRDefault="009104E3">
      <w:pPr>
        <w:numPr>
          <w:ilvl w:val="0"/>
          <w:numId w:val="26"/>
        </w:numPr>
        <w:ind w:left="675"/>
      </w:pPr>
      <w:r w:rsidRPr="00854468">
        <w:rPr>
          <w:b/>
          <w:bCs/>
        </w:rPr>
        <w:t>Por eso, así como lo que el código hace.</w:t>
      </w:r>
      <w:r>
        <w:t xml:space="preserve"> </w:t>
      </w:r>
      <w:r w:rsidRPr="00854468">
        <w:t>siempre puede mirar una pieza de código y averiguar qué es lo que hace, pero para que el código no es evidente, que rara vez pueden determinar por qué se hizo así. Por ejemplo, usted puede mirar una línea de código y determinar fácilmente que un 5% de descuento se aplica al total de la orden. Eso es fácil. Lo que no es fácil es descubrir POR QUÉ ese descuento se está aplicando. Está claro que hay algún tipo de regla de negocio que dice a aplicar el descuento, por lo que la empresa debe ser, por lo menos a que se refiere el código para que otros desarrolladores puedan entender por qué el código hace lo que hace.</w:t>
      </w:r>
    </w:p>
    <w:p w:rsidR="004F158B" w:rsidRPr="00854468" w:rsidRDefault="009104E3">
      <w:pPr>
        <w:numPr>
          <w:ilvl w:val="0"/>
          <w:numId w:val="26"/>
        </w:numPr>
        <w:ind w:left="675"/>
      </w:pPr>
      <w:r w:rsidRPr="00854468">
        <w:rPr>
          <w:b/>
          <w:bCs/>
        </w:rPr>
        <w:t>Las variables locales, aunque se</w:t>
      </w:r>
      <w:r>
        <w:t xml:space="preserve"> </w:t>
      </w:r>
      <w:r w:rsidRPr="00854468">
        <w:t xml:space="preserve">tratará el tema en mayor detalle en el Capítulo 5 </w:t>
      </w:r>
      <w:hyperlink r:id="rId19" w:anchor="5    Standards for Local Variables%235    Standards for Local Variables" w:history="1">
        <w:r w:rsidR="00994F55" w:rsidRPr="00994F55">
          <w:rPr>
            <w:rStyle w:val="Hipervnculo"/>
          </w:rPr>
          <w:t xml:space="preserve">E:\C:Archivos de programaRationalRationalUnifiedProcessmanualsjavajava.htm - 5    </w:t>
        </w:r>
        <w:proofErr w:type="spellStart"/>
        <w:r w:rsidR="00994F55" w:rsidRPr="00994F55">
          <w:rPr>
            <w:rStyle w:val="Hipervnculo"/>
          </w:rPr>
          <w:t>Standards</w:t>
        </w:r>
        <w:proofErr w:type="spellEnd"/>
        <w:r w:rsidR="00994F55" w:rsidRPr="00994F55">
          <w:rPr>
            <w:rStyle w:val="Hipervnculo"/>
          </w:rPr>
          <w:t xml:space="preserve"> </w:t>
        </w:r>
        <w:proofErr w:type="spellStart"/>
        <w:r w:rsidR="00994F55" w:rsidRPr="00994F55">
          <w:rPr>
            <w:rStyle w:val="Hipervnculo"/>
          </w:rPr>
          <w:t>for</w:t>
        </w:r>
        <w:proofErr w:type="spellEnd"/>
        <w:r w:rsidR="00994F55" w:rsidRPr="00994F55">
          <w:rPr>
            <w:rStyle w:val="Hipervnculo"/>
          </w:rPr>
          <w:t xml:space="preserve"> Local Variables%235    </w:t>
        </w:r>
        <w:proofErr w:type="spellStart"/>
        <w:r w:rsidR="00994F55" w:rsidRPr="00994F55">
          <w:rPr>
            <w:rStyle w:val="Hipervnculo"/>
          </w:rPr>
          <w:t>Standards</w:t>
        </w:r>
        <w:proofErr w:type="spellEnd"/>
        <w:r w:rsidR="00994F55" w:rsidRPr="00994F55">
          <w:rPr>
            <w:rStyle w:val="Hipervnculo"/>
          </w:rPr>
          <w:t xml:space="preserve"> </w:t>
        </w:r>
        <w:proofErr w:type="spellStart"/>
        <w:r w:rsidR="00994F55" w:rsidRPr="00994F55">
          <w:rPr>
            <w:rStyle w:val="Hipervnculo"/>
          </w:rPr>
          <w:t>for</w:t>
        </w:r>
        <w:proofErr w:type="spellEnd"/>
        <w:r w:rsidR="00994F55" w:rsidRPr="00994F55">
          <w:rPr>
            <w:rStyle w:val="Hipervnculo"/>
          </w:rPr>
          <w:t xml:space="preserve"> Local Variables</w:t>
        </w:r>
      </w:hyperlink>
      <w:r w:rsidRPr="00854468">
        <w:t>, cada variable local definida en una función miembro debe ser declarado en su propia línea de código y, por lo general, debe haber un comentario en línea describe su uso.</w:t>
      </w:r>
    </w:p>
    <w:p w:rsidR="004F158B" w:rsidRPr="00854468" w:rsidRDefault="009104E3">
      <w:pPr>
        <w:numPr>
          <w:ilvl w:val="0"/>
          <w:numId w:val="26"/>
        </w:numPr>
        <w:ind w:left="675"/>
      </w:pPr>
      <w:r w:rsidRPr="00854468">
        <w:rPr>
          <w:b/>
          <w:bCs/>
        </w:rPr>
        <w:t>Código difícil o complejo. Si usted encuentra que</w:t>
      </w:r>
      <w:r>
        <w:t xml:space="preserve"> </w:t>
      </w:r>
      <w:r w:rsidRPr="00854468">
        <w:t xml:space="preserve">usted no puede escribir, o no tienen el tiempo, entonces usted debe documentar cualquier código complejo en una función miembro. </w:t>
      </w:r>
      <w:r>
        <w:t xml:space="preserve"> </w:t>
      </w:r>
      <w:r w:rsidRPr="00854468">
        <w:t>Una regla general es que si el código no es evidente, entonces usted necesidad de documento.</w:t>
      </w:r>
    </w:p>
    <w:p w:rsidR="004F158B" w:rsidRPr="00854468" w:rsidRDefault="009104E3">
      <w:pPr>
        <w:numPr>
          <w:ilvl w:val="0"/>
          <w:numId w:val="26"/>
        </w:numPr>
        <w:ind w:left="675"/>
      </w:pPr>
      <w:r w:rsidRPr="00854468">
        <w:rPr>
          <w:b/>
          <w:bCs/>
        </w:rPr>
        <w:t>El orden de procesamiento. Si</w:t>
      </w:r>
      <w:r>
        <w:t xml:space="preserve"> </w:t>
      </w:r>
      <w:r w:rsidRPr="00854468">
        <w:t>hay declaraciones en el código que se debe ejecutar en un orden determinado, entonces usted debe asegurarse de que este hecho se documenta [</w:t>
      </w:r>
      <w:r>
        <w:t xml:space="preserve"> </w:t>
      </w:r>
      <w:hyperlink r:id="rId20" w:anchor="AMB98%23AMB98" w:history="1">
        <w:proofErr w:type="gramStart"/>
        <w:r>
          <w:rPr>
            <w:rStyle w:val="Hipervnculo"/>
          </w:rPr>
          <w:t xml:space="preserve">AMBAR98 </w:t>
        </w:r>
        <w:proofErr w:type="gramEnd"/>
      </w:hyperlink>
      <w:r w:rsidRPr="00854468">
        <w:t>]. No hay nada peor que hacer una modificación simple en un fragmento de código sólo para descubrir que ya no funciona, luego pasar horas buscando un problema, sólo para encontrar que ha recibido las cosas fuera de orden.</w:t>
      </w:r>
    </w:p>
    <w:p w:rsidR="004F158B" w:rsidRDefault="009104E3">
      <w:pPr>
        <w:numPr>
          <w:ilvl w:val="0"/>
          <w:numId w:val="26"/>
        </w:numPr>
        <w:spacing w:after="280"/>
        <w:ind w:left="675"/>
      </w:pPr>
      <w:r w:rsidRPr="00854468">
        <w:rPr>
          <w:b/>
          <w:bCs/>
        </w:rPr>
        <w:t xml:space="preserve">Documente sus llaves de cierre. </w:t>
      </w:r>
      <w:r w:rsidRPr="00854468">
        <w:t xml:space="preserve">Cada tan a menudo, usted encontrará que usted tiene dentro de las estructuras de control las estructuras de control dentro de las estructuras de control. A pesar de que debe evitar la escritura de código como este, a veces se encuentra que es mejor escribir en esta manera. El problema es que se confunde en cuanto a que la llave </w:t>
      </w:r>
      <w:proofErr w:type="gramStart"/>
      <w:r w:rsidRPr="00854468">
        <w:t xml:space="preserve">final </w:t>
      </w:r>
      <w:r w:rsidRPr="00854468">
        <w:rPr>
          <w:b/>
          <w:bCs/>
        </w:rPr>
        <w:t>}</w:t>
      </w:r>
      <w:proofErr w:type="gramEnd"/>
      <w:r w:rsidRPr="00854468">
        <w:rPr>
          <w:b/>
          <w:bCs/>
        </w:rPr>
        <w:t xml:space="preserve"> carácter</w:t>
      </w:r>
      <w:r>
        <w:t xml:space="preserve"> </w:t>
      </w:r>
      <w:r w:rsidRPr="00854468">
        <w:t xml:space="preserve">pertenece a, que estructura de control. La buena noticia es que algunos editores de código admite una función que, cuando se selecciona una llave de apertura, resaltar automáticamente el cierre correspondiente; la mala noticia es que no es compatible con todos los editores. He encontrado que marca el final de una línea llaves comentario, como </w:t>
      </w:r>
      <w:r w:rsidRPr="00854468">
        <w:rPr>
          <w:b/>
          <w:bCs/>
        </w:rPr>
        <w:t xml:space="preserve">//fin </w:t>
      </w:r>
      <w:proofErr w:type="gramStart"/>
      <w:r w:rsidRPr="00854468">
        <w:rPr>
          <w:b/>
          <w:bCs/>
        </w:rPr>
        <w:t>si</w:t>
      </w:r>
      <w:r>
        <w:t xml:space="preserve"> </w:t>
      </w:r>
      <w:r w:rsidRPr="00854468">
        <w:t>,</w:t>
      </w:r>
      <w:proofErr w:type="gramEnd"/>
      <w:r w:rsidRPr="00854468">
        <w:t xml:space="preserve"> // , //fin de </w:t>
      </w:r>
      <w:r w:rsidRPr="00854468">
        <w:rPr>
          <w:b/>
          <w:bCs/>
        </w:rPr>
        <w:t>interruptor de extremo</w:t>
      </w:r>
      <w:r>
        <w:t xml:space="preserve"> </w:t>
      </w:r>
      <w:r w:rsidRPr="00854468">
        <w:t xml:space="preserve">, permite que el código sea más fácil de entender. </w:t>
      </w:r>
    </w:p>
    <w:p w:rsidR="009A58CB" w:rsidRPr="00854468" w:rsidRDefault="009A58CB" w:rsidP="009A58CB">
      <w:pPr>
        <w:spacing w:after="280"/>
      </w:pPr>
      <w:r>
        <w:rPr>
          <w:noProof/>
          <w:lang w:val="en-US" w:eastAsia="en-US"/>
        </w:rPr>
        <w:drawing>
          <wp:inline distT="0" distB="0" distL="0" distR="0">
            <wp:extent cx="5400675" cy="1457325"/>
            <wp:effectExtent l="19050" t="0" r="9525" b="0"/>
            <wp:docPr id="17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400675" cy="1457325"/>
                    </a:xfrm>
                    <a:prstGeom prst="rect">
                      <a:avLst/>
                    </a:prstGeom>
                    <a:noFill/>
                    <a:ln w="9525">
                      <a:noFill/>
                      <a:miter lim="800000"/>
                      <a:headEnd/>
                      <a:tailEnd/>
                    </a:ln>
                  </pic:spPr>
                </pic:pic>
              </a:graphicData>
            </a:graphic>
          </wp:inline>
        </w:drawing>
      </w:r>
    </w:p>
    <w:p w:rsidR="004F158B" w:rsidRPr="00854468" w:rsidRDefault="009104E3">
      <w:pPr>
        <w:pStyle w:val="Ttulo2"/>
        <w:rPr>
          <w:lang w:val="es-MX"/>
        </w:rPr>
      </w:pPr>
      <w:bookmarkStart w:id="26" w:name="_Toc437251441"/>
      <w:r w:rsidRPr="00854468">
        <w:rPr>
          <w:sz w:val="24"/>
          <w:szCs w:val="24"/>
          <w:lang w:val="es-MX"/>
        </w:rPr>
        <w:lastRenderedPageBreak/>
        <w:t xml:space="preserve">3.5 </w:t>
      </w:r>
      <w:bookmarkStart w:id="27" w:name="Techniques_for_Writing_Clean_Code"/>
      <w:r w:rsidRPr="00854468">
        <w:rPr>
          <w:sz w:val="24"/>
          <w:szCs w:val="24"/>
          <w:lang w:val="es-MX"/>
        </w:rPr>
        <w:t>Técnicas para escribir código limpio</w:t>
      </w:r>
      <w:r>
        <w:t xml:space="preserve"> </w:t>
      </w:r>
      <w:bookmarkEnd w:id="27"/>
      <w:r w:rsidR="00402337">
        <w:rPr>
          <w:noProof/>
          <w:color w:val="003399"/>
          <w:sz w:val="27"/>
          <w:szCs w:val="27"/>
          <w:lang w:val="en-US" w:eastAsia="en-US"/>
        </w:rPr>
        <w:drawing>
          <wp:inline distT="0" distB="0" distL="0" distR="0">
            <wp:extent cx="247650" cy="19050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26"/>
    </w:p>
    <w:p w:rsidR="004F158B" w:rsidRDefault="009104E3">
      <w:pPr>
        <w:pStyle w:val="NormalWeb"/>
      </w:pPr>
      <w:r w:rsidRPr="00854468">
        <w:rPr>
          <w:lang w:val="es-MX"/>
        </w:rPr>
        <w:t xml:space="preserve">Esta sección abarca varias técnicas que ayudan a separar los desarrolladores profesionales de programadores el </w:t>
      </w:r>
      <w:proofErr w:type="spellStart"/>
      <w:r w:rsidRPr="00854468">
        <w:rPr>
          <w:lang w:val="es-MX"/>
        </w:rPr>
        <w:t>hack</w:t>
      </w:r>
      <w:proofErr w:type="spellEnd"/>
      <w:r w:rsidRPr="00854468">
        <w:rPr>
          <w:lang w:val="es-MX"/>
        </w:rPr>
        <w:t xml:space="preserve">. </w:t>
      </w:r>
      <w:r>
        <w:t>Estas técnicas son:</w:t>
      </w:r>
    </w:p>
    <w:p w:rsidR="004F158B" w:rsidRDefault="009104E3">
      <w:pPr>
        <w:numPr>
          <w:ilvl w:val="0"/>
          <w:numId w:val="15"/>
        </w:numPr>
        <w:spacing w:before="280"/>
        <w:ind w:left="300"/>
      </w:pPr>
      <w:r>
        <w:t>Documento el código.</w:t>
      </w:r>
    </w:p>
    <w:p w:rsidR="004F158B" w:rsidRPr="00854468" w:rsidRDefault="009104E3">
      <w:pPr>
        <w:numPr>
          <w:ilvl w:val="0"/>
          <w:numId w:val="15"/>
        </w:numPr>
        <w:ind w:left="300"/>
      </w:pPr>
      <w:r w:rsidRPr="00854468">
        <w:t>El párrafo o guión el código.</w:t>
      </w:r>
    </w:p>
    <w:p w:rsidR="004F158B" w:rsidRDefault="009104E3">
      <w:pPr>
        <w:numPr>
          <w:ilvl w:val="0"/>
          <w:numId w:val="15"/>
        </w:numPr>
        <w:ind w:left="300"/>
      </w:pPr>
      <w:r>
        <w:t>Utilice los espacios en blanco.</w:t>
      </w:r>
    </w:p>
    <w:p w:rsidR="004F158B" w:rsidRDefault="009104E3">
      <w:pPr>
        <w:numPr>
          <w:ilvl w:val="0"/>
          <w:numId w:val="15"/>
        </w:numPr>
        <w:ind w:left="300"/>
      </w:pPr>
      <w:r>
        <w:t>Siga la 30-segunda regla.</w:t>
      </w:r>
    </w:p>
    <w:p w:rsidR="004F158B" w:rsidRPr="00854468" w:rsidRDefault="009104E3">
      <w:pPr>
        <w:numPr>
          <w:ilvl w:val="0"/>
          <w:numId w:val="15"/>
        </w:numPr>
        <w:ind w:left="300"/>
      </w:pPr>
      <w:r w:rsidRPr="00854468">
        <w:t>Escribir corto, de una sola línea de comandos.</w:t>
      </w:r>
    </w:p>
    <w:p w:rsidR="004F158B" w:rsidRDefault="009104E3">
      <w:pPr>
        <w:numPr>
          <w:ilvl w:val="0"/>
          <w:numId w:val="15"/>
        </w:numPr>
        <w:spacing w:after="280"/>
        <w:ind w:left="300"/>
      </w:pPr>
      <w:r w:rsidRPr="00854468">
        <w:t>Especificar el orden de las operaciones.</w:t>
      </w:r>
      <w:r>
        <w:t xml:space="preserve"> </w:t>
      </w:r>
    </w:p>
    <w:p w:rsidR="004F158B" w:rsidRPr="00854468" w:rsidRDefault="009104E3">
      <w:pPr>
        <w:pStyle w:val="Ttulo3"/>
        <w:rPr>
          <w:lang w:val="es-MX"/>
        </w:rPr>
      </w:pPr>
      <w:bookmarkStart w:id="28" w:name="3.5.1____Document_Your_Code"/>
      <w:bookmarkStart w:id="29" w:name="_Toc437251442"/>
      <w:r w:rsidRPr="00854468">
        <w:rPr>
          <w:sz w:val="24"/>
          <w:szCs w:val="24"/>
          <w:lang w:val="es-MX"/>
        </w:rPr>
        <w:t>3.5.1 Documento El Código</w:t>
      </w:r>
      <w:r>
        <w:t xml:space="preserve"> </w:t>
      </w:r>
      <w:bookmarkEnd w:id="28"/>
      <w:r w:rsidR="00402337">
        <w:rPr>
          <w:noProof/>
          <w:color w:val="003399"/>
          <w:lang w:val="en-US" w:eastAsia="en-US"/>
        </w:rPr>
        <w:drawing>
          <wp:inline distT="0" distB="0" distL="0" distR="0">
            <wp:extent cx="247650" cy="19050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29"/>
    </w:p>
    <w:p w:rsidR="004F158B" w:rsidRPr="00854468" w:rsidRDefault="009104E3">
      <w:pPr>
        <w:pStyle w:val="NormalWeb"/>
        <w:rPr>
          <w:lang w:val="es-MX"/>
        </w:rPr>
      </w:pPr>
      <w:r w:rsidRPr="00854468">
        <w:rPr>
          <w:lang w:val="es-MX"/>
        </w:rPr>
        <w:t>Recuerde: si el código no es pena documentar</w:t>
      </w:r>
      <w:proofErr w:type="gramStart"/>
      <w:r w:rsidRPr="00854468">
        <w:rPr>
          <w:lang w:val="es-MX"/>
        </w:rPr>
        <w:t>,,</w:t>
      </w:r>
      <w:proofErr w:type="gramEnd"/>
      <w:r w:rsidRPr="00854468">
        <w:rPr>
          <w:lang w:val="es-MX"/>
        </w:rPr>
        <w:t xml:space="preserve"> no vale la pena mantener. [</w:t>
      </w:r>
      <w:r>
        <w:t xml:space="preserve"> </w:t>
      </w:r>
      <w:hyperlink r:id="rId22" w:anchor="NAG95%23NAG95" w:history="1">
        <w:proofErr w:type="gramStart"/>
        <w:r>
          <w:rPr>
            <w:rStyle w:val="Hipervnculo"/>
          </w:rPr>
          <w:t>NAG95 ]</w:t>
        </w:r>
        <w:proofErr w:type="gramEnd"/>
        <w:r>
          <w:rPr>
            <w:rStyle w:val="Hipervnculo"/>
          </w:rPr>
          <w:t xml:space="preserve"> </w:t>
        </w:r>
      </w:hyperlink>
      <w:r w:rsidRPr="00854468">
        <w:rPr>
          <w:lang w:val="es-MX"/>
        </w:rPr>
        <w:t xml:space="preserve">Cuando se aplican los estándares de documentación y lineamientos propuestos en este documento, se puede mejorar en gran medida la calidad de su código. </w:t>
      </w:r>
    </w:p>
    <w:p w:rsidR="004F158B" w:rsidRPr="00854468" w:rsidRDefault="009104E3">
      <w:pPr>
        <w:pStyle w:val="Ttulo3"/>
        <w:rPr>
          <w:lang w:val="es-MX"/>
        </w:rPr>
      </w:pPr>
      <w:bookmarkStart w:id="30" w:name="3.5.4___Follow_the_30-second_rule"/>
      <w:bookmarkStart w:id="31" w:name="_Toc437251443"/>
      <w:r w:rsidRPr="00854468">
        <w:rPr>
          <w:sz w:val="24"/>
          <w:szCs w:val="24"/>
          <w:lang w:val="es-MX"/>
        </w:rPr>
        <w:t xml:space="preserve">3.5.4 Seguir </w:t>
      </w:r>
      <w:proofErr w:type="gramStart"/>
      <w:r w:rsidRPr="00854468">
        <w:rPr>
          <w:sz w:val="24"/>
          <w:szCs w:val="24"/>
          <w:lang w:val="es-MX"/>
        </w:rPr>
        <w:t>el</w:t>
      </w:r>
      <w:proofErr w:type="gramEnd"/>
      <w:r w:rsidRPr="00854468">
        <w:rPr>
          <w:sz w:val="24"/>
          <w:szCs w:val="24"/>
          <w:lang w:val="es-MX"/>
        </w:rPr>
        <w:t xml:space="preserve"> 30-segunda regla</w:t>
      </w:r>
      <w:r>
        <w:t xml:space="preserve"> </w:t>
      </w:r>
      <w:bookmarkEnd w:id="30"/>
      <w:r w:rsidR="00402337">
        <w:rPr>
          <w:noProof/>
          <w:color w:val="003399"/>
          <w:lang w:val="en-US" w:eastAsia="en-US"/>
        </w:rPr>
        <w:drawing>
          <wp:inline distT="0" distB="0" distL="0" distR="0">
            <wp:extent cx="247650" cy="19050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31"/>
    </w:p>
    <w:p w:rsidR="004F158B" w:rsidRPr="00854468" w:rsidRDefault="009104E3">
      <w:pPr>
        <w:pStyle w:val="NormalWeb"/>
        <w:rPr>
          <w:lang w:val="es-MX"/>
        </w:rPr>
      </w:pPr>
      <w:r w:rsidRPr="00854468">
        <w:rPr>
          <w:lang w:val="es-MX"/>
        </w:rPr>
        <w:t xml:space="preserve">Otros programadores deberían ser capaces de mirar a la función miembro y entender que es lo que lo hace, </w:t>
      </w:r>
      <w:proofErr w:type="gramStart"/>
      <w:r w:rsidRPr="00854468">
        <w:rPr>
          <w:lang w:val="es-MX"/>
        </w:rPr>
        <w:t>¿</w:t>
      </w:r>
      <w:proofErr w:type="gramEnd"/>
      <w:r w:rsidRPr="00854468">
        <w:rPr>
          <w:lang w:val="es-MX"/>
        </w:rPr>
        <w:t>por qué lo hace, y cómo lo hace en menos de 30 segundos. Si esto no es posible, entonces el código es demasiado difícil de mantener, por lo que deberían mejorarse. Treinta segundos; eso es todo. Una buena regla general es que si una función miembro es mucho más que una pantalla, probablemente es demasiado largo.</w:t>
      </w:r>
    </w:p>
    <w:p w:rsidR="004F158B" w:rsidRPr="00854468" w:rsidRDefault="009104E3">
      <w:pPr>
        <w:pStyle w:val="Ttulo3"/>
        <w:rPr>
          <w:lang w:val="es-MX"/>
        </w:rPr>
      </w:pPr>
      <w:bookmarkStart w:id="32" w:name="3.5.5____Write_short,_single_command_lin"/>
      <w:bookmarkStart w:id="33" w:name="_Toc437251444"/>
      <w:r w:rsidRPr="00854468">
        <w:rPr>
          <w:sz w:val="24"/>
          <w:szCs w:val="24"/>
          <w:lang w:val="es-MX"/>
        </w:rPr>
        <w:t>3.5.5 Escribir corto, solo líneas de comando</w:t>
      </w:r>
      <w:r>
        <w:t xml:space="preserve"> </w:t>
      </w:r>
      <w:bookmarkEnd w:id="32"/>
      <w:r w:rsidR="00402337">
        <w:rPr>
          <w:noProof/>
          <w:color w:val="003399"/>
          <w:lang w:val="en-US" w:eastAsia="en-US"/>
        </w:rPr>
        <w:drawing>
          <wp:inline distT="0" distB="0" distL="0" distR="0">
            <wp:extent cx="247650" cy="190500"/>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33"/>
    </w:p>
    <w:p w:rsidR="004F158B" w:rsidRPr="00854468" w:rsidRDefault="009104E3">
      <w:pPr>
        <w:pStyle w:val="NormalWeb"/>
        <w:rPr>
          <w:lang w:val="es-MX"/>
        </w:rPr>
      </w:pPr>
      <w:r w:rsidRPr="00854468">
        <w:rPr>
          <w:lang w:val="es-MX"/>
        </w:rPr>
        <w:t>El código debe hacer una cosa por línea. En los días de las tarjetas perforadas, tiene sentido para tratar de obtener la mayor funcionalidad posible en una sola línea de código. Cada vez que se intenta hacer más de una cosa en una sola línea de código, se hace más difícil de entender. ¿Por qué hacer esto? Queremos hacer nuestro código más fácil de entender para que sea más fácil de mantener y mejorar. Al igual que una función miembro debe hacer una cosa y una cosa solamente, usted sólo debe hacer una cosa en una sola línea de código.</w:t>
      </w:r>
    </w:p>
    <w:p w:rsidR="004F158B" w:rsidRPr="00854468" w:rsidRDefault="009104E3">
      <w:pPr>
        <w:pStyle w:val="NormalWeb"/>
        <w:rPr>
          <w:lang w:val="es-MX"/>
        </w:rPr>
      </w:pPr>
      <w:r w:rsidRPr="00854468">
        <w:rPr>
          <w:lang w:val="es-MX"/>
        </w:rPr>
        <w:t>Además, usted debe escribir el código que sigue siendo visible en la pantalla [</w:t>
      </w:r>
      <w:r>
        <w:t xml:space="preserve"> </w:t>
      </w:r>
      <w:hyperlink r:id="rId23" w:anchor="VIS96%23VIS96" w:history="1">
        <w:proofErr w:type="gramStart"/>
        <w:r>
          <w:rPr>
            <w:rStyle w:val="Hipervnculo"/>
          </w:rPr>
          <w:t>FRENTE96 ]</w:t>
        </w:r>
        <w:proofErr w:type="gramEnd"/>
        <w:r>
          <w:rPr>
            <w:rStyle w:val="Hipervnculo"/>
          </w:rPr>
          <w:t xml:space="preserve">. </w:t>
        </w:r>
      </w:hyperlink>
      <w:r w:rsidRPr="00854468">
        <w:rPr>
          <w:lang w:val="es-MX"/>
        </w:rPr>
        <w:t>Usted no debería tener que desplazarse por la ventana de edición a la derecha para leer toda la línea de código, incluido el código que utiliza comentarios en línea.</w:t>
      </w:r>
    </w:p>
    <w:p w:rsidR="004F158B" w:rsidRPr="00854468" w:rsidRDefault="009104E3">
      <w:pPr>
        <w:pStyle w:val="Ttulo3"/>
        <w:rPr>
          <w:lang w:val="es-MX"/>
        </w:rPr>
      </w:pPr>
      <w:bookmarkStart w:id="34" w:name="3.5.6____Specify_the_order_of_operations"/>
      <w:bookmarkStart w:id="35" w:name="_Toc437251445"/>
      <w:r w:rsidRPr="00854468">
        <w:rPr>
          <w:sz w:val="24"/>
          <w:szCs w:val="24"/>
          <w:lang w:val="es-MX"/>
        </w:rPr>
        <w:t>3.5.6 Especificar el orden de las operaciones</w:t>
      </w:r>
      <w:r>
        <w:t xml:space="preserve"> </w:t>
      </w:r>
      <w:bookmarkEnd w:id="34"/>
      <w:r w:rsidR="00402337">
        <w:rPr>
          <w:noProof/>
          <w:color w:val="003399"/>
          <w:lang w:val="en-US" w:eastAsia="en-US"/>
        </w:rPr>
        <w:drawing>
          <wp:inline distT="0" distB="0" distL="0" distR="0">
            <wp:extent cx="247650" cy="19050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35"/>
    </w:p>
    <w:p w:rsidR="004F158B" w:rsidRDefault="009104E3">
      <w:pPr>
        <w:pStyle w:val="NormalWeb"/>
      </w:pPr>
      <w:r w:rsidRPr="00854468">
        <w:rPr>
          <w:lang w:val="es-MX"/>
        </w:rPr>
        <w:t>Una manera fácil de mejorar la comprensibilidad del código es utilizar paréntesis, también llamado "entre paréntesis", para especificar el orden exacto de las operaciones en el código Java [</w:t>
      </w:r>
      <w:r>
        <w:t xml:space="preserve"> </w:t>
      </w:r>
      <w:hyperlink r:id="rId24" w:anchor="NAG95%23NAG95" w:history="1">
        <w:proofErr w:type="gramStart"/>
        <w:r>
          <w:rPr>
            <w:rStyle w:val="Hipervnculo"/>
          </w:rPr>
          <w:t xml:space="preserve">NAG95 </w:t>
        </w:r>
        <w:proofErr w:type="gramEnd"/>
      </w:hyperlink>
      <w:r w:rsidRPr="00854468">
        <w:rPr>
          <w:lang w:val="es-MX"/>
        </w:rPr>
        <w:t>] y [</w:t>
      </w:r>
      <w:r>
        <w:t xml:space="preserve"> </w:t>
      </w:r>
      <w:hyperlink r:id="rId25" w:anchor="AMB98%23AMB98" w:history="1">
        <w:r>
          <w:rPr>
            <w:rStyle w:val="Hipervnculo"/>
          </w:rPr>
          <w:t xml:space="preserve">AMB98 </w:t>
        </w:r>
      </w:hyperlink>
      <w:r w:rsidRPr="00854468">
        <w:rPr>
          <w:lang w:val="es-MX"/>
        </w:rPr>
        <w:t xml:space="preserve">]. Si usted tiene que saber el orden de las operaciones de un lenguaje para entender el código fuente, entonces algo está muy mal. Esto es principalmente una cuestión de comparaciones lógicas donde usted Y </w:t>
      </w:r>
      <w:proofErr w:type="spellStart"/>
      <w:r w:rsidRPr="00854468">
        <w:rPr>
          <w:lang w:val="es-MX"/>
        </w:rPr>
        <w:t>y</w:t>
      </w:r>
      <w:proofErr w:type="spellEnd"/>
      <w:r w:rsidRPr="00854468">
        <w:rPr>
          <w:lang w:val="es-MX"/>
        </w:rPr>
        <w:t xml:space="preserve"> O varias </w:t>
      </w:r>
      <w:r w:rsidRPr="00854468">
        <w:rPr>
          <w:lang w:val="es-MX"/>
        </w:rPr>
        <w:lastRenderedPageBreak/>
        <w:t>otras comparaciones. Tenga en cuenta que si utiliza corto, de una sola línea de comandos, tal y como se había sugerido anteriormente, entonces esto no es convertirse en un problema.</w:t>
      </w:r>
      <w:r>
        <w:t xml:space="preserve"> </w:t>
      </w:r>
    </w:p>
    <w:p w:rsidR="004F158B" w:rsidRDefault="00004267">
      <w:pPr>
        <w:rPr>
          <w:sz w:val="27"/>
          <w:szCs w:val="27"/>
          <w:lang w:val="en-GB"/>
        </w:rPr>
      </w:pPr>
      <w:r w:rsidRPr="00004267">
        <w:pict>
          <v:rect id="_x0000_s1040" style="width:3276.75pt;height:.1pt;mso-wrap-style:none;mso-position-horizontal-relative:char;mso-position-vertical-relative:line;v-text-anchor:middle" fillcolor="#aca899" stroked="f">
            <v:fill color2="#535766"/>
            <v:stroke joinstyle="round"/>
            <w10:wrap type="none"/>
            <w10:anchorlock/>
          </v:rect>
        </w:pict>
      </w:r>
    </w:p>
    <w:p w:rsidR="004F158B" w:rsidRPr="00854468" w:rsidRDefault="009104E3">
      <w:pPr>
        <w:pStyle w:val="Ttulo1"/>
        <w:rPr>
          <w:lang w:val="es-MX"/>
        </w:rPr>
      </w:pPr>
      <w:bookmarkStart w:id="36" w:name="_Toc437251446"/>
      <w:r w:rsidRPr="00854468">
        <w:rPr>
          <w:sz w:val="27"/>
          <w:szCs w:val="27"/>
          <w:lang w:val="es-MX"/>
        </w:rPr>
        <w:t xml:space="preserve">4 </w:t>
      </w:r>
      <w:bookmarkStart w:id="37" w:name="Standards_For_Fields"/>
      <w:r w:rsidRPr="00854468">
        <w:rPr>
          <w:sz w:val="27"/>
          <w:szCs w:val="27"/>
          <w:lang w:val="es-MX"/>
        </w:rPr>
        <w:t>Normas para los campos y propiedades</w:t>
      </w:r>
      <w:r>
        <w:t xml:space="preserve"> </w:t>
      </w:r>
      <w:bookmarkEnd w:id="37"/>
      <w:r w:rsidR="00402337">
        <w:rPr>
          <w:noProof/>
          <w:color w:val="003399"/>
          <w:sz w:val="27"/>
          <w:szCs w:val="27"/>
          <w:lang w:val="en-US" w:eastAsia="en-US"/>
        </w:rPr>
        <w:drawing>
          <wp:inline distT="0" distB="0" distL="0" distR="0">
            <wp:extent cx="247650" cy="190500"/>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36"/>
    </w:p>
    <w:p w:rsidR="004F158B" w:rsidRPr="00854468" w:rsidRDefault="009104E3">
      <w:pPr>
        <w:pStyle w:val="NormalWeb"/>
        <w:rPr>
          <w:lang w:val="es-MX"/>
        </w:rPr>
      </w:pPr>
      <w:r w:rsidRPr="00854468">
        <w:rPr>
          <w:lang w:val="es-MX"/>
        </w:rPr>
        <w:t xml:space="preserve">El término </w:t>
      </w:r>
      <w:r w:rsidRPr="00854468">
        <w:rPr>
          <w:i/>
          <w:iCs/>
          <w:lang w:val="es-MX"/>
        </w:rPr>
        <w:t>campo que se usa</w:t>
      </w:r>
      <w:r>
        <w:t xml:space="preserve"> </w:t>
      </w:r>
      <w:r w:rsidRPr="00854468">
        <w:rPr>
          <w:lang w:val="es-MX"/>
        </w:rPr>
        <w:t xml:space="preserve">aquí se refiere a un campo que el BDK llamadas </w:t>
      </w:r>
    </w:p>
    <w:tbl>
      <w:tblPr>
        <w:tblW w:w="0" w:type="auto"/>
        <w:tblLayout w:type="fixed"/>
        <w:tblCellMar>
          <w:left w:w="0" w:type="dxa"/>
          <w:right w:w="0" w:type="dxa"/>
        </w:tblCellMar>
        <w:tblLook w:val="0000"/>
      </w:tblPr>
      <w:tblGrid>
        <w:gridCol w:w="8460"/>
      </w:tblGrid>
      <w:tr w:rsidR="004F158B" w:rsidRPr="00EB3DC7">
        <w:tc>
          <w:tcPr>
            <w:tcW w:w="8460" w:type="dxa"/>
            <w:shd w:val="clear" w:color="auto" w:fill="auto"/>
          </w:tcPr>
          <w:p w:rsidR="004F158B" w:rsidRPr="00854468" w:rsidRDefault="009104E3">
            <w:pPr>
              <w:pStyle w:val="NormalWeb"/>
              <w:snapToGrid w:val="0"/>
              <w:spacing w:before="0"/>
              <w:rPr>
                <w:lang w:val="es-MX"/>
              </w:rPr>
            </w:pPr>
            <w:r w:rsidRPr="00854468">
              <w:rPr>
                <w:lang w:val="es-MX"/>
              </w:rPr>
              <w:t xml:space="preserve">El término </w:t>
            </w:r>
            <w:r w:rsidRPr="00854468">
              <w:rPr>
                <w:i/>
                <w:iCs/>
                <w:lang w:val="es-MX"/>
              </w:rPr>
              <w:t>campo que se usa</w:t>
            </w:r>
            <w:r>
              <w:t xml:space="preserve"> </w:t>
            </w:r>
            <w:r w:rsidRPr="00854468">
              <w:rPr>
                <w:lang w:val="es-MX"/>
              </w:rPr>
              <w:t>aquí se refiere a un campo que el BDK pide una propiedad [</w:t>
            </w:r>
            <w:r>
              <w:t xml:space="preserve"> </w:t>
            </w:r>
            <w:hyperlink r:id="rId26" w:anchor="DES97%23DES97" w:history="1">
              <w:proofErr w:type="gramStart"/>
              <w:r>
                <w:rPr>
                  <w:rStyle w:val="Hipervnculo"/>
                </w:rPr>
                <w:t>DES97 ]</w:t>
              </w:r>
              <w:proofErr w:type="gramEnd"/>
              <w:r>
                <w:rPr>
                  <w:rStyle w:val="Hipervnculo"/>
                </w:rPr>
                <w:t xml:space="preserve">. </w:t>
              </w:r>
            </w:hyperlink>
            <w:r w:rsidRPr="00854468">
              <w:rPr>
                <w:lang w:val="es-MX"/>
              </w:rPr>
              <w:t>Un campo es un elemento de datos que describe un objeto o una clase. Los campos pueden ser de tipo de datos, como una cadena o un flotador, o puede ser un objeto, como un cliente o una cuenta bancaria.</w:t>
            </w:r>
          </w:p>
          <w:p w:rsidR="004F158B" w:rsidRPr="00854468" w:rsidRDefault="009104E3">
            <w:pPr>
              <w:pStyle w:val="Ttulo2"/>
              <w:rPr>
                <w:lang w:val="es-MX"/>
              </w:rPr>
            </w:pPr>
            <w:bookmarkStart w:id="38" w:name="_Toc437251447"/>
            <w:r w:rsidRPr="00854468">
              <w:rPr>
                <w:sz w:val="24"/>
                <w:szCs w:val="24"/>
                <w:lang w:val="es-MX"/>
              </w:rPr>
              <w:t xml:space="preserve">4.1 </w:t>
            </w:r>
            <w:bookmarkStart w:id="39" w:name="Naming_Fields"/>
            <w:r w:rsidRPr="00854468">
              <w:rPr>
                <w:sz w:val="24"/>
                <w:szCs w:val="24"/>
                <w:lang w:val="es-MX"/>
              </w:rPr>
              <w:t>Campos de nomenclatura</w:t>
            </w:r>
            <w:r>
              <w:t xml:space="preserve"> </w:t>
            </w:r>
            <w:bookmarkEnd w:id="39"/>
            <w:r w:rsidR="00402337">
              <w:rPr>
                <w:noProof/>
                <w:color w:val="003399"/>
                <w:sz w:val="24"/>
                <w:szCs w:val="24"/>
                <w:lang w:val="en-US" w:eastAsia="en-US"/>
              </w:rPr>
              <w:drawing>
                <wp:inline distT="0" distB="0" distL="0" distR="0">
                  <wp:extent cx="247650" cy="19050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38"/>
          </w:p>
          <w:p w:rsidR="004F158B" w:rsidRDefault="009104E3">
            <w:pPr>
              <w:pStyle w:val="NormalWeb"/>
            </w:pPr>
            <w:r w:rsidRPr="00854468">
              <w:rPr>
                <w:lang w:val="es-MX"/>
              </w:rPr>
              <w:t>Usted debe usar un descriptor Inglés completo de nombre a los campos, [</w:t>
            </w:r>
            <w:r>
              <w:t xml:space="preserve"> </w:t>
            </w:r>
            <w:hyperlink r:id="rId27" w:anchor="GOS96%23GOS96" w:history="1">
              <w:proofErr w:type="gramStart"/>
              <w:r>
                <w:rPr>
                  <w:rStyle w:val="Hipervnculo"/>
                </w:rPr>
                <w:t>NS96 ]</w:t>
              </w:r>
              <w:proofErr w:type="gramEnd"/>
              <w:r>
                <w:rPr>
                  <w:rStyle w:val="Hipervnculo"/>
                </w:rPr>
                <w:t xml:space="preserve"> </w:t>
              </w:r>
            </w:hyperlink>
            <w:r w:rsidRPr="00854468">
              <w:rPr>
                <w:lang w:val="es-MX"/>
              </w:rPr>
              <w:t>y [</w:t>
            </w:r>
            <w:r>
              <w:t xml:space="preserve"> </w:t>
            </w:r>
            <w:hyperlink r:id="rId28" w:anchor="AMB98%23AMB98" w:history="1">
              <w:r>
                <w:rPr>
                  <w:rStyle w:val="Hipervnculo"/>
                </w:rPr>
                <w:t xml:space="preserve">AMBAR98 </w:t>
              </w:r>
            </w:hyperlink>
            <w:r w:rsidRPr="00854468">
              <w:rPr>
                <w:lang w:val="es-MX"/>
              </w:rPr>
              <w:t>], lo que hace evidente lo que el campo representa. Los campos que son colecciones, como las matrices o vectores, debe asignar nombres que son plurales para indicar que representan varios valores.</w:t>
            </w:r>
            <w:r>
              <w:t xml:space="preserve"> </w:t>
            </w:r>
          </w:p>
          <w:p w:rsidR="004F158B" w:rsidRPr="00854468" w:rsidRDefault="009104E3">
            <w:pPr>
              <w:pStyle w:val="NormalWeb"/>
              <w:rPr>
                <w:b/>
                <w:bCs/>
                <w:lang w:val="es-MX"/>
              </w:rPr>
            </w:pPr>
            <w:r w:rsidRPr="00854468">
              <w:rPr>
                <w:b/>
                <w:bCs/>
                <w:lang w:val="es-MX"/>
              </w:rPr>
              <w:t>Ejemplos:</w:t>
            </w:r>
          </w:p>
          <w:p w:rsidR="004F158B" w:rsidRDefault="009104E3">
            <w:pPr>
              <w:pStyle w:val="example"/>
            </w:pPr>
            <w:r w:rsidRPr="00854468">
              <w:rPr>
                <w:rFonts w:ascii="Tahoma" w:hAnsi="Tahoma" w:cs="Tahoma"/>
                <w:b/>
                <w:bCs/>
                <w:sz w:val="15"/>
                <w:szCs w:val="15"/>
                <w:lang w:val="es-MX"/>
              </w:rPr>
              <w:t>Nombre</w:t>
            </w:r>
            <w:r>
              <w:t xml:space="preserve"> </w:t>
            </w:r>
          </w:p>
          <w:p w:rsidR="004F158B" w:rsidRDefault="009104E3">
            <w:pPr>
              <w:pStyle w:val="example"/>
            </w:pPr>
            <w:r w:rsidRPr="00854468">
              <w:rPr>
                <w:rFonts w:ascii="Tahoma" w:hAnsi="Tahoma" w:cs="Tahoma"/>
                <w:b/>
                <w:bCs/>
                <w:sz w:val="15"/>
                <w:szCs w:val="15"/>
                <w:lang w:val="es-MX"/>
              </w:rPr>
              <w:t>Código postal</w:t>
            </w:r>
            <w:r>
              <w:t xml:space="preserve"> </w:t>
            </w:r>
          </w:p>
          <w:p w:rsidR="004F158B" w:rsidRPr="00854468" w:rsidRDefault="009104E3">
            <w:pPr>
              <w:pStyle w:val="Ttulo3"/>
              <w:rPr>
                <w:lang w:val="es-MX"/>
              </w:rPr>
            </w:pPr>
            <w:bookmarkStart w:id="40" w:name="_Toc437251448"/>
            <w:r w:rsidRPr="00854468">
              <w:rPr>
                <w:sz w:val="24"/>
                <w:szCs w:val="24"/>
                <w:lang w:val="es-MX"/>
              </w:rPr>
              <w:t xml:space="preserve">4.1.1 </w:t>
            </w:r>
            <w:bookmarkStart w:id="41" w:name="Naming_Components"/>
            <w:r w:rsidRPr="00854468">
              <w:rPr>
                <w:sz w:val="24"/>
                <w:szCs w:val="24"/>
                <w:lang w:val="es-MX"/>
              </w:rPr>
              <w:t>Componentes de nombre</w:t>
            </w:r>
            <w:r>
              <w:t xml:space="preserve"> </w:t>
            </w:r>
            <w:bookmarkEnd w:id="41"/>
            <w:r w:rsidRPr="00854468">
              <w:rPr>
                <w:sz w:val="24"/>
                <w:szCs w:val="24"/>
                <w:lang w:val="es-MX"/>
              </w:rPr>
              <w:t>(</w:t>
            </w:r>
            <w:proofErr w:type="spellStart"/>
            <w:r w:rsidRPr="00854468">
              <w:rPr>
                <w:sz w:val="24"/>
                <w:szCs w:val="24"/>
                <w:lang w:val="es-MX"/>
              </w:rPr>
              <w:t>widgets</w:t>
            </w:r>
            <w:proofErr w:type="spellEnd"/>
            <w:r w:rsidR="00E0206D">
              <w:rPr>
                <w:sz w:val="24"/>
                <w:szCs w:val="24"/>
                <w:lang w:val="es-MX"/>
              </w:rPr>
              <w:t xml:space="preserve">, </w:t>
            </w:r>
            <w:proofErr w:type="spellStart"/>
            <w:r w:rsidR="00E0206D">
              <w:rPr>
                <w:sz w:val="24"/>
                <w:szCs w:val="24"/>
                <w:lang w:val="es-MX"/>
              </w:rPr>
              <w:t>btn</w:t>
            </w:r>
            <w:proofErr w:type="gramStart"/>
            <w:r w:rsidR="00E0206D">
              <w:rPr>
                <w:sz w:val="24"/>
                <w:szCs w:val="24"/>
                <w:lang w:val="es-MX"/>
              </w:rPr>
              <w:t>,txt,lbl</w:t>
            </w:r>
            <w:proofErr w:type="spellEnd"/>
            <w:proofErr w:type="gramEnd"/>
            <w:r w:rsidRPr="00854468">
              <w:rPr>
                <w:sz w:val="24"/>
                <w:szCs w:val="24"/>
                <w:lang w:val="es-MX"/>
              </w:rPr>
              <w:t>)</w:t>
            </w:r>
            <w:r>
              <w:t xml:space="preserve"> </w:t>
            </w:r>
            <w:r w:rsidR="00402337">
              <w:rPr>
                <w:noProof/>
                <w:color w:val="003399"/>
                <w:sz w:val="20"/>
                <w:szCs w:val="20"/>
                <w:lang w:val="en-US" w:eastAsia="en-US"/>
              </w:rPr>
              <w:drawing>
                <wp:inline distT="0" distB="0" distL="0" distR="0">
                  <wp:extent cx="247650" cy="1905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40"/>
          </w:p>
          <w:p w:rsidR="004F158B" w:rsidRDefault="009104E3">
            <w:pPr>
              <w:pStyle w:val="NormalWeb"/>
            </w:pPr>
            <w:r w:rsidRPr="00854468">
              <w:rPr>
                <w:lang w:val="es-MX"/>
              </w:rPr>
              <w:t>Con los nombres de los componentes (</w:t>
            </w:r>
            <w:proofErr w:type="spellStart"/>
            <w:r w:rsidRPr="00854468">
              <w:rPr>
                <w:lang w:val="es-MX"/>
              </w:rPr>
              <w:t>widgets</w:t>
            </w:r>
            <w:proofErr w:type="spellEnd"/>
            <w:r w:rsidRPr="00854468">
              <w:rPr>
                <w:lang w:val="es-MX"/>
              </w:rPr>
              <w:t xml:space="preserve"> de interfaz), usted debe usar un descriptor Inglés completo </w:t>
            </w:r>
            <w:proofErr w:type="spellStart"/>
            <w:r w:rsidRPr="00854468">
              <w:rPr>
                <w:lang w:val="es-MX"/>
              </w:rPr>
              <w:t>postfixed</w:t>
            </w:r>
            <w:proofErr w:type="spellEnd"/>
            <w:r w:rsidRPr="00854468">
              <w:rPr>
                <w:lang w:val="es-MX"/>
              </w:rPr>
              <w:t xml:space="preserve"> por el tipo de accesorio</w:t>
            </w:r>
            <w:r w:rsidR="00E0206D">
              <w:rPr>
                <w:lang w:val="es-MX"/>
              </w:rPr>
              <w:t xml:space="preserve"> (</w:t>
            </w:r>
            <w:proofErr w:type="spellStart"/>
            <w:r w:rsidR="00E0206D">
              <w:rPr>
                <w:lang w:val="es-MX"/>
              </w:rPr>
              <w:t>btn</w:t>
            </w:r>
            <w:proofErr w:type="spellEnd"/>
            <w:r w:rsidR="00E0206D">
              <w:rPr>
                <w:lang w:val="es-MX"/>
              </w:rPr>
              <w:t xml:space="preserve">, </w:t>
            </w:r>
            <w:proofErr w:type="spellStart"/>
            <w:r w:rsidR="00E0206D">
              <w:rPr>
                <w:lang w:val="es-MX"/>
              </w:rPr>
              <w:t>lbl</w:t>
            </w:r>
            <w:proofErr w:type="spellEnd"/>
            <w:r w:rsidR="00E0206D">
              <w:rPr>
                <w:lang w:val="es-MX"/>
              </w:rPr>
              <w:t xml:space="preserve">, </w:t>
            </w:r>
            <w:proofErr w:type="spellStart"/>
            <w:r w:rsidR="00E0206D">
              <w:rPr>
                <w:lang w:val="es-MX"/>
              </w:rPr>
              <w:t>txt</w:t>
            </w:r>
            <w:proofErr w:type="spellEnd"/>
            <w:r w:rsidR="00E0206D">
              <w:rPr>
                <w:lang w:val="es-MX"/>
              </w:rPr>
              <w:t>)</w:t>
            </w:r>
            <w:r w:rsidRPr="00854468">
              <w:rPr>
                <w:lang w:val="es-MX"/>
              </w:rPr>
              <w:t xml:space="preserve">. Esto hace que sea más fácil para que el usuario pueda identificar el propósito del componente, así como su tipo, lo que hace más fácil encontrar cada uno de los componentes de una lista. Muchos entornos de programación visual proporcionan listas de todos los componentes en un </w:t>
            </w:r>
            <w:proofErr w:type="spellStart"/>
            <w:r w:rsidRPr="00854468">
              <w:rPr>
                <w:lang w:val="es-MX"/>
              </w:rPr>
              <w:t>applet</w:t>
            </w:r>
            <w:proofErr w:type="spellEnd"/>
            <w:r w:rsidRPr="00854468">
              <w:rPr>
                <w:lang w:val="es-MX"/>
              </w:rPr>
              <w:t xml:space="preserve"> o aplicación y puede prestarse a confusión cuando todo es denominado </w:t>
            </w:r>
            <w:proofErr w:type="gramStart"/>
            <w:r w:rsidRPr="00854468">
              <w:rPr>
                <w:lang w:val="es-MX"/>
              </w:rPr>
              <w:t>button1 ,</w:t>
            </w:r>
            <w:proofErr w:type="gramEnd"/>
            <w:r w:rsidRPr="00854468">
              <w:rPr>
                <w:lang w:val="es-MX"/>
              </w:rPr>
              <w:t xml:space="preserve"> button2 y así sucesivamente.</w:t>
            </w:r>
            <w:r>
              <w:t xml:space="preserve"> </w:t>
            </w:r>
          </w:p>
          <w:p w:rsidR="004F158B" w:rsidRDefault="009104E3">
            <w:pPr>
              <w:pStyle w:val="NormalWeb"/>
            </w:pPr>
            <w:r w:rsidRPr="00854468">
              <w:rPr>
                <w:b/>
                <w:bCs/>
                <w:lang w:val="es-MX"/>
              </w:rPr>
              <w:t>Ejemplos:</w:t>
            </w:r>
            <w:r>
              <w:t xml:space="preserve"> </w:t>
            </w:r>
          </w:p>
          <w:p w:rsidR="00994F55" w:rsidRDefault="00E0206D">
            <w:pPr>
              <w:pStyle w:val="NormalWeb"/>
            </w:pPr>
            <w:r>
              <w:object w:dxaOrig="6000" w:dyaOrig="2190">
                <v:shape id="_x0000_i1039" type="#_x0000_t75" style="width:300pt;height:109.5pt" o:ole="">
                  <v:imagedata r:id="rId29" o:title=""/>
                </v:shape>
                <o:OLEObject Type="Embed" ProgID="PBrush" ShapeID="_x0000_i1039" DrawAspect="Content" ObjectID="_1513686282" r:id="rId30"/>
              </w:object>
            </w:r>
          </w:p>
          <w:p w:rsidR="004F158B" w:rsidRDefault="004F158B">
            <w:pPr>
              <w:pStyle w:val="example"/>
            </w:pPr>
          </w:p>
          <w:p w:rsidR="004F158B" w:rsidRPr="00854468" w:rsidRDefault="009104E3">
            <w:pPr>
              <w:pStyle w:val="NormalWeb"/>
              <w:rPr>
                <w:lang w:val="es-MX"/>
              </w:rPr>
            </w:pPr>
            <w:r w:rsidRPr="00854468">
              <w:rPr>
                <w:lang w:val="es-MX"/>
              </w:rPr>
              <w:lastRenderedPageBreak/>
              <w:t xml:space="preserve">La principal ventaja es que este es un estándar de la industria común de código C++ para muchas personas ya que seguir. En el nombre de la variable, los desarrolladores pueden juzgar rápidamente su tipo y su modo de uso. Las principales desventajas son que la notación de prefijo se vuelve </w:t>
            </w:r>
            <w:proofErr w:type="gramStart"/>
            <w:r w:rsidRPr="00854468">
              <w:rPr>
                <w:lang w:val="es-MX"/>
              </w:rPr>
              <w:t>complicado</w:t>
            </w:r>
            <w:proofErr w:type="gramEnd"/>
            <w:r w:rsidRPr="00854468">
              <w:rPr>
                <w:lang w:val="es-MX"/>
              </w:rPr>
              <w:t xml:space="preserve"> cuando se tiene una gran cantidad de el mismo tipo de </w:t>
            </w:r>
            <w:proofErr w:type="spellStart"/>
            <w:r w:rsidRPr="00854468">
              <w:rPr>
                <w:lang w:val="es-MX"/>
              </w:rPr>
              <w:t>widgets</w:t>
            </w:r>
            <w:proofErr w:type="spellEnd"/>
            <w:r w:rsidRPr="00854468">
              <w:rPr>
                <w:lang w:val="es-MX"/>
              </w:rPr>
              <w:t xml:space="preserve"> y romper desde el descriptor Inglés completo convención de nomenclatura.</w:t>
            </w:r>
          </w:p>
          <w:p w:rsidR="004F158B" w:rsidRPr="00854468" w:rsidRDefault="009104E3">
            <w:pPr>
              <w:pStyle w:val="Ttulo3"/>
              <w:rPr>
                <w:lang w:val="es-MX"/>
              </w:rPr>
            </w:pPr>
            <w:bookmarkStart w:id="42" w:name="_Toc437251449"/>
            <w:r w:rsidRPr="00854468">
              <w:rPr>
                <w:sz w:val="24"/>
                <w:szCs w:val="24"/>
                <w:lang w:val="es-MX"/>
              </w:rPr>
              <w:t xml:space="preserve">4.1.2 </w:t>
            </w:r>
            <w:bookmarkStart w:id="43" w:name="Naming_Constants"/>
            <w:r w:rsidRPr="00854468">
              <w:rPr>
                <w:sz w:val="24"/>
                <w:szCs w:val="24"/>
                <w:lang w:val="es-MX"/>
              </w:rPr>
              <w:t>Nombrar constantes</w:t>
            </w:r>
            <w:r>
              <w:t xml:space="preserve"> </w:t>
            </w:r>
            <w:bookmarkEnd w:id="43"/>
            <w:r w:rsidR="00402337">
              <w:rPr>
                <w:noProof/>
                <w:color w:val="003399"/>
                <w:sz w:val="20"/>
                <w:szCs w:val="20"/>
                <w:lang w:val="en-US" w:eastAsia="en-US"/>
              </w:rPr>
              <w:drawing>
                <wp:inline distT="0" distB="0" distL="0" distR="0">
                  <wp:extent cx="247650" cy="190500"/>
                  <wp:effectExtent l="1905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42"/>
          </w:p>
          <w:p w:rsidR="004F158B" w:rsidRPr="00854468" w:rsidRDefault="009104E3">
            <w:pPr>
              <w:pStyle w:val="NormalWeb"/>
              <w:rPr>
                <w:b/>
                <w:bCs/>
                <w:lang w:val="es-MX"/>
              </w:rPr>
            </w:pPr>
            <w:r w:rsidRPr="00854468">
              <w:rPr>
                <w:lang w:val="es-MX"/>
              </w:rPr>
              <w:t xml:space="preserve">En Java, las constantes de valores que no cambian y se aplican habitualmente en la estática </w:t>
            </w:r>
            <w:r w:rsidRPr="00854468">
              <w:rPr>
                <w:i/>
                <w:iCs/>
                <w:lang w:val="es-MX"/>
              </w:rPr>
              <w:t>campos final</w:t>
            </w:r>
            <w:r>
              <w:t xml:space="preserve"> </w:t>
            </w:r>
            <w:r w:rsidRPr="00854468">
              <w:rPr>
                <w:lang w:val="es-MX"/>
              </w:rPr>
              <w:t>de las clases. La convención reconocida es utilizar palabras en inglés completo, todo en mayúsculas, con guiones bajos entre las palabras [</w:t>
            </w:r>
            <w:r>
              <w:t xml:space="preserve"> </w:t>
            </w:r>
            <w:hyperlink r:id="rId31" w:anchor="GOS96%23GOS96" w:history="1">
              <w:proofErr w:type="gramStart"/>
              <w:r>
                <w:rPr>
                  <w:rStyle w:val="Hipervnculo"/>
                </w:rPr>
                <w:t>NS96 ]</w:t>
              </w:r>
              <w:proofErr w:type="gramEnd"/>
              <w:r>
                <w:rPr>
                  <w:rStyle w:val="Hipervnculo"/>
                </w:rPr>
                <w:t xml:space="preserve">. </w:t>
              </w:r>
            </w:hyperlink>
          </w:p>
          <w:p w:rsidR="004F158B" w:rsidRDefault="009104E3">
            <w:pPr>
              <w:pStyle w:val="NormalWeb"/>
            </w:pPr>
            <w:r w:rsidRPr="00854468">
              <w:rPr>
                <w:b/>
                <w:bCs/>
                <w:lang w:val="es-MX"/>
              </w:rPr>
              <w:t>Ejemplos:</w:t>
            </w:r>
            <w:r>
              <w:t xml:space="preserve"> </w:t>
            </w:r>
          </w:p>
          <w:p w:rsidR="00E0206D" w:rsidRDefault="00E0206D">
            <w:pPr>
              <w:pStyle w:val="NormalWeb"/>
            </w:pPr>
            <w:r>
              <w:object w:dxaOrig="6000" w:dyaOrig="1005">
                <v:shape id="_x0000_i1040" type="#_x0000_t75" style="width:300pt;height:50.25pt" o:ole="">
                  <v:imagedata r:id="rId32" o:title=""/>
                </v:shape>
                <o:OLEObject Type="Embed" ProgID="PBrush" ShapeID="_x0000_i1040" DrawAspect="Content" ObjectID="_1513686283" r:id="rId33"/>
              </w:object>
            </w:r>
          </w:p>
          <w:p w:rsidR="004F158B" w:rsidRPr="00233CB3" w:rsidRDefault="009104E3">
            <w:pPr>
              <w:pStyle w:val="example"/>
              <w:rPr>
                <w:lang w:val="en-US"/>
              </w:rPr>
            </w:pPr>
            <w:r w:rsidRPr="00233CB3">
              <w:rPr>
                <w:rFonts w:ascii="Tahoma" w:hAnsi="Tahoma" w:cs="Tahoma"/>
                <w:b/>
                <w:bCs/>
                <w:sz w:val="15"/>
                <w:szCs w:val="15"/>
                <w:lang w:val="en-US"/>
              </w:rPr>
              <w:t>MINIMUM_BALANCE</w:t>
            </w:r>
            <w:r w:rsidRPr="00233CB3">
              <w:rPr>
                <w:lang w:val="en-US"/>
              </w:rPr>
              <w:t xml:space="preserve"> </w:t>
            </w:r>
          </w:p>
          <w:p w:rsidR="004F158B" w:rsidRPr="00233CB3" w:rsidRDefault="009104E3">
            <w:pPr>
              <w:pStyle w:val="example"/>
              <w:rPr>
                <w:lang w:val="en-US"/>
              </w:rPr>
            </w:pPr>
            <w:r w:rsidRPr="00233CB3">
              <w:rPr>
                <w:rFonts w:ascii="Tahoma" w:hAnsi="Tahoma" w:cs="Tahoma"/>
                <w:b/>
                <w:bCs/>
                <w:sz w:val="15"/>
                <w:szCs w:val="15"/>
                <w:lang w:val="en-US"/>
              </w:rPr>
              <w:t>VALOR_MÁX</w:t>
            </w:r>
            <w:r w:rsidRPr="00233CB3">
              <w:rPr>
                <w:lang w:val="en-US"/>
              </w:rPr>
              <w:t xml:space="preserve"> </w:t>
            </w:r>
          </w:p>
          <w:p w:rsidR="004F158B" w:rsidRPr="00233CB3" w:rsidRDefault="009104E3">
            <w:pPr>
              <w:pStyle w:val="example"/>
              <w:rPr>
                <w:lang w:val="en-US"/>
              </w:rPr>
            </w:pPr>
            <w:r w:rsidRPr="00233CB3">
              <w:rPr>
                <w:rFonts w:ascii="Tahoma" w:hAnsi="Tahoma" w:cs="Tahoma"/>
                <w:b/>
                <w:bCs/>
                <w:sz w:val="15"/>
                <w:szCs w:val="15"/>
                <w:lang w:val="en-US"/>
              </w:rPr>
              <w:t>DEFAULT_START_DATE</w:t>
            </w:r>
            <w:r w:rsidRPr="00233CB3">
              <w:rPr>
                <w:lang w:val="en-US"/>
              </w:rPr>
              <w:t xml:space="preserve"> </w:t>
            </w:r>
          </w:p>
          <w:p w:rsidR="004F158B" w:rsidRPr="00854468" w:rsidRDefault="009104E3">
            <w:pPr>
              <w:pStyle w:val="NormalWeb"/>
              <w:rPr>
                <w:lang w:val="es-MX"/>
              </w:rPr>
            </w:pPr>
            <w:r w:rsidRPr="00854468">
              <w:rPr>
                <w:lang w:val="es-MX"/>
              </w:rPr>
              <w:t xml:space="preserve">La ventaja principal de este convenio es que ayuda a distinguir las constantes de las variables. Veremos más adelante en este documento en el que puede aumentar considerablemente la flexibilidad y el mantenimiento del código al no definir constantes; en su lugar se deben definir las funciones miembro </w:t>
            </w:r>
            <w:proofErr w:type="spellStart"/>
            <w:r w:rsidRPr="00854468">
              <w:rPr>
                <w:lang w:val="es-MX"/>
              </w:rPr>
              <w:t>get</w:t>
            </w:r>
            <w:proofErr w:type="spellEnd"/>
            <w:r w:rsidRPr="00854468">
              <w:rPr>
                <w:lang w:val="es-MX"/>
              </w:rPr>
              <w:t xml:space="preserve"> que devuelva el valor de las constantes.</w:t>
            </w:r>
          </w:p>
          <w:p w:rsidR="004F158B" w:rsidRPr="00854468" w:rsidRDefault="009104E3">
            <w:pPr>
              <w:pStyle w:val="Ttulo2"/>
              <w:rPr>
                <w:lang w:val="es-MX"/>
              </w:rPr>
            </w:pPr>
            <w:bookmarkStart w:id="44" w:name="_Toc437251450"/>
            <w:r w:rsidRPr="00854468">
              <w:rPr>
                <w:sz w:val="24"/>
                <w:szCs w:val="24"/>
                <w:lang w:val="es-MX"/>
              </w:rPr>
              <w:t xml:space="preserve">4.2 </w:t>
            </w:r>
            <w:bookmarkStart w:id="45" w:name="Field_Visibility"/>
            <w:r w:rsidRPr="00854468">
              <w:rPr>
                <w:sz w:val="24"/>
                <w:szCs w:val="24"/>
                <w:lang w:val="es-MX"/>
              </w:rPr>
              <w:t>Visibilidad de campo</w:t>
            </w:r>
            <w:r>
              <w:t xml:space="preserve"> </w:t>
            </w:r>
            <w:bookmarkEnd w:id="45"/>
            <w:r w:rsidR="00402337">
              <w:rPr>
                <w:noProof/>
                <w:color w:val="003399"/>
                <w:sz w:val="24"/>
                <w:szCs w:val="24"/>
                <w:lang w:val="en-US" w:eastAsia="en-US"/>
              </w:rPr>
              <w:drawing>
                <wp:inline distT="0" distB="0" distL="0" distR="0">
                  <wp:extent cx="247650" cy="19050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44"/>
          </w:p>
          <w:p w:rsidR="004F158B" w:rsidRPr="00854468" w:rsidRDefault="009104E3">
            <w:pPr>
              <w:pStyle w:val="NormalWeb"/>
              <w:rPr>
                <w:lang w:val="es-MX"/>
              </w:rPr>
            </w:pPr>
            <w:r w:rsidRPr="00854468">
              <w:rPr>
                <w:lang w:val="es-MX"/>
              </w:rPr>
              <w:t xml:space="preserve">Cuando los campos están declaradas como </w:t>
            </w:r>
            <w:proofErr w:type="gramStart"/>
            <w:r w:rsidRPr="00854468">
              <w:rPr>
                <w:lang w:val="es-MX"/>
              </w:rPr>
              <w:t xml:space="preserve">protegidas </w:t>
            </w:r>
            <w:r w:rsidRPr="00854468">
              <w:rPr>
                <w:i/>
                <w:iCs/>
                <w:lang w:val="es-MX"/>
              </w:rPr>
              <w:t>,</w:t>
            </w:r>
            <w:proofErr w:type="gramEnd"/>
            <w:r>
              <w:t xml:space="preserve"> </w:t>
            </w:r>
            <w:r w:rsidRPr="00854468">
              <w:rPr>
                <w:lang w:val="es-MX"/>
              </w:rPr>
              <w:t xml:space="preserve">existe la posibilidad de las funciones miembro de acceder directamente a las subclases, aumentando de forma eficaz la acoplamiento dentro de una jerarquía de clases. Esto hace que las clases más difíciles de mantener y mejorar, por lo tanto, debe ser evitado. Los campos nunca se debe acceder a ellos directamente; en su lugar las funciones miembro descriptor (ver más adelante) se debe utilizar. </w:t>
            </w:r>
          </w:p>
          <w:tbl>
            <w:tblPr>
              <w:tblW w:w="0" w:type="auto"/>
              <w:tblLayout w:type="fixed"/>
              <w:tblCellMar>
                <w:top w:w="105" w:type="dxa"/>
                <w:left w:w="105" w:type="dxa"/>
                <w:bottom w:w="105" w:type="dxa"/>
                <w:right w:w="105" w:type="dxa"/>
              </w:tblCellMar>
              <w:tblLook w:val="0000"/>
            </w:tblPr>
            <w:tblGrid>
              <w:gridCol w:w="1018"/>
              <w:gridCol w:w="3076"/>
              <w:gridCol w:w="3143"/>
            </w:tblGrid>
            <w:tr w:rsidR="004F158B">
              <w:tc>
                <w:tcPr>
                  <w:tcW w:w="1018"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Visibilidad</w:t>
                  </w:r>
                  <w:r>
                    <w:t xml:space="preserve"> </w:t>
                  </w:r>
                </w:p>
              </w:tc>
              <w:tc>
                <w:tcPr>
                  <w:tcW w:w="3076"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Descripción</w:t>
                  </w:r>
                  <w:r>
                    <w:t xml:space="preserve"> </w:t>
                  </w:r>
                </w:p>
              </w:tc>
              <w:tc>
                <w:tcPr>
                  <w:tcW w:w="3143" w:type="dxa"/>
                  <w:tcBorders>
                    <w:top w:val="double" w:sz="1" w:space="0" w:color="C0C0C0"/>
                    <w:left w:val="double" w:sz="1" w:space="0" w:color="C0C0C0"/>
                    <w:bottom w:val="double" w:sz="1" w:space="0" w:color="C0C0C0"/>
                    <w:right w:val="double" w:sz="1" w:space="0" w:color="C0C0C0"/>
                  </w:tcBorders>
                  <w:shd w:val="clear" w:color="auto" w:fill="FFFFFF"/>
                </w:tcPr>
                <w:p w:rsidR="004F158B" w:rsidRDefault="009104E3">
                  <w:pPr>
                    <w:snapToGrid w:val="0"/>
                  </w:pPr>
                  <w:r>
                    <w:rPr>
                      <w:rFonts w:ascii="Arial" w:hAnsi="Arial" w:cs="Arial"/>
                      <w:b/>
                      <w:bCs/>
                      <w:sz w:val="15"/>
                      <w:szCs w:val="15"/>
                    </w:rPr>
                    <w:t>Uso correcto</w:t>
                  </w:r>
                  <w:r>
                    <w:t xml:space="preserve"> </w:t>
                  </w:r>
                </w:p>
              </w:tc>
            </w:tr>
            <w:tr w:rsidR="004F158B">
              <w:tc>
                <w:tcPr>
                  <w:tcW w:w="1018"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Público</w:t>
                  </w:r>
                  <w:r>
                    <w:t xml:space="preserve"> </w:t>
                  </w:r>
                </w:p>
              </w:tc>
              <w:tc>
                <w:tcPr>
                  <w:tcW w:w="3076"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Un campo público se puede acceder por cualquier otra función miembro en cualquier otro objeto o clase.</w:t>
                  </w:r>
                  <w:r>
                    <w:t xml:space="preserve"> </w:t>
                  </w:r>
                </w:p>
              </w:tc>
              <w:tc>
                <w:tcPr>
                  <w:tcW w:w="3143"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No que los campos público.</w:t>
                  </w:r>
                  <w:r>
                    <w:t xml:space="preserve"> </w:t>
                  </w:r>
                </w:p>
              </w:tc>
            </w:tr>
            <w:tr w:rsidR="004F158B">
              <w:tc>
                <w:tcPr>
                  <w:tcW w:w="1018"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Protegido</w:t>
                  </w:r>
                  <w:r>
                    <w:t xml:space="preserve"> </w:t>
                  </w:r>
                </w:p>
              </w:tc>
              <w:tc>
                <w:tcPr>
                  <w:tcW w:w="3076"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 xml:space="preserve">Un campo protegido se puede acceder a cualquiera de los miembros de la clase en la que se ha declarado o cualquiera de los </w:t>
                  </w:r>
                  <w:r w:rsidRPr="00854468">
                    <w:rPr>
                      <w:sz w:val="20"/>
                      <w:szCs w:val="20"/>
                    </w:rPr>
                    <w:lastRenderedPageBreak/>
                    <w:t>miembros las funciones definidas en las subclases de la clase.</w:t>
                  </w:r>
                  <w:r>
                    <w:t xml:space="preserve"> </w:t>
                  </w:r>
                </w:p>
              </w:tc>
              <w:tc>
                <w:tcPr>
                  <w:tcW w:w="3143"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lastRenderedPageBreak/>
                    <w:t>Que los campos no protegidos.</w:t>
                  </w:r>
                  <w:r>
                    <w:t xml:space="preserve"> </w:t>
                  </w:r>
                </w:p>
              </w:tc>
            </w:tr>
            <w:tr w:rsidR="004F158B">
              <w:tc>
                <w:tcPr>
                  <w:tcW w:w="1018"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lastRenderedPageBreak/>
                    <w:t>Privado</w:t>
                  </w:r>
                  <w:r>
                    <w:t xml:space="preserve"> </w:t>
                  </w:r>
                </w:p>
              </w:tc>
              <w:tc>
                <w:tcPr>
                  <w:tcW w:w="3076"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 xml:space="preserve">Un campo privado sólo se puede acceder mediante </w:t>
                  </w:r>
                  <w:proofErr w:type="gramStart"/>
                  <w:r w:rsidRPr="00854468">
                    <w:rPr>
                      <w:sz w:val="20"/>
                      <w:szCs w:val="20"/>
                    </w:rPr>
                    <w:t>las funciones</w:t>
                  </w:r>
                  <w:proofErr w:type="gramEnd"/>
                  <w:r w:rsidRPr="00854468">
                    <w:rPr>
                      <w:sz w:val="20"/>
                      <w:szCs w:val="20"/>
                    </w:rPr>
                    <w:t xml:space="preserve"> miembro de la clase en la que se ha declarado, pero no en las subclases.</w:t>
                  </w:r>
                  <w:r>
                    <w:t xml:space="preserve"> </w:t>
                  </w:r>
                </w:p>
              </w:tc>
              <w:tc>
                <w:tcPr>
                  <w:tcW w:w="3143"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 xml:space="preserve">Todos los campos deben ser privados y deberían ser accesibles por </w:t>
                  </w:r>
                  <w:proofErr w:type="spellStart"/>
                  <w:r w:rsidRPr="00854468">
                    <w:rPr>
                      <w:sz w:val="20"/>
                      <w:szCs w:val="20"/>
                    </w:rPr>
                    <w:t>getter</w:t>
                  </w:r>
                  <w:proofErr w:type="spellEnd"/>
                  <w:r w:rsidRPr="00854468">
                    <w:rPr>
                      <w:sz w:val="20"/>
                      <w:szCs w:val="20"/>
                    </w:rPr>
                    <w:t xml:space="preserve"> y setter funciones miembro (descriptores).</w:t>
                  </w:r>
                  <w:r>
                    <w:t xml:space="preserve"> </w:t>
                  </w:r>
                </w:p>
              </w:tc>
            </w:tr>
          </w:tbl>
          <w:p w:rsidR="004F158B" w:rsidRPr="00854468" w:rsidRDefault="009104E3">
            <w:pPr>
              <w:pStyle w:val="NormalWeb"/>
              <w:rPr>
                <w:lang w:val="es-MX"/>
              </w:rPr>
            </w:pPr>
            <w:r w:rsidRPr="00854468">
              <w:rPr>
                <w:lang w:val="es-MX"/>
              </w:rPr>
              <w:t xml:space="preserve">Para los campos que no son constantes (no se guardan en almacenamiento permanente), usted debe marcar como </w:t>
            </w:r>
            <w:proofErr w:type="spellStart"/>
            <w:r w:rsidRPr="00854468">
              <w:rPr>
                <w:i/>
                <w:iCs/>
                <w:lang w:val="es-MX"/>
              </w:rPr>
              <w:t>static</w:t>
            </w:r>
            <w:proofErr w:type="spellEnd"/>
            <w:r w:rsidRPr="00854468">
              <w:rPr>
                <w:i/>
                <w:iCs/>
                <w:lang w:val="es-MX"/>
              </w:rPr>
              <w:t xml:space="preserve"> o </w:t>
            </w:r>
            <w:proofErr w:type="spellStart"/>
            <w:r w:rsidRPr="00854468">
              <w:rPr>
                <w:i/>
                <w:iCs/>
                <w:lang w:val="es-MX"/>
              </w:rPr>
              <w:t>transient</w:t>
            </w:r>
            <w:proofErr w:type="spellEnd"/>
            <w:r>
              <w:t xml:space="preserve"> </w:t>
            </w:r>
            <w:r w:rsidRPr="00854468">
              <w:rPr>
                <w:lang w:val="es-MX"/>
              </w:rPr>
              <w:t>[</w:t>
            </w:r>
            <w:r>
              <w:t xml:space="preserve"> </w:t>
            </w:r>
            <w:hyperlink r:id="rId34" w:anchor="DES97%23DES97" w:history="1">
              <w:proofErr w:type="gramStart"/>
              <w:r>
                <w:rPr>
                  <w:rStyle w:val="Hipervnculo"/>
                </w:rPr>
                <w:t>DES97 ]</w:t>
              </w:r>
              <w:proofErr w:type="gramEnd"/>
              <w:r>
                <w:rPr>
                  <w:rStyle w:val="Hipervnculo"/>
                </w:rPr>
                <w:t xml:space="preserve">. </w:t>
              </w:r>
            </w:hyperlink>
            <w:r w:rsidRPr="00854468">
              <w:rPr>
                <w:lang w:val="es-MX"/>
              </w:rPr>
              <w:t>Esto les permite ajustarse a las convenciones de la BDK.</w:t>
            </w:r>
          </w:p>
          <w:p w:rsidR="004F158B" w:rsidRPr="00854468" w:rsidRDefault="009104E3">
            <w:pPr>
              <w:pStyle w:val="Ttulo2"/>
              <w:rPr>
                <w:lang w:val="es-MX"/>
              </w:rPr>
            </w:pPr>
            <w:bookmarkStart w:id="46" w:name="_Toc437251451"/>
            <w:r w:rsidRPr="00854468">
              <w:rPr>
                <w:sz w:val="24"/>
                <w:szCs w:val="24"/>
                <w:lang w:val="es-MX"/>
              </w:rPr>
              <w:t xml:space="preserve">4.3 </w:t>
            </w:r>
            <w:bookmarkStart w:id="47" w:name="Documenting_a_Field"/>
            <w:r w:rsidRPr="00854468">
              <w:rPr>
                <w:sz w:val="24"/>
                <w:szCs w:val="24"/>
                <w:lang w:val="es-MX"/>
              </w:rPr>
              <w:t>Documentación de un campo</w:t>
            </w:r>
            <w:r>
              <w:t xml:space="preserve"> </w:t>
            </w:r>
            <w:bookmarkEnd w:id="47"/>
            <w:r w:rsidR="00402337">
              <w:rPr>
                <w:noProof/>
                <w:color w:val="003399"/>
                <w:lang w:val="en-US" w:eastAsia="en-US"/>
              </w:rPr>
              <w:drawing>
                <wp:inline distT="0" distB="0" distL="0" distR="0">
                  <wp:extent cx="247650" cy="19050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46"/>
          </w:p>
          <w:p w:rsidR="004F158B" w:rsidRDefault="009104E3">
            <w:pPr>
              <w:pStyle w:val="NormalWeb"/>
            </w:pPr>
            <w:r w:rsidRPr="00854468">
              <w:rPr>
                <w:lang w:val="es-MX"/>
              </w:rPr>
              <w:t xml:space="preserve">Todos los campos deben ser suficientemente </w:t>
            </w:r>
            <w:proofErr w:type="gramStart"/>
            <w:r w:rsidRPr="00854468">
              <w:rPr>
                <w:lang w:val="es-MX"/>
              </w:rPr>
              <w:t>documentado</w:t>
            </w:r>
            <w:proofErr w:type="gramEnd"/>
            <w:r w:rsidRPr="00854468">
              <w:rPr>
                <w:lang w:val="es-MX"/>
              </w:rPr>
              <w:t xml:space="preserve"> para que otros desarrolladores puedan entender. </w:t>
            </w:r>
            <w:r>
              <w:t>Para ser eficaz, necesita para documento:</w:t>
            </w:r>
          </w:p>
          <w:p w:rsidR="004F158B" w:rsidRPr="00854468" w:rsidRDefault="009104E3">
            <w:pPr>
              <w:numPr>
                <w:ilvl w:val="0"/>
                <w:numId w:val="31"/>
              </w:numPr>
              <w:spacing w:before="280"/>
              <w:ind w:left="675"/>
            </w:pPr>
            <w:r w:rsidRPr="00854468">
              <w:rPr>
                <w:b/>
                <w:bCs/>
              </w:rPr>
              <w:t>Su descripción.</w:t>
            </w:r>
            <w:r>
              <w:t xml:space="preserve"> </w:t>
            </w:r>
            <w:r w:rsidRPr="00854468">
              <w:t>Es necesario describir un campo para que la gente sepa cómo usarlo.</w:t>
            </w:r>
          </w:p>
          <w:p w:rsidR="004F158B" w:rsidRPr="00854468" w:rsidRDefault="009104E3">
            <w:pPr>
              <w:numPr>
                <w:ilvl w:val="0"/>
                <w:numId w:val="31"/>
              </w:numPr>
              <w:ind w:left="675"/>
            </w:pPr>
            <w:r w:rsidRPr="00854468">
              <w:rPr>
                <w:b/>
                <w:bCs/>
              </w:rPr>
              <w:t>Todas las invariantes.</w:t>
            </w:r>
            <w:r>
              <w:t xml:space="preserve"> </w:t>
            </w:r>
            <w:r w:rsidRPr="00854468">
              <w:t xml:space="preserve">invariantes de un campo son las condiciones que son siempre verdaderas. Por ejemplo, una invariante en el campo </w:t>
            </w:r>
            <w:proofErr w:type="spellStart"/>
            <w:r w:rsidRPr="00854468">
              <w:rPr>
                <w:b/>
                <w:bCs/>
              </w:rPr>
              <w:t>dayOfMonth</w:t>
            </w:r>
            <w:proofErr w:type="spellEnd"/>
            <w:r>
              <w:t xml:space="preserve"> </w:t>
            </w:r>
            <w:r w:rsidRPr="00854468">
              <w:t>podría ser que su valor está entre 1 y 31 (obviamente, usted puede conseguir mucho más complejos con esta condición invariable, la restricción del valor del campo en el mes y el año). Al documentar las restricciones sobre el valor de un campo, ayudar a definir reglas de negocio importante que hacer que sea más fácil comprender cómo funciona el código.</w:t>
            </w:r>
          </w:p>
          <w:p w:rsidR="004F158B" w:rsidRPr="00854468" w:rsidRDefault="009104E3">
            <w:pPr>
              <w:numPr>
                <w:ilvl w:val="0"/>
                <w:numId w:val="31"/>
              </w:numPr>
              <w:ind w:left="675"/>
            </w:pPr>
            <w:r w:rsidRPr="00854468">
              <w:rPr>
                <w:b/>
                <w:bCs/>
              </w:rPr>
              <w:t>Ejemplos de</w:t>
            </w:r>
            <w:r>
              <w:t xml:space="preserve"> </w:t>
            </w:r>
            <w:r w:rsidRPr="00854468">
              <w:t>campos que tienen reglas de negocio complejas asociadas con ellos, usted debe proporcionar varios valores de ejemplo para que sea más fácil de entender. Un ejemplo de ello es a menudo una buena imagen: que vale más que mil palabras.</w:t>
            </w:r>
          </w:p>
          <w:p w:rsidR="004F158B" w:rsidRPr="00854468" w:rsidRDefault="009104E3">
            <w:pPr>
              <w:numPr>
                <w:ilvl w:val="0"/>
                <w:numId w:val="31"/>
              </w:numPr>
              <w:ind w:left="675"/>
            </w:pPr>
            <w:r w:rsidRPr="00854468">
              <w:rPr>
                <w:b/>
                <w:bCs/>
              </w:rPr>
              <w:t>Problemas de concurrencia.</w:t>
            </w:r>
            <w:r>
              <w:t xml:space="preserve"> </w:t>
            </w:r>
            <w:r w:rsidRPr="00854468">
              <w:t>concurrencia es un concepto nuevo y complejo para muchos desarrolladores; de hecho, en el mejor de los casos, se trata de un antiguo y complejo tema concurrente para programadores experimentados. El resultado final es que si se utiliza la programación concurrente características de Java, entonces usted necesidad de documentar a fondo.</w:t>
            </w:r>
          </w:p>
          <w:p w:rsidR="004F158B" w:rsidRDefault="009104E3">
            <w:pPr>
              <w:numPr>
                <w:ilvl w:val="0"/>
                <w:numId w:val="31"/>
              </w:numPr>
              <w:spacing w:after="280"/>
              <w:ind w:left="675"/>
            </w:pPr>
            <w:r w:rsidRPr="00854468">
              <w:rPr>
                <w:b/>
                <w:bCs/>
              </w:rPr>
              <w:t>Visibilidad decisiones.</w:t>
            </w:r>
            <w:r>
              <w:t xml:space="preserve"> </w:t>
            </w:r>
            <w:r w:rsidRPr="00854468">
              <w:t xml:space="preserve">Si </w:t>
            </w:r>
            <w:proofErr w:type="spellStart"/>
            <w:r w:rsidRPr="00854468">
              <w:t>ud.</w:t>
            </w:r>
            <w:proofErr w:type="spellEnd"/>
            <w:r w:rsidRPr="00854468">
              <w:t xml:space="preserve"> ha declarado el campo para que sea algo privado, pero, a continuación, debe documentar por qué lo ha hecho. Visibilidad de campo había sido tratado con anterioridad en la sección 4.2 , </w:t>
            </w:r>
            <w:hyperlink r:id="rId35" w:anchor="Field Visibility%23Field Visibility" w:history="1">
              <w:r>
                <w:rPr>
                  <w:rStyle w:val="Hipervnculo"/>
                </w:rPr>
                <w:t xml:space="preserve">visibilidad de Campo </w:t>
              </w:r>
            </w:hyperlink>
            <w:r w:rsidRPr="00854468">
              <w:t xml:space="preserve">y el uso de las funciones miembro descriptor es el encapsulamiento de apoyo cubiertos siguiente en la sección 4.4 </w:t>
            </w:r>
            <w:hyperlink r:id="rId36" w:anchor="Using Accessor Member Functions%23Using Accessor Member Functions" w:history="1">
              <w:r>
                <w:rPr>
                  <w:rStyle w:val="Hipervnculo"/>
                </w:rPr>
                <w:t xml:space="preserve">, utilizando las funciones miembro de descriptor </w:t>
              </w:r>
            </w:hyperlink>
            <w:r w:rsidRPr="00854468">
              <w:t>. La línea inferior es que es mejor que tenga una buena razón para no declarar una variable como privado.</w:t>
            </w:r>
            <w:r>
              <w:t xml:space="preserve"> </w:t>
            </w:r>
          </w:p>
          <w:p w:rsidR="004F158B" w:rsidRPr="00854468" w:rsidRDefault="009104E3">
            <w:pPr>
              <w:pStyle w:val="Ttulo3"/>
              <w:rPr>
                <w:lang w:val="es-MX"/>
              </w:rPr>
            </w:pPr>
            <w:bookmarkStart w:id="48" w:name="_Toc437251452"/>
            <w:r w:rsidRPr="00854468">
              <w:rPr>
                <w:sz w:val="24"/>
                <w:szCs w:val="24"/>
                <w:lang w:val="es-MX"/>
              </w:rPr>
              <w:t xml:space="preserve">4.4.2 </w:t>
            </w:r>
            <w:bookmarkStart w:id="49" w:name="Naming_Accessors"/>
            <w:r w:rsidRPr="00854468">
              <w:rPr>
                <w:sz w:val="24"/>
                <w:szCs w:val="24"/>
                <w:lang w:val="es-MX"/>
              </w:rPr>
              <w:t>Descriptores de nombres</w:t>
            </w:r>
            <w:r>
              <w:t xml:space="preserve"> </w:t>
            </w:r>
            <w:bookmarkEnd w:id="49"/>
            <w:r w:rsidR="00402337">
              <w:rPr>
                <w:noProof/>
                <w:color w:val="003399"/>
                <w:lang w:val="en-US" w:eastAsia="en-US"/>
              </w:rPr>
              <w:drawing>
                <wp:inline distT="0" distB="0" distL="0" distR="0">
                  <wp:extent cx="247650" cy="190500"/>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48"/>
          </w:p>
          <w:p w:rsidR="004F158B" w:rsidRDefault="009104E3">
            <w:pPr>
              <w:pStyle w:val="NormalWeb"/>
            </w:pPr>
            <w:r w:rsidRPr="00854468">
              <w:rPr>
                <w:lang w:val="es-MX"/>
              </w:rPr>
              <w:t xml:space="preserve">Las funciones miembro </w:t>
            </w:r>
            <w:proofErr w:type="spellStart"/>
            <w:r w:rsidRPr="00854468">
              <w:rPr>
                <w:lang w:val="es-MX"/>
              </w:rPr>
              <w:t>get</w:t>
            </w:r>
            <w:proofErr w:type="spellEnd"/>
            <w:r w:rsidRPr="00854468">
              <w:rPr>
                <w:lang w:val="es-MX"/>
              </w:rPr>
              <w:t xml:space="preserve"> debe darse el nombre de "</w:t>
            </w:r>
            <w:proofErr w:type="spellStart"/>
            <w:r w:rsidRPr="00854468">
              <w:rPr>
                <w:lang w:val="es-MX"/>
              </w:rPr>
              <w:t>get</w:t>
            </w:r>
            <w:proofErr w:type="spellEnd"/>
            <w:r w:rsidRPr="00854468">
              <w:rPr>
                <w:lang w:val="es-MX"/>
              </w:rPr>
              <w:t xml:space="preserve">" + nombre de campo, a menos que el campo representa un valor booleano (true o false), y, a continuación, el método </w:t>
            </w:r>
            <w:proofErr w:type="spellStart"/>
            <w:r w:rsidRPr="00854468">
              <w:rPr>
                <w:lang w:val="es-MX"/>
              </w:rPr>
              <w:t>get</w:t>
            </w:r>
            <w:proofErr w:type="spellEnd"/>
            <w:r w:rsidRPr="00854468">
              <w:rPr>
                <w:lang w:val="es-MX"/>
              </w:rPr>
              <w:t xml:space="preserve"> es el nombre de "es" + nombre de campo. Las funciones miembro Setter se debe dar el nombre de "set" + nombre de campo, independientemente del tipo de campo </w:t>
            </w:r>
            <w:proofErr w:type="gramStart"/>
            <w:r w:rsidRPr="00854468">
              <w:rPr>
                <w:lang w:val="es-MX"/>
              </w:rPr>
              <w:t>( [</w:t>
            </w:r>
            <w:proofErr w:type="gramEnd"/>
            <w:r>
              <w:t xml:space="preserve"> </w:t>
            </w:r>
            <w:hyperlink r:id="rId37" w:anchor="GOS96%23GOS96" w:history="1">
              <w:r>
                <w:rPr>
                  <w:rStyle w:val="Hipervnculo"/>
                </w:rPr>
                <w:t xml:space="preserve">NS96 ] </w:t>
              </w:r>
            </w:hyperlink>
            <w:r w:rsidRPr="00854468">
              <w:rPr>
                <w:lang w:val="es-MX"/>
              </w:rPr>
              <w:t>y [</w:t>
            </w:r>
            <w:r>
              <w:t xml:space="preserve"> </w:t>
            </w:r>
            <w:hyperlink r:id="rId38" w:anchor="DES97%23DES97" w:history="1">
              <w:r>
                <w:rPr>
                  <w:rStyle w:val="Hipervnculo"/>
                </w:rPr>
                <w:t xml:space="preserve">DES97 ] ). </w:t>
              </w:r>
            </w:hyperlink>
            <w:r w:rsidRPr="00854468">
              <w:rPr>
                <w:lang w:val="es-MX"/>
              </w:rPr>
              <w:t xml:space="preserve">Tenga en cuenta que el nombre del campo siempre en </w:t>
            </w:r>
            <w:r w:rsidRPr="00854468">
              <w:rPr>
                <w:lang w:val="es-MX"/>
              </w:rPr>
              <w:lastRenderedPageBreak/>
              <w:t>mayúsculas y minúsculas con la primera letra de todas las palabras mayúsculas. Esta convención de nomenclatura se emplea de manera sistemática dentro de la JDK y es necesario para las judías.</w:t>
            </w:r>
            <w:r>
              <w:t xml:space="preserve"> </w:t>
            </w:r>
          </w:p>
          <w:p w:rsidR="004F158B" w:rsidRPr="00233CB3" w:rsidRDefault="009104E3">
            <w:pPr>
              <w:pStyle w:val="NormalWeb"/>
              <w:rPr>
                <w:b/>
                <w:bCs/>
                <w:lang w:val="es-MX"/>
              </w:rPr>
            </w:pPr>
            <w:r w:rsidRPr="00233CB3">
              <w:rPr>
                <w:b/>
                <w:bCs/>
                <w:lang w:val="es-MX"/>
              </w:rPr>
              <w:t>Ejemplos:</w:t>
            </w:r>
          </w:p>
          <w:tbl>
            <w:tblPr>
              <w:tblW w:w="0" w:type="auto"/>
              <w:tblLayout w:type="fixed"/>
              <w:tblCellMar>
                <w:top w:w="105" w:type="dxa"/>
                <w:left w:w="105" w:type="dxa"/>
                <w:bottom w:w="105" w:type="dxa"/>
                <w:right w:w="105" w:type="dxa"/>
              </w:tblCellMar>
              <w:tblLook w:val="0000"/>
            </w:tblPr>
            <w:tblGrid>
              <w:gridCol w:w="1488"/>
              <w:gridCol w:w="1674"/>
              <w:gridCol w:w="2012"/>
              <w:gridCol w:w="2063"/>
            </w:tblGrid>
            <w:tr w:rsidR="004F158B">
              <w:trPr>
                <w:trHeight w:val="300"/>
              </w:trPr>
              <w:tc>
                <w:tcPr>
                  <w:tcW w:w="1488" w:type="dxa"/>
                  <w:tcBorders>
                    <w:top w:val="double" w:sz="1" w:space="0" w:color="C0C0C0"/>
                    <w:left w:val="double" w:sz="1" w:space="0" w:color="C0C0C0"/>
                    <w:bottom w:val="double" w:sz="1" w:space="0" w:color="C0C0C0"/>
                  </w:tcBorders>
                  <w:shd w:val="clear" w:color="auto" w:fill="FFFFFF"/>
                </w:tcPr>
                <w:p w:rsidR="004F158B" w:rsidRDefault="009104E3">
                  <w:pPr>
                    <w:snapToGrid w:val="0"/>
                  </w:pPr>
                  <w:r w:rsidRPr="00233CB3">
                    <w:rPr>
                      <w:b/>
                      <w:bCs/>
                      <w:sz w:val="20"/>
                      <w:szCs w:val="20"/>
                    </w:rPr>
                    <w:t>Campo</w:t>
                  </w:r>
                  <w:r>
                    <w:t xml:space="preserve"> </w:t>
                  </w:r>
                </w:p>
              </w:tc>
              <w:tc>
                <w:tcPr>
                  <w:tcW w:w="1674" w:type="dxa"/>
                  <w:tcBorders>
                    <w:top w:val="double" w:sz="1" w:space="0" w:color="C0C0C0"/>
                    <w:left w:val="double" w:sz="1" w:space="0" w:color="C0C0C0"/>
                    <w:bottom w:val="double" w:sz="1" w:space="0" w:color="C0C0C0"/>
                  </w:tcBorders>
                  <w:shd w:val="clear" w:color="auto" w:fill="FFFFFF"/>
                </w:tcPr>
                <w:p w:rsidR="004F158B" w:rsidRDefault="009104E3">
                  <w:pPr>
                    <w:snapToGrid w:val="0"/>
                  </w:pPr>
                  <w:r w:rsidRPr="00233CB3">
                    <w:rPr>
                      <w:b/>
                      <w:bCs/>
                      <w:sz w:val="20"/>
                      <w:szCs w:val="20"/>
                    </w:rPr>
                    <w:t>Tipo</w:t>
                  </w:r>
                  <w:r>
                    <w:t xml:space="preserve"> </w:t>
                  </w:r>
                </w:p>
              </w:tc>
              <w:tc>
                <w:tcPr>
                  <w:tcW w:w="2012" w:type="dxa"/>
                  <w:tcBorders>
                    <w:top w:val="double" w:sz="1" w:space="0" w:color="C0C0C0"/>
                    <w:left w:val="double" w:sz="1" w:space="0" w:color="C0C0C0"/>
                    <w:bottom w:val="double" w:sz="1" w:space="0" w:color="C0C0C0"/>
                  </w:tcBorders>
                  <w:shd w:val="clear" w:color="auto" w:fill="FFFFFF"/>
                </w:tcPr>
                <w:p w:rsidR="004F158B" w:rsidRDefault="009104E3">
                  <w:pPr>
                    <w:snapToGrid w:val="0"/>
                  </w:pPr>
                  <w:proofErr w:type="spellStart"/>
                  <w:r w:rsidRPr="00233CB3">
                    <w:rPr>
                      <w:b/>
                      <w:bCs/>
                      <w:sz w:val="20"/>
                      <w:szCs w:val="20"/>
                    </w:rPr>
                    <w:t>Getter</w:t>
                  </w:r>
                  <w:proofErr w:type="spellEnd"/>
                  <w:r w:rsidRPr="00233CB3">
                    <w:rPr>
                      <w:b/>
                      <w:bCs/>
                      <w:sz w:val="20"/>
                      <w:szCs w:val="20"/>
                    </w:rPr>
                    <w:t xml:space="preserve"> nombre</w:t>
                  </w:r>
                  <w:r>
                    <w:t xml:space="preserve"> </w:t>
                  </w:r>
                </w:p>
              </w:tc>
              <w:tc>
                <w:tcPr>
                  <w:tcW w:w="2063" w:type="dxa"/>
                  <w:tcBorders>
                    <w:top w:val="double" w:sz="1" w:space="0" w:color="C0C0C0"/>
                    <w:left w:val="double" w:sz="1" w:space="0" w:color="C0C0C0"/>
                    <w:bottom w:val="double" w:sz="1" w:space="0" w:color="C0C0C0"/>
                    <w:right w:val="double" w:sz="1" w:space="0" w:color="C0C0C0"/>
                  </w:tcBorders>
                  <w:shd w:val="clear" w:color="auto" w:fill="FFFFFF"/>
                </w:tcPr>
                <w:p w:rsidR="004F158B" w:rsidRDefault="009104E3">
                  <w:pPr>
                    <w:snapToGrid w:val="0"/>
                  </w:pPr>
                  <w:r w:rsidRPr="00233CB3">
                    <w:rPr>
                      <w:b/>
                      <w:bCs/>
                      <w:sz w:val="20"/>
                      <w:szCs w:val="20"/>
                    </w:rPr>
                    <w:t>Nombre Setter</w:t>
                  </w:r>
                  <w:r>
                    <w:t xml:space="preserve"> </w:t>
                  </w:r>
                </w:p>
              </w:tc>
            </w:tr>
            <w:tr w:rsidR="004F158B">
              <w:trPr>
                <w:trHeight w:val="240"/>
              </w:trPr>
              <w:tc>
                <w:tcPr>
                  <w:tcW w:w="1488" w:type="dxa"/>
                  <w:tcBorders>
                    <w:top w:val="double" w:sz="1" w:space="0" w:color="C0C0C0"/>
                    <w:left w:val="double" w:sz="1" w:space="0" w:color="C0C0C0"/>
                    <w:bottom w:val="double" w:sz="1" w:space="0" w:color="C0C0C0"/>
                  </w:tcBorders>
                  <w:shd w:val="clear" w:color="auto" w:fill="auto"/>
                </w:tcPr>
                <w:p w:rsidR="004F158B" w:rsidRPr="00233CB3" w:rsidRDefault="009104E3">
                  <w:pPr>
                    <w:pStyle w:val="HTMLconformatoprevio"/>
                    <w:snapToGrid w:val="0"/>
                    <w:rPr>
                      <w:rFonts w:ascii="Tahoma" w:hAnsi="Tahoma" w:cs="Tahoma"/>
                      <w:b/>
                      <w:bCs/>
                      <w:sz w:val="15"/>
                      <w:szCs w:val="15"/>
                      <w:lang w:val="es-MX"/>
                    </w:rPr>
                  </w:pPr>
                  <w:r w:rsidRPr="00233CB3">
                    <w:rPr>
                      <w:rFonts w:ascii="Tahoma" w:hAnsi="Tahoma" w:cs="Tahoma"/>
                      <w:b/>
                      <w:bCs/>
                      <w:sz w:val="15"/>
                      <w:szCs w:val="15"/>
                      <w:lang w:val="es-MX"/>
                    </w:rPr>
                    <w:t>Nombre</w:t>
                  </w:r>
                </w:p>
              </w:tc>
              <w:tc>
                <w:tcPr>
                  <w:tcW w:w="1674" w:type="dxa"/>
                  <w:tcBorders>
                    <w:top w:val="double" w:sz="1" w:space="0" w:color="C0C0C0"/>
                    <w:left w:val="double" w:sz="1" w:space="0" w:color="C0C0C0"/>
                    <w:bottom w:val="double" w:sz="1" w:space="0" w:color="C0C0C0"/>
                  </w:tcBorders>
                  <w:shd w:val="clear" w:color="auto" w:fill="auto"/>
                </w:tcPr>
                <w:p w:rsidR="004F158B" w:rsidRPr="00233CB3" w:rsidRDefault="009104E3">
                  <w:pPr>
                    <w:pStyle w:val="HTMLconformatoprevio"/>
                    <w:snapToGrid w:val="0"/>
                    <w:rPr>
                      <w:rFonts w:ascii="Tahoma" w:hAnsi="Tahoma" w:cs="Tahoma"/>
                      <w:b/>
                      <w:bCs/>
                      <w:sz w:val="15"/>
                      <w:szCs w:val="15"/>
                      <w:lang w:val="es-MX"/>
                    </w:rPr>
                  </w:pPr>
                  <w:r w:rsidRPr="00233CB3">
                    <w:rPr>
                      <w:rFonts w:ascii="Tahoma" w:hAnsi="Tahoma" w:cs="Tahoma"/>
                      <w:b/>
                      <w:bCs/>
                      <w:sz w:val="15"/>
                      <w:szCs w:val="15"/>
                      <w:lang w:val="es-MX"/>
                    </w:rPr>
                    <w:t>Cadena</w:t>
                  </w:r>
                </w:p>
              </w:tc>
              <w:tc>
                <w:tcPr>
                  <w:tcW w:w="2012" w:type="dxa"/>
                  <w:tcBorders>
                    <w:top w:val="double" w:sz="1" w:space="0" w:color="C0C0C0"/>
                    <w:left w:val="double" w:sz="1" w:space="0" w:color="C0C0C0"/>
                    <w:bottom w:val="double" w:sz="1" w:space="0" w:color="C0C0C0"/>
                  </w:tcBorders>
                  <w:shd w:val="clear" w:color="auto" w:fill="auto"/>
                </w:tcPr>
                <w:p w:rsidR="004F158B" w:rsidRPr="00233CB3" w:rsidRDefault="00100D0D">
                  <w:pPr>
                    <w:pStyle w:val="HTMLconformatoprevio"/>
                    <w:snapToGrid w:val="0"/>
                    <w:rPr>
                      <w:rFonts w:ascii="Tahoma" w:hAnsi="Tahoma" w:cs="Tahoma"/>
                      <w:b/>
                      <w:bCs/>
                      <w:sz w:val="15"/>
                      <w:szCs w:val="15"/>
                      <w:lang w:val="es-MX"/>
                    </w:rPr>
                  </w:pPr>
                  <w:proofErr w:type="spellStart"/>
                  <w:r w:rsidRPr="00233CB3">
                    <w:rPr>
                      <w:rFonts w:ascii="Tahoma" w:hAnsi="Tahoma" w:cs="Tahoma"/>
                      <w:b/>
                      <w:bCs/>
                      <w:sz w:val="15"/>
                      <w:szCs w:val="15"/>
                      <w:lang w:val="es-MX"/>
                    </w:rPr>
                    <w:t>GetPrimerNombre</w:t>
                  </w:r>
                  <w:proofErr w:type="spellEnd"/>
                  <w:r w:rsidR="009104E3" w:rsidRPr="00233CB3">
                    <w:rPr>
                      <w:rFonts w:ascii="Tahoma" w:hAnsi="Tahoma" w:cs="Tahoma"/>
                      <w:b/>
                      <w:bCs/>
                      <w:sz w:val="15"/>
                      <w:szCs w:val="15"/>
                      <w:lang w:val="es-MX"/>
                    </w:rPr>
                    <w:t>()</w:t>
                  </w:r>
                </w:p>
              </w:tc>
              <w:tc>
                <w:tcPr>
                  <w:tcW w:w="2063" w:type="dxa"/>
                  <w:tcBorders>
                    <w:top w:val="double" w:sz="1" w:space="0" w:color="C0C0C0"/>
                    <w:left w:val="double" w:sz="1" w:space="0" w:color="C0C0C0"/>
                    <w:bottom w:val="double" w:sz="1" w:space="0" w:color="C0C0C0"/>
                    <w:right w:val="double" w:sz="1" w:space="0" w:color="C0C0C0"/>
                  </w:tcBorders>
                  <w:shd w:val="clear" w:color="auto" w:fill="auto"/>
                </w:tcPr>
                <w:p w:rsidR="004F158B" w:rsidRPr="00233CB3" w:rsidRDefault="00100D0D">
                  <w:pPr>
                    <w:pStyle w:val="HTMLconformatoprevio"/>
                    <w:snapToGrid w:val="0"/>
                    <w:rPr>
                      <w:rFonts w:ascii="Tahoma" w:hAnsi="Tahoma" w:cs="Tahoma"/>
                      <w:b/>
                      <w:bCs/>
                      <w:sz w:val="15"/>
                      <w:szCs w:val="15"/>
                      <w:lang w:val="es-MX"/>
                    </w:rPr>
                  </w:pPr>
                  <w:proofErr w:type="spellStart"/>
                  <w:r w:rsidRPr="00233CB3">
                    <w:rPr>
                      <w:rFonts w:ascii="Tahoma" w:hAnsi="Tahoma" w:cs="Tahoma"/>
                      <w:b/>
                      <w:bCs/>
                      <w:sz w:val="15"/>
                      <w:szCs w:val="15"/>
                      <w:lang w:val="es-MX"/>
                    </w:rPr>
                    <w:t>SetPrimerNombre</w:t>
                  </w:r>
                  <w:proofErr w:type="spellEnd"/>
                  <w:r w:rsidR="009104E3" w:rsidRPr="00233CB3">
                    <w:rPr>
                      <w:rFonts w:ascii="Tahoma" w:hAnsi="Tahoma" w:cs="Tahoma"/>
                      <w:b/>
                      <w:bCs/>
                      <w:sz w:val="15"/>
                      <w:szCs w:val="15"/>
                      <w:lang w:val="es-MX"/>
                    </w:rPr>
                    <w:t>()</w:t>
                  </w:r>
                </w:p>
              </w:tc>
            </w:tr>
            <w:tr w:rsidR="004F158B">
              <w:trPr>
                <w:trHeight w:val="765"/>
              </w:trPr>
              <w:tc>
                <w:tcPr>
                  <w:tcW w:w="1488" w:type="dxa"/>
                  <w:tcBorders>
                    <w:top w:val="double" w:sz="1" w:space="0" w:color="C0C0C0"/>
                    <w:left w:val="double" w:sz="1" w:space="0" w:color="C0C0C0"/>
                    <w:bottom w:val="double" w:sz="1" w:space="0" w:color="C0C0C0"/>
                  </w:tcBorders>
                  <w:shd w:val="clear" w:color="auto" w:fill="auto"/>
                </w:tcPr>
                <w:p w:rsidR="004F158B" w:rsidRPr="00233CB3" w:rsidRDefault="009104E3">
                  <w:pPr>
                    <w:pStyle w:val="HTMLconformatoprevio"/>
                    <w:snapToGrid w:val="0"/>
                    <w:rPr>
                      <w:rFonts w:ascii="Tahoma" w:hAnsi="Tahoma" w:cs="Tahoma"/>
                      <w:b/>
                      <w:bCs/>
                      <w:sz w:val="15"/>
                      <w:szCs w:val="15"/>
                      <w:lang w:val="es-MX"/>
                    </w:rPr>
                  </w:pPr>
                  <w:r w:rsidRPr="00233CB3">
                    <w:rPr>
                      <w:rFonts w:ascii="Tahoma" w:hAnsi="Tahoma" w:cs="Tahoma"/>
                      <w:b/>
                      <w:bCs/>
                      <w:sz w:val="15"/>
                      <w:szCs w:val="15"/>
                      <w:lang w:val="es-MX"/>
                    </w:rPr>
                    <w:t>Dirección</w:t>
                  </w:r>
                </w:p>
              </w:tc>
              <w:tc>
                <w:tcPr>
                  <w:tcW w:w="1674" w:type="dxa"/>
                  <w:tcBorders>
                    <w:top w:val="double" w:sz="1" w:space="0" w:color="C0C0C0"/>
                    <w:left w:val="double" w:sz="1" w:space="0" w:color="C0C0C0"/>
                    <w:bottom w:val="double" w:sz="1" w:space="0" w:color="C0C0C0"/>
                  </w:tcBorders>
                  <w:shd w:val="clear" w:color="auto" w:fill="auto"/>
                </w:tcPr>
                <w:p w:rsidR="004F158B" w:rsidRPr="00233CB3" w:rsidRDefault="009104E3">
                  <w:pPr>
                    <w:pStyle w:val="HTMLconformatoprevio"/>
                    <w:snapToGrid w:val="0"/>
                    <w:rPr>
                      <w:rFonts w:ascii="Tahoma" w:hAnsi="Tahoma" w:cs="Tahoma"/>
                      <w:b/>
                      <w:bCs/>
                      <w:sz w:val="15"/>
                      <w:szCs w:val="15"/>
                      <w:lang w:val="es-MX"/>
                    </w:rPr>
                  </w:pPr>
                  <w:r w:rsidRPr="00233CB3">
                    <w:rPr>
                      <w:rFonts w:ascii="Tahoma" w:hAnsi="Tahoma" w:cs="Tahoma"/>
                      <w:b/>
                      <w:bCs/>
                      <w:sz w:val="15"/>
                      <w:szCs w:val="15"/>
                      <w:lang w:val="es-MX"/>
                    </w:rPr>
                    <w:t>Dirección</w:t>
                  </w:r>
                </w:p>
                <w:p w:rsidR="004F158B" w:rsidRPr="00233CB3" w:rsidRDefault="009104E3">
                  <w:pPr>
                    <w:pStyle w:val="HTMLconformatoprevio"/>
                    <w:rPr>
                      <w:rFonts w:ascii="Tahoma" w:hAnsi="Tahoma" w:cs="Tahoma"/>
                      <w:b/>
                      <w:bCs/>
                      <w:sz w:val="15"/>
                      <w:szCs w:val="15"/>
                      <w:lang w:val="es-MX"/>
                    </w:rPr>
                  </w:pPr>
                  <w:r w:rsidRPr="00233CB3">
                    <w:rPr>
                      <w:rFonts w:ascii="Tahoma" w:hAnsi="Tahoma" w:cs="Tahoma"/>
                      <w:b/>
                      <w:bCs/>
                      <w:sz w:val="15"/>
                      <w:szCs w:val="15"/>
                      <w:lang w:val="es-MX"/>
                    </w:rPr>
                    <w:t>Objeto</w:t>
                  </w:r>
                </w:p>
              </w:tc>
              <w:tc>
                <w:tcPr>
                  <w:tcW w:w="2012" w:type="dxa"/>
                  <w:tcBorders>
                    <w:top w:val="double" w:sz="1" w:space="0" w:color="C0C0C0"/>
                    <w:left w:val="double" w:sz="1" w:space="0" w:color="C0C0C0"/>
                    <w:bottom w:val="double" w:sz="1" w:space="0" w:color="C0C0C0"/>
                  </w:tcBorders>
                  <w:shd w:val="clear" w:color="auto" w:fill="auto"/>
                </w:tcPr>
                <w:p w:rsidR="004F158B" w:rsidRPr="00233CB3" w:rsidRDefault="00100D0D">
                  <w:pPr>
                    <w:pStyle w:val="HTMLconformatoprevio"/>
                    <w:snapToGrid w:val="0"/>
                    <w:rPr>
                      <w:rFonts w:ascii="Tahoma" w:hAnsi="Tahoma" w:cs="Tahoma"/>
                      <w:b/>
                      <w:bCs/>
                      <w:sz w:val="15"/>
                      <w:szCs w:val="15"/>
                      <w:lang w:val="es-MX"/>
                    </w:rPr>
                  </w:pPr>
                  <w:proofErr w:type="spellStart"/>
                  <w:proofErr w:type="gramStart"/>
                  <w:r w:rsidRPr="00233CB3">
                    <w:rPr>
                      <w:rFonts w:ascii="Tahoma" w:hAnsi="Tahoma" w:cs="Tahoma"/>
                      <w:b/>
                      <w:bCs/>
                      <w:sz w:val="15"/>
                      <w:szCs w:val="15"/>
                      <w:lang w:val="es-MX"/>
                    </w:rPr>
                    <w:t>GetDireccion</w:t>
                  </w:r>
                  <w:proofErr w:type="spellEnd"/>
                  <w:r w:rsidR="009104E3" w:rsidRPr="00233CB3">
                    <w:rPr>
                      <w:rFonts w:ascii="Tahoma" w:hAnsi="Tahoma" w:cs="Tahoma"/>
                      <w:b/>
                      <w:bCs/>
                      <w:sz w:val="15"/>
                      <w:szCs w:val="15"/>
                      <w:lang w:val="es-MX"/>
                    </w:rPr>
                    <w:t>(</w:t>
                  </w:r>
                  <w:proofErr w:type="gramEnd"/>
                  <w:r w:rsidR="009104E3" w:rsidRPr="00233CB3">
                    <w:rPr>
                      <w:rFonts w:ascii="Tahoma" w:hAnsi="Tahoma" w:cs="Tahoma"/>
                      <w:b/>
                      <w:bCs/>
                      <w:sz w:val="15"/>
                      <w:szCs w:val="15"/>
                      <w:lang w:val="es-MX"/>
                    </w:rPr>
                    <w:t>).</w:t>
                  </w:r>
                </w:p>
              </w:tc>
              <w:tc>
                <w:tcPr>
                  <w:tcW w:w="2063" w:type="dxa"/>
                  <w:tcBorders>
                    <w:top w:val="double" w:sz="1" w:space="0" w:color="C0C0C0"/>
                    <w:left w:val="double" w:sz="1" w:space="0" w:color="C0C0C0"/>
                    <w:bottom w:val="double" w:sz="1" w:space="0" w:color="C0C0C0"/>
                    <w:right w:val="double" w:sz="1" w:space="0" w:color="C0C0C0"/>
                  </w:tcBorders>
                  <w:shd w:val="clear" w:color="auto" w:fill="auto"/>
                </w:tcPr>
                <w:p w:rsidR="004F158B" w:rsidRPr="00233CB3" w:rsidRDefault="00100D0D">
                  <w:pPr>
                    <w:pStyle w:val="HTMLconformatoprevio"/>
                    <w:snapToGrid w:val="0"/>
                    <w:rPr>
                      <w:rFonts w:ascii="Tahoma" w:hAnsi="Tahoma" w:cs="Tahoma"/>
                      <w:b/>
                      <w:bCs/>
                      <w:sz w:val="15"/>
                      <w:szCs w:val="15"/>
                      <w:lang w:val="es-MX"/>
                    </w:rPr>
                  </w:pPr>
                  <w:proofErr w:type="spellStart"/>
                  <w:r w:rsidRPr="00233CB3">
                    <w:rPr>
                      <w:rFonts w:ascii="Tahoma" w:hAnsi="Tahoma" w:cs="Tahoma"/>
                      <w:b/>
                      <w:bCs/>
                      <w:sz w:val="15"/>
                      <w:szCs w:val="15"/>
                      <w:lang w:val="es-MX"/>
                    </w:rPr>
                    <w:t>SetDireccion</w:t>
                  </w:r>
                  <w:proofErr w:type="spellEnd"/>
                  <w:r w:rsidR="009104E3" w:rsidRPr="00233CB3">
                    <w:rPr>
                      <w:rFonts w:ascii="Tahoma" w:hAnsi="Tahoma" w:cs="Tahoma"/>
                      <w:b/>
                      <w:bCs/>
                      <w:sz w:val="15"/>
                      <w:szCs w:val="15"/>
                      <w:lang w:val="es-MX"/>
                    </w:rPr>
                    <w:t>()</w:t>
                  </w:r>
                </w:p>
              </w:tc>
            </w:tr>
            <w:tr w:rsidR="004F158B">
              <w:trPr>
                <w:trHeight w:val="240"/>
              </w:trPr>
              <w:tc>
                <w:tcPr>
                  <w:tcW w:w="1488" w:type="dxa"/>
                  <w:tcBorders>
                    <w:top w:val="double" w:sz="1" w:space="0" w:color="C0C0C0"/>
                    <w:left w:val="double" w:sz="1" w:space="0" w:color="C0C0C0"/>
                    <w:bottom w:val="double" w:sz="1" w:space="0" w:color="C0C0C0"/>
                  </w:tcBorders>
                  <w:shd w:val="clear" w:color="auto" w:fill="auto"/>
                </w:tcPr>
                <w:p w:rsidR="004F158B" w:rsidRPr="00233CB3" w:rsidRDefault="004F158B">
                  <w:pPr>
                    <w:pStyle w:val="HTMLconformatoprevio"/>
                    <w:snapToGrid w:val="0"/>
                    <w:rPr>
                      <w:rFonts w:ascii="Tahoma" w:hAnsi="Tahoma" w:cs="Tahoma"/>
                      <w:b/>
                      <w:bCs/>
                      <w:sz w:val="15"/>
                      <w:szCs w:val="15"/>
                      <w:lang w:val="es-MX"/>
                    </w:rPr>
                  </w:pPr>
                </w:p>
              </w:tc>
              <w:tc>
                <w:tcPr>
                  <w:tcW w:w="1674" w:type="dxa"/>
                  <w:tcBorders>
                    <w:top w:val="double" w:sz="1" w:space="0" w:color="C0C0C0"/>
                    <w:left w:val="double" w:sz="1" w:space="0" w:color="C0C0C0"/>
                    <w:bottom w:val="double" w:sz="1" w:space="0" w:color="C0C0C0"/>
                  </w:tcBorders>
                  <w:shd w:val="clear" w:color="auto" w:fill="auto"/>
                </w:tcPr>
                <w:p w:rsidR="004F158B" w:rsidRPr="00233CB3" w:rsidRDefault="004F158B">
                  <w:pPr>
                    <w:pStyle w:val="HTMLconformatoprevio"/>
                    <w:snapToGrid w:val="0"/>
                    <w:rPr>
                      <w:rFonts w:ascii="Tahoma" w:hAnsi="Tahoma" w:cs="Tahoma"/>
                      <w:b/>
                      <w:bCs/>
                      <w:sz w:val="15"/>
                      <w:szCs w:val="15"/>
                      <w:lang w:val="es-MX"/>
                    </w:rPr>
                  </w:pPr>
                </w:p>
              </w:tc>
              <w:tc>
                <w:tcPr>
                  <w:tcW w:w="2012" w:type="dxa"/>
                  <w:tcBorders>
                    <w:top w:val="double" w:sz="1" w:space="0" w:color="C0C0C0"/>
                    <w:left w:val="double" w:sz="1" w:space="0" w:color="C0C0C0"/>
                    <w:bottom w:val="double" w:sz="1" w:space="0" w:color="C0C0C0"/>
                  </w:tcBorders>
                  <w:shd w:val="clear" w:color="auto" w:fill="auto"/>
                </w:tcPr>
                <w:p w:rsidR="004F158B" w:rsidRPr="00233CB3" w:rsidRDefault="004F158B">
                  <w:pPr>
                    <w:pStyle w:val="HTMLconformatoprevio"/>
                    <w:snapToGrid w:val="0"/>
                    <w:rPr>
                      <w:rFonts w:ascii="Tahoma" w:hAnsi="Tahoma" w:cs="Tahoma"/>
                      <w:b/>
                      <w:bCs/>
                      <w:sz w:val="15"/>
                      <w:szCs w:val="15"/>
                      <w:lang w:val="es-MX"/>
                    </w:rPr>
                  </w:pPr>
                </w:p>
              </w:tc>
              <w:tc>
                <w:tcPr>
                  <w:tcW w:w="2063" w:type="dxa"/>
                  <w:tcBorders>
                    <w:top w:val="double" w:sz="1" w:space="0" w:color="C0C0C0"/>
                    <w:left w:val="double" w:sz="1" w:space="0" w:color="C0C0C0"/>
                    <w:bottom w:val="double" w:sz="1" w:space="0" w:color="C0C0C0"/>
                    <w:right w:val="double" w:sz="1" w:space="0" w:color="C0C0C0"/>
                  </w:tcBorders>
                  <w:shd w:val="clear" w:color="auto" w:fill="auto"/>
                </w:tcPr>
                <w:p w:rsidR="004F158B" w:rsidRPr="00233CB3" w:rsidRDefault="004F158B">
                  <w:pPr>
                    <w:pStyle w:val="HTMLconformatoprevio"/>
                    <w:snapToGrid w:val="0"/>
                    <w:rPr>
                      <w:rFonts w:ascii="Tahoma" w:hAnsi="Tahoma" w:cs="Tahoma"/>
                      <w:b/>
                      <w:bCs/>
                      <w:sz w:val="15"/>
                      <w:szCs w:val="15"/>
                      <w:lang w:val="es-MX"/>
                    </w:rPr>
                  </w:pPr>
                </w:p>
              </w:tc>
            </w:tr>
          </w:tbl>
          <w:p w:rsidR="004F158B" w:rsidRPr="00854468" w:rsidRDefault="004F158B">
            <w:pPr>
              <w:pStyle w:val="NormalWeb"/>
              <w:rPr>
                <w:lang w:val="es-MX"/>
              </w:rPr>
            </w:pPr>
          </w:p>
          <w:p w:rsidR="004F158B" w:rsidRPr="00854468" w:rsidRDefault="009104E3">
            <w:pPr>
              <w:pStyle w:val="Ttulo3"/>
              <w:rPr>
                <w:lang w:val="es-MX"/>
              </w:rPr>
            </w:pPr>
            <w:bookmarkStart w:id="50" w:name="4.4.3____Advanced_techniques_for_accesso"/>
            <w:bookmarkStart w:id="51" w:name="_Toc437251453"/>
            <w:r w:rsidRPr="00854468">
              <w:rPr>
                <w:sz w:val="24"/>
                <w:szCs w:val="24"/>
                <w:lang w:val="es-MX"/>
              </w:rPr>
              <w:t xml:space="preserve">4.4.3 Descriptores técnicas avanzadas </w:t>
            </w:r>
            <w:r>
              <w:t xml:space="preserve"> </w:t>
            </w:r>
            <w:bookmarkEnd w:id="50"/>
            <w:r w:rsidR="00402337">
              <w:rPr>
                <w:noProof/>
                <w:color w:val="003399"/>
                <w:lang w:val="en-US" w:eastAsia="en-US"/>
              </w:rPr>
              <w:drawing>
                <wp:inline distT="0" distB="0" distL="0" distR="0">
                  <wp:extent cx="247650" cy="190500"/>
                  <wp:effectExtent l="1905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51"/>
          </w:p>
          <w:p w:rsidR="004F158B" w:rsidRPr="00854468" w:rsidRDefault="009104E3">
            <w:pPr>
              <w:pStyle w:val="NormalWeb"/>
              <w:rPr>
                <w:lang w:val="es-MX"/>
              </w:rPr>
            </w:pPr>
            <w:r w:rsidRPr="00854468">
              <w:rPr>
                <w:lang w:val="es-MX"/>
              </w:rPr>
              <w:t>Los descriptores se pueden utilizar para algo más que obtener y establecer los valores de campos de instancia. Esta sección explica cómo aumentar la flexibilidad de su código mediante descriptores de acceso para:</w:t>
            </w:r>
          </w:p>
          <w:p w:rsidR="004F158B" w:rsidRDefault="009104E3">
            <w:pPr>
              <w:numPr>
                <w:ilvl w:val="0"/>
                <w:numId w:val="45"/>
              </w:numPr>
              <w:spacing w:before="280"/>
              <w:ind w:left="300"/>
            </w:pPr>
            <w:r>
              <w:t>Inicializar los valores de los campos</w:t>
            </w:r>
          </w:p>
          <w:p w:rsidR="004F158B" w:rsidRDefault="009104E3">
            <w:pPr>
              <w:numPr>
                <w:ilvl w:val="0"/>
                <w:numId w:val="45"/>
              </w:numPr>
              <w:ind w:left="300"/>
            </w:pPr>
            <w:r>
              <w:t>Acceder a valores constantes</w:t>
            </w:r>
          </w:p>
          <w:p w:rsidR="004F158B" w:rsidRDefault="009104E3">
            <w:pPr>
              <w:numPr>
                <w:ilvl w:val="0"/>
                <w:numId w:val="45"/>
              </w:numPr>
              <w:ind w:left="300"/>
            </w:pPr>
            <w:r>
              <w:t>Tener acceso a las colecciones</w:t>
            </w:r>
          </w:p>
          <w:p w:rsidR="004F158B" w:rsidRDefault="009104E3">
            <w:pPr>
              <w:numPr>
                <w:ilvl w:val="0"/>
                <w:numId w:val="45"/>
              </w:numPr>
              <w:spacing w:after="280"/>
              <w:ind w:left="300"/>
            </w:pPr>
            <w:r>
              <w:t>Tener acceso a varios campos a la vez</w:t>
            </w:r>
          </w:p>
          <w:p w:rsidR="004F158B" w:rsidRPr="00854468" w:rsidRDefault="009104E3">
            <w:pPr>
              <w:pStyle w:val="NormalWeb"/>
              <w:rPr>
                <w:lang w:val="es-MX"/>
              </w:rPr>
            </w:pPr>
            <w:r w:rsidRPr="00854468">
              <w:rPr>
                <w:lang w:val="es-MX"/>
              </w:rPr>
              <w:t>Es muy común utilizar inicialización diferida en los campos que son en realidad otros objetos almacenados en la base de datos. Por ejemplo, cuando se crea un nuevo elemento de inventario, no es necesario buscar cualquier elemento de inventario tipo de la base de datos que tiene como valor predeterminado. En su lugar, utilice inicialización diferida para definir este valor la primera vez que se tiene acceso a ella, de modo que sólo hay que leer el artículo de inventario tipo de objeto de la base de datos cuando y si es que lo necesita.</w:t>
            </w:r>
          </w:p>
          <w:p w:rsidR="004F158B" w:rsidRPr="00854468" w:rsidRDefault="009104E3">
            <w:pPr>
              <w:pStyle w:val="NormalWeb"/>
              <w:rPr>
                <w:lang w:val="es-MX"/>
              </w:rPr>
            </w:pPr>
            <w:r w:rsidRPr="00854468">
              <w:rPr>
                <w:lang w:val="es-MX"/>
              </w:rPr>
              <w:t>Este enfoque es ventajoso para los objetos que tienen los campos que no se tiene acceso. ¿Por qué hacer frente a la sobrecarga de recuperar algo de almacenamiento persistente si no lo va a utilizar?</w:t>
            </w:r>
          </w:p>
          <w:p w:rsidR="004F158B" w:rsidRPr="00854468" w:rsidRDefault="009104E3">
            <w:pPr>
              <w:pStyle w:val="NormalWeb"/>
              <w:rPr>
                <w:lang w:val="es-MX"/>
              </w:rPr>
            </w:pPr>
            <w:r w:rsidRPr="00854468">
              <w:rPr>
                <w:lang w:val="es-MX"/>
              </w:rPr>
              <w:t xml:space="preserve">Inicialización diferida cuando se utiliza en un </w:t>
            </w:r>
            <w:proofErr w:type="spellStart"/>
            <w:r w:rsidRPr="00854468">
              <w:rPr>
                <w:lang w:val="es-MX"/>
              </w:rPr>
              <w:t>getter</w:t>
            </w:r>
            <w:proofErr w:type="spellEnd"/>
            <w:r w:rsidRPr="00854468">
              <w:rPr>
                <w:lang w:val="es-MX"/>
              </w:rPr>
              <w:t xml:space="preserve"> función miembro, usted debe documentar el valor por defecto es lo que es, como hemos visto en el ejemplo anterior. Cuando usted hace esto, usted toma el misterio de cómo los campos son utilizados en su código, que mejora tanto su mantenimiento y su extensibilidad.</w:t>
            </w:r>
          </w:p>
          <w:p w:rsidR="004F158B" w:rsidRPr="00854468" w:rsidRDefault="009104E3">
            <w:pPr>
              <w:pStyle w:val="Ttulo2"/>
              <w:rPr>
                <w:lang w:val="es-MX"/>
              </w:rPr>
            </w:pPr>
            <w:bookmarkStart w:id="52" w:name="4.5____Visibility_of_accessors"/>
            <w:bookmarkStart w:id="53" w:name="_Toc437251454"/>
            <w:r w:rsidRPr="00854468">
              <w:rPr>
                <w:sz w:val="24"/>
                <w:szCs w:val="24"/>
                <w:lang w:val="es-MX"/>
              </w:rPr>
              <w:t>4.5 Visibilidad de los descriptores</w:t>
            </w:r>
            <w:r>
              <w:t xml:space="preserve"> </w:t>
            </w:r>
            <w:bookmarkEnd w:id="52"/>
            <w:r w:rsidR="00402337">
              <w:rPr>
                <w:noProof/>
                <w:color w:val="003399"/>
                <w:sz w:val="27"/>
                <w:szCs w:val="27"/>
                <w:lang w:val="en-US" w:eastAsia="en-US"/>
              </w:rPr>
              <w:drawing>
                <wp:inline distT="0" distB="0" distL="0" distR="0">
                  <wp:extent cx="247650" cy="190500"/>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53"/>
          </w:p>
          <w:p w:rsidR="004F158B" w:rsidRPr="00854468" w:rsidRDefault="009104E3">
            <w:pPr>
              <w:pStyle w:val="NormalWeb"/>
              <w:rPr>
                <w:lang w:val="es-MX"/>
              </w:rPr>
            </w:pPr>
            <w:r w:rsidRPr="00854468">
              <w:rPr>
                <w:lang w:val="es-MX"/>
              </w:rPr>
              <w:t xml:space="preserve">Siempre tratan de hacer que los accesos protegidos, de manera que sólo las subclases pueden tener acceso a los campos. Sólo cuando un "fuera de clase" necesita tener </w:t>
            </w:r>
            <w:r w:rsidRPr="00854468">
              <w:rPr>
                <w:lang w:val="es-MX"/>
              </w:rPr>
              <w:lastRenderedPageBreak/>
              <w:t xml:space="preserve">acceso a un campo debe realizar el correspondiente método </w:t>
            </w:r>
            <w:proofErr w:type="spellStart"/>
            <w:r w:rsidRPr="00854468">
              <w:rPr>
                <w:lang w:val="es-MX"/>
              </w:rPr>
              <w:t>get</w:t>
            </w:r>
            <w:proofErr w:type="spellEnd"/>
            <w:r w:rsidRPr="00854468">
              <w:rPr>
                <w:lang w:val="es-MX"/>
              </w:rPr>
              <w:t xml:space="preserve"> o setter públicos. Tenga en cuenta que es común que la función miembro </w:t>
            </w:r>
            <w:proofErr w:type="spellStart"/>
            <w:r w:rsidRPr="00854468">
              <w:rPr>
                <w:lang w:val="es-MX"/>
              </w:rPr>
              <w:t>get</w:t>
            </w:r>
            <w:proofErr w:type="spellEnd"/>
            <w:r w:rsidRPr="00854468">
              <w:rPr>
                <w:lang w:val="es-MX"/>
              </w:rPr>
              <w:t xml:space="preserve"> público y </w:t>
            </w:r>
            <w:proofErr w:type="gramStart"/>
            <w:r w:rsidRPr="00854468">
              <w:rPr>
                <w:lang w:val="es-MX"/>
              </w:rPr>
              <w:t>el setter protegidos</w:t>
            </w:r>
            <w:proofErr w:type="gramEnd"/>
            <w:r w:rsidRPr="00854468">
              <w:rPr>
                <w:lang w:val="es-MX"/>
              </w:rPr>
              <w:t>.</w:t>
            </w:r>
          </w:p>
          <w:p w:rsidR="004F158B" w:rsidRPr="00854468" w:rsidRDefault="009104E3">
            <w:pPr>
              <w:pStyle w:val="NormalWeb"/>
              <w:rPr>
                <w:lang w:val="es-MX"/>
              </w:rPr>
            </w:pPr>
            <w:r w:rsidRPr="00854468">
              <w:rPr>
                <w:lang w:val="es-MX"/>
              </w:rPr>
              <w:t xml:space="preserve">A veces, es necesario que acudas privadas para garantizar ciertas invariantes. Por ejemplo, una </w:t>
            </w:r>
            <w:r w:rsidRPr="00854468">
              <w:rPr>
                <w:b/>
                <w:bCs/>
                <w:lang w:val="es-MX"/>
              </w:rPr>
              <w:t>clase de la orden</w:t>
            </w:r>
            <w:r>
              <w:t xml:space="preserve"> </w:t>
            </w:r>
            <w:r w:rsidRPr="00854468">
              <w:rPr>
                <w:lang w:val="es-MX"/>
              </w:rPr>
              <w:t xml:space="preserve">puede tener un campo que representa una colección de casos </w:t>
            </w:r>
            <w:proofErr w:type="spellStart"/>
            <w:r w:rsidRPr="00854468">
              <w:rPr>
                <w:lang w:val="es-MX"/>
              </w:rPr>
              <w:t>OrderItem</w:t>
            </w:r>
            <w:proofErr w:type="spellEnd"/>
            <w:r w:rsidRPr="00854468">
              <w:rPr>
                <w:lang w:val="es-MX"/>
              </w:rPr>
              <w:t xml:space="preserve">, y un segundo campo denominado </w:t>
            </w:r>
            <w:proofErr w:type="spellStart"/>
            <w:proofErr w:type="gramStart"/>
            <w:r w:rsidRPr="00854468">
              <w:rPr>
                <w:b/>
                <w:bCs/>
                <w:lang w:val="es-MX"/>
              </w:rPr>
              <w:t>orderTotal</w:t>
            </w:r>
            <w:proofErr w:type="spellEnd"/>
            <w:r>
              <w:t xml:space="preserve"> </w:t>
            </w:r>
            <w:r w:rsidRPr="00854468">
              <w:rPr>
                <w:lang w:val="es-MX"/>
              </w:rPr>
              <w:t>,</w:t>
            </w:r>
            <w:proofErr w:type="gramEnd"/>
            <w:r w:rsidRPr="00854468">
              <w:rPr>
                <w:lang w:val="es-MX"/>
              </w:rPr>
              <w:t xml:space="preserve"> que es el total de toda la orden. La </w:t>
            </w:r>
            <w:proofErr w:type="spellStart"/>
            <w:r w:rsidRPr="00854468">
              <w:rPr>
                <w:b/>
                <w:bCs/>
                <w:lang w:val="es-MX"/>
              </w:rPr>
              <w:t>orderTotal</w:t>
            </w:r>
            <w:proofErr w:type="spellEnd"/>
            <w:r>
              <w:t xml:space="preserve"> </w:t>
            </w:r>
            <w:r w:rsidRPr="00854468">
              <w:rPr>
                <w:lang w:val="es-MX"/>
              </w:rPr>
              <w:t xml:space="preserve">campo es una comodidad que es la suma o todos los subtotales de los productos solicitados. El único miembro las funciones que debería actualizar el valor de </w:t>
            </w:r>
            <w:proofErr w:type="spellStart"/>
            <w:r w:rsidRPr="00854468">
              <w:rPr>
                <w:b/>
                <w:bCs/>
                <w:lang w:val="es-MX"/>
              </w:rPr>
              <w:t>orderTotal</w:t>
            </w:r>
            <w:proofErr w:type="spellEnd"/>
            <w:r>
              <w:t xml:space="preserve"> </w:t>
            </w:r>
            <w:r w:rsidRPr="00854468">
              <w:rPr>
                <w:lang w:val="es-MX"/>
              </w:rPr>
              <w:t xml:space="preserve">son aquellos que manipulan la colección de artículos del pedido. Suponiendo que las funciones miembro están implementados con el </w:t>
            </w:r>
            <w:proofErr w:type="gramStart"/>
            <w:r w:rsidRPr="00854468">
              <w:rPr>
                <w:lang w:val="es-MX"/>
              </w:rPr>
              <w:t>fin ,</w:t>
            </w:r>
            <w:proofErr w:type="gramEnd"/>
            <w:r w:rsidRPr="00854468">
              <w:rPr>
                <w:lang w:val="es-MX"/>
              </w:rPr>
              <w:t xml:space="preserve"> debe hacer </w:t>
            </w:r>
            <w:proofErr w:type="spellStart"/>
            <w:r w:rsidRPr="00854468">
              <w:rPr>
                <w:b/>
                <w:bCs/>
                <w:lang w:val="es-MX"/>
              </w:rPr>
              <w:t>setOrderTotal</w:t>
            </w:r>
            <w:proofErr w:type="spellEnd"/>
            <w:r w:rsidRPr="00854468">
              <w:rPr>
                <w:b/>
                <w:bCs/>
                <w:lang w:val="es-MX"/>
              </w:rPr>
              <w:t xml:space="preserve"> privado</w:t>
            </w:r>
            <w:r>
              <w:t xml:space="preserve"> </w:t>
            </w:r>
            <w:r w:rsidRPr="00854468">
              <w:rPr>
                <w:lang w:val="es-MX"/>
              </w:rPr>
              <w:t xml:space="preserve">, aunque </w:t>
            </w:r>
            <w:proofErr w:type="spellStart"/>
            <w:r w:rsidRPr="00854468">
              <w:rPr>
                <w:b/>
                <w:bCs/>
                <w:lang w:val="es-MX"/>
              </w:rPr>
              <w:t>getOrderTotal</w:t>
            </w:r>
            <w:proofErr w:type="spellEnd"/>
            <w:r w:rsidRPr="00854468">
              <w:rPr>
                <w:b/>
                <w:bCs/>
                <w:lang w:val="es-MX"/>
              </w:rPr>
              <w:t>() es</w:t>
            </w:r>
            <w:r>
              <w:t xml:space="preserve"> </w:t>
            </w:r>
            <w:r w:rsidRPr="00854468">
              <w:rPr>
                <w:lang w:val="es-MX"/>
              </w:rPr>
              <w:t>más que probable.</w:t>
            </w:r>
          </w:p>
          <w:p w:rsidR="004F158B" w:rsidRPr="00854468" w:rsidRDefault="009104E3">
            <w:pPr>
              <w:pStyle w:val="Ttulo2"/>
              <w:rPr>
                <w:lang w:val="es-MX"/>
              </w:rPr>
            </w:pPr>
            <w:bookmarkStart w:id="54" w:name="4.6____Always_initialize_static_fields"/>
            <w:bookmarkStart w:id="55" w:name="_Toc437251455"/>
            <w:r w:rsidRPr="00854468">
              <w:rPr>
                <w:sz w:val="24"/>
                <w:szCs w:val="24"/>
                <w:lang w:val="es-MX"/>
              </w:rPr>
              <w:t>4.6 Inicializar siempre campos estáticos</w:t>
            </w:r>
            <w:r>
              <w:t xml:space="preserve"> </w:t>
            </w:r>
            <w:bookmarkEnd w:id="54"/>
            <w:r w:rsidR="00402337">
              <w:rPr>
                <w:noProof/>
                <w:color w:val="003399"/>
                <w:sz w:val="27"/>
                <w:szCs w:val="27"/>
                <w:lang w:val="en-US" w:eastAsia="en-US"/>
              </w:rPr>
              <w:drawing>
                <wp:inline distT="0" distB="0" distL="0" distR="0">
                  <wp:extent cx="247650" cy="190500"/>
                  <wp:effectExtent l="1905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55"/>
          </w:p>
          <w:p w:rsidR="004F158B" w:rsidRDefault="009104E3">
            <w:pPr>
              <w:pStyle w:val="NormalWeb"/>
            </w:pPr>
            <w:r w:rsidRPr="00854468">
              <w:rPr>
                <w:lang w:val="es-MX"/>
              </w:rPr>
              <w:t>Campos estáticos, también conocido como campos de clase, se debe dar valores válidos porque no se puede asumir que las instancias de una clase se cree antes un campo estático se accede.</w:t>
            </w:r>
            <w:r>
              <w:t xml:space="preserve"> </w:t>
            </w:r>
          </w:p>
          <w:p w:rsidR="004F158B" w:rsidRPr="00854468" w:rsidRDefault="004F158B">
            <w:pPr>
              <w:pStyle w:val="NormalWeb"/>
              <w:rPr>
                <w:sz w:val="20"/>
                <w:szCs w:val="20"/>
                <w:lang w:val="es-MX"/>
              </w:rPr>
            </w:pPr>
          </w:p>
          <w:p w:rsidR="004F158B" w:rsidRDefault="00004267">
            <w:pPr>
              <w:rPr>
                <w:sz w:val="27"/>
                <w:szCs w:val="27"/>
                <w:lang w:val="en-GB"/>
              </w:rPr>
            </w:pPr>
            <w:r w:rsidRPr="00004267">
              <w:pict>
                <v:rect id="_x0000_s1037" style="width:3276.75pt;height:.1pt;mso-wrap-style:none;mso-position-horizontal-relative:char;mso-position-vertical-relative:line;v-text-anchor:middle" fillcolor="#aca899" stroked="f">
                  <v:fill color2="#535766"/>
                  <v:stroke joinstyle="round"/>
                  <w10:wrap type="none"/>
                  <w10:anchorlock/>
                </v:rect>
              </w:pict>
            </w:r>
          </w:p>
          <w:p w:rsidR="004F158B" w:rsidRPr="00854468" w:rsidRDefault="009104E3">
            <w:pPr>
              <w:pStyle w:val="Ttulo1"/>
              <w:rPr>
                <w:lang w:val="es-MX"/>
              </w:rPr>
            </w:pPr>
            <w:bookmarkStart w:id="56" w:name="5____Standards_for_Local_Variables"/>
            <w:bookmarkStart w:id="57" w:name="_Toc437251456"/>
            <w:r w:rsidRPr="00854468">
              <w:rPr>
                <w:sz w:val="27"/>
                <w:szCs w:val="27"/>
                <w:lang w:val="es-MX"/>
              </w:rPr>
              <w:t>5 Normas para las variables locales</w:t>
            </w:r>
            <w:r>
              <w:t xml:space="preserve"> </w:t>
            </w:r>
            <w:bookmarkEnd w:id="56"/>
            <w:r w:rsidR="00402337">
              <w:rPr>
                <w:noProof/>
                <w:color w:val="003399"/>
                <w:sz w:val="36"/>
                <w:szCs w:val="36"/>
                <w:lang w:val="en-US" w:eastAsia="en-US"/>
              </w:rPr>
              <w:drawing>
                <wp:inline distT="0" distB="0" distL="0" distR="0">
                  <wp:extent cx="247650" cy="190500"/>
                  <wp:effectExtent l="1905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57"/>
          </w:p>
          <w:p w:rsidR="004F158B" w:rsidRDefault="009104E3">
            <w:pPr>
              <w:pStyle w:val="NormalWeb"/>
            </w:pPr>
            <w:r w:rsidRPr="00854468">
              <w:rPr>
                <w:lang w:val="es-MX"/>
              </w:rPr>
              <w:t xml:space="preserve">Una variable local es un objeto o elemento de datos que se define dentro del ámbito de una cuadra, a menudo una función miembro. El alcance de una variable local es el bloque en el que se define. </w:t>
            </w:r>
            <w:r>
              <w:t>Los estándares de codificación de las variables locales se centran en:</w:t>
            </w:r>
          </w:p>
          <w:p w:rsidR="004F158B" w:rsidRDefault="009104E3">
            <w:pPr>
              <w:numPr>
                <w:ilvl w:val="0"/>
                <w:numId w:val="42"/>
              </w:numPr>
              <w:spacing w:before="280"/>
              <w:ind w:left="300"/>
            </w:pPr>
            <w:r>
              <w:t>Convenciones de nomenclatura</w:t>
            </w:r>
          </w:p>
          <w:p w:rsidR="004F158B" w:rsidRDefault="009104E3">
            <w:pPr>
              <w:numPr>
                <w:ilvl w:val="0"/>
                <w:numId w:val="42"/>
              </w:numPr>
              <w:spacing w:after="280"/>
              <w:ind w:left="300"/>
            </w:pPr>
            <w:r>
              <w:t>Las declaraciones y convenciones de la documentación</w:t>
            </w:r>
          </w:p>
          <w:p w:rsidR="004F158B" w:rsidRPr="00854468" w:rsidRDefault="009104E3">
            <w:pPr>
              <w:pStyle w:val="Ttulo2"/>
              <w:rPr>
                <w:lang w:val="es-MX"/>
              </w:rPr>
            </w:pPr>
            <w:bookmarkStart w:id="58" w:name="5.1____Naming_local_variables"/>
            <w:bookmarkStart w:id="59" w:name="_Toc437251457"/>
            <w:r>
              <w:rPr>
                <w:sz w:val="24"/>
                <w:szCs w:val="24"/>
              </w:rPr>
              <w:t>5.1 Nombrar las variables locales</w:t>
            </w:r>
            <w:r>
              <w:t xml:space="preserve"> </w:t>
            </w:r>
            <w:bookmarkEnd w:id="58"/>
            <w:r w:rsidR="00402337">
              <w:rPr>
                <w:noProof/>
                <w:color w:val="003399"/>
                <w:lang w:val="en-US" w:eastAsia="en-US"/>
              </w:rPr>
              <w:drawing>
                <wp:inline distT="0" distB="0" distL="0" distR="0">
                  <wp:extent cx="247650" cy="190500"/>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59"/>
          </w:p>
          <w:p w:rsidR="004F158B" w:rsidRPr="00854468" w:rsidRDefault="009104E3">
            <w:pPr>
              <w:pStyle w:val="NormalWeb"/>
              <w:rPr>
                <w:lang w:val="es-MX"/>
              </w:rPr>
            </w:pPr>
            <w:r w:rsidRPr="00854468">
              <w:rPr>
                <w:lang w:val="es-MX"/>
              </w:rPr>
              <w:t>En general, las variables locales se nombran siguiendo el mismo convenciones utilizadas en los campos; en otras palabras, utilice los descriptores inglés completo con la primera letra de cualquier no-inicial palabra en mayúsculas.</w:t>
            </w:r>
          </w:p>
          <w:p w:rsidR="004F158B" w:rsidRPr="00854468" w:rsidRDefault="009104E3">
            <w:pPr>
              <w:pStyle w:val="NormalWeb"/>
              <w:rPr>
                <w:lang w:val="es-MX"/>
              </w:rPr>
            </w:pPr>
            <w:r w:rsidRPr="00854468">
              <w:rPr>
                <w:lang w:val="es-MX"/>
              </w:rPr>
              <w:t>Por razones de comodidad, sin embargo, esta convención de nomenclatura está relajado para varios tipos específicos de variable local:</w:t>
            </w:r>
          </w:p>
          <w:p w:rsidR="004F158B" w:rsidRDefault="00100D0D">
            <w:pPr>
              <w:numPr>
                <w:ilvl w:val="0"/>
                <w:numId w:val="36"/>
              </w:numPr>
              <w:spacing w:before="280"/>
              <w:ind w:left="300"/>
            </w:pPr>
            <w:proofErr w:type="spellStart"/>
            <w:r>
              <w:t>Array</w:t>
            </w:r>
            <w:r w:rsidR="009104E3">
              <w:t>s</w:t>
            </w:r>
            <w:proofErr w:type="spellEnd"/>
          </w:p>
          <w:p w:rsidR="004F158B" w:rsidRDefault="009104E3">
            <w:pPr>
              <w:numPr>
                <w:ilvl w:val="0"/>
                <w:numId w:val="36"/>
              </w:numPr>
              <w:ind w:left="300"/>
            </w:pPr>
            <w:r>
              <w:t>Contadores de bucle</w:t>
            </w:r>
          </w:p>
          <w:p w:rsidR="004F158B" w:rsidRDefault="009104E3">
            <w:pPr>
              <w:numPr>
                <w:ilvl w:val="0"/>
                <w:numId w:val="36"/>
              </w:numPr>
              <w:spacing w:after="280"/>
              <w:ind w:left="300"/>
            </w:pPr>
            <w:r>
              <w:t>Objetos de Excepción</w:t>
            </w:r>
          </w:p>
          <w:p w:rsidR="004F158B" w:rsidRDefault="009104E3">
            <w:pPr>
              <w:pStyle w:val="Ttulo3"/>
              <w:rPr>
                <w:lang w:val="en-GB"/>
              </w:rPr>
            </w:pPr>
            <w:bookmarkStart w:id="60" w:name="5.1.1____Naming_streams"/>
            <w:bookmarkStart w:id="61" w:name="_Toc437251458"/>
            <w:r>
              <w:rPr>
                <w:sz w:val="24"/>
                <w:szCs w:val="24"/>
              </w:rPr>
              <w:t>5.1.1 Secuencias de nombres</w:t>
            </w:r>
            <w:r>
              <w:t xml:space="preserve"> </w:t>
            </w:r>
            <w:bookmarkEnd w:id="60"/>
            <w:r w:rsidR="00402337">
              <w:rPr>
                <w:noProof/>
                <w:color w:val="003399"/>
                <w:sz w:val="24"/>
                <w:szCs w:val="24"/>
                <w:lang w:val="en-US" w:eastAsia="en-US"/>
              </w:rPr>
              <w:drawing>
                <wp:inline distT="0" distB="0" distL="0" distR="0">
                  <wp:extent cx="247650" cy="19050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61"/>
          </w:p>
          <w:p w:rsidR="004F158B" w:rsidRDefault="009104E3">
            <w:pPr>
              <w:pStyle w:val="NormalWeb"/>
            </w:pPr>
            <w:r w:rsidRPr="00854468">
              <w:rPr>
                <w:lang w:val="es-MX"/>
              </w:rPr>
              <w:t xml:space="preserve">Cuando hay una sola entrada y/o flujo de salida que se abrió, el uso y, a continuación, se cierra en una función miembro, la convención común consiste en utilizar dentro y </w:t>
            </w:r>
            <w:r w:rsidRPr="00854468">
              <w:rPr>
                <w:lang w:val="es-MX"/>
              </w:rPr>
              <w:lastRenderedPageBreak/>
              <w:t>fuera de los nombres de estos arroyos, respectivamente [</w:t>
            </w:r>
            <w:r>
              <w:t xml:space="preserve"> </w:t>
            </w:r>
            <w:hyperlink r:id="rId39" w:anchor="GOS96%23GOS96" w:history="1">
              <w:proofErr w:type="gramStart"/>
              <w:r>
                <w:rPr>
                  <w:rStyle w:val="Hipervnculo"/>
                </w:rPr>
                <w:t>NS96 ]</w:t>
              </w:r>
              <w:proofErr w:type="gramEnd"/>
              <w:r>
                <w:rPr>
                  <w:rStyle w:val="Hipervnculo"/>
                </w:rPr>
                <w:t xml:space="preserve">. </w:t>
              </w:r>
            </w:hyperlink>
            <w:r w:rsidRPr="00854468">
              <w:rPr>
                <w:lang w:val="es-MX"/>
              </w:rPr>
              <w:t xml:space="preserve">Para un flujo de entrada y de salida, la implicación es usar el nombre </w:t>
            </w:r>
            <w:proofErr w:type="spellStart"/>
            <w:r w:rsidRPr="00854468">
              <w:rPr>
                <w:b/>
                <w:bCs/>
                <w:lang w:val="es-MX"/>
              </w:rPr>
              <w:t>inOut</w:t>
            </w:r>
            <w:proofErr w:type="spellEnd"/>
            <w:r w:rsidRPr="00854468">
              <w:rPr>
                <w:b/>
                <w:bCs/>
                <w:lang w:val="es-MX"/>
              </w:rPr>
              <w:t>.</w:t>
            </w:r>
            <w:r>
              <w:t xml:space="preserve"> </w:t>
            </w:r>
          </w:p>
          <w:p w:rsidR="004F158B" w:rsidRPr="00854468" w:rsidRDefault="009104E3">
            <w:pPr>
              <w:pStyle w:val="NormalWeb"/>
              <w:rPr>
                <w:lang w:val="es-MX"/>
              </w:rPr>
            </w:pPr>
            <w:r w:rsidRPr="00854468">
              <w:rPr>
                <w:lang w:val="es-MX"/>
              </w:rPr>
              <w:t xml:space="preserve">Una alternativa común a esta convención de nomenclatura, aunque en conflicto con las recomendaciones de </w:t>
            </w:r>
            <w:proofErr w:type="spellStart"/>
            <w:r w:rsidRPr="00854468">
              <w:rPr>
                <w:lang w:val="es-MX"/>
              </w:rPr>
              <w:t>Sun</w:t>
            </w:r>
            <w:proofErr w:type="spellEnd"/>
            <w:r w:rsidRPr="00854468">
              <w:rPr>
                <w:lang w:val="es-MX"/>
              </w:rPr>
              <w:t xml:space="preserve">, es el de usar los nombres </w:t>
            </w:r>
            <w:proofErr w:type="spellStart"/>
            <w:r w:rsidRPr="00854468">
              <w:rPr>
                <w:b/>
                <w:bCs/>
                <w:lang w:val="es-MX"/>
              </w:rPr>
              <w:t>inputStream</w:t>
            </w:r>
            <w:proofErr w:type="spellEnd"/>
            <w:r>
              <w:t xml:space="preserve"> </w:t>
            </w:r>
            <w:r w:rsidRPr="00854468">
              <w:rPr>
                <w:lang w:val="es-MX"/>
              </w:rPr>
              <w:t xml:space="preserve">y </w:t>
            </w:r>
            <w:proofErr w:type="spellStart"/>
            <w:proofErr w:type="gramStart"/>
            <w:r w:rsidRPr="00854468">
              <w:rPr>
                <w:b/>
                <w:bCs/>
                <w:lang w:val="es-MX"/>
              </w:rPr>
              <w:t>outputStream</w:t>
            </w:r>
            <w:proofErr w:type="spellEnd"/>
            <w:r>
              <w:t xml:space="preserve"> </w:t>
            </w:r>
            <w:r w:rsidRPr="00854468">
              <w:rPr>
                <w:lang w:val="es-MX"/>
              </w:rPr>
              <w:t>,</w:t>
            </w:r>
            <w:proofErr w:type="gramEnd"/>
            <w:r w:rsidRPr="00854468">
              <w:rPr>
                <w:lang w:val="es-MX"/>
              </w:rPr>
              <w:t xml:space="preserve"> </w:t>
            </w:r>
            <w:proofErr w:type="spellStart"/>
            <w:r w:rsidRPr="00854468">
              <w:rPr>
                <w:b/>
                <w:bCs/>
                <w:lang w:val="es-MX"/>
              </w:rPr>
              <w:t>iostream</w:t>
            </w:r>
            <w:proofErr w:type="spellEnd"/>
            <w:r w:rsidRPr="00854468">
              <w:rPr>
                <w:b/>
                <w:bCs/>
                <w:lang w:val="es-MX"/>
              </w:rPr>
              <w:t xml:space="preserve"> y</w:t>
            </w:r>
            <w:r>
              <w:t xml:space="preserve"> </w:t>
            </w:r>
            <w:r w:rsidRPr="00854468">
              <w:rPr>
                <w:lang w:val="es-MX"/>
              </w:rPr>
              <w:t xml:space="preserve">en lugar de  entrada/salida , respectivamente. </w:t>
            </w:r>
          </w:p>
          <w:p w:rsidR="004F158B" w:rsidRPr="00854468" w:rsidRDefault="009104E3">
            <w:pPr>
              <w:pStyle w:val="Ttulo2"/>
              <w:rPr>
                <w:lang w:val="es-MX"/>
              </w:rPr>
            </w:pPr>
            <w:bookmarkStart w:id="62" w:name="_Toc437251459"/>
            <w:r w:rsidRPr="00854468">
              <w:rPr>
                <w:sz w:val="24"/>
                <w:szCs w:val="24"/>
                <w:lang w:val="es-MX"/>
              </w:rPr>
              <w:t xml:space="preserve">5.2 </w:t>
            </w:r>
            <w:bookmarkStart w:id="63" w:name="Declaring_and_Documenting_Local_Variable"/>
            <w:r w:rsidRPr="00854468">
              <w:rPr>
                <w:sz w:val="24"/>
                <w:szCs w:val="24"/>
                <w:lang w:val="es-MX"/>
              </w:rPr>
              <w:t>Declarar variables locales y documentación</w:t>
            </w:r>
            <w:r>
              <w:t xml:space="preserve"> </w:t>
            </w:r>
            <w:bookmarkEnd w:id="63"/>
            <w:r w:rsidR="00402337">
              <w:rPr>
                <w:noProof/>
                <w:color w:val="003399"/>
                <w:sz w:val="27"/>
                <w:szCs w:val="27"/>
                <w:lang w:val="en-US" w:eastAsia="en-US"/>
              </w:rPr>
              <w:drawing>
                <wp:inline distT="0" distB="0" distL="0" distR="0">
                  <wp:extent cx="247650" cy="190500"/>
                  <wp:effectExtent l="1905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62"/>
          </w:p>
          <w:p w:rsidR="004F158B" w:rsidRDefault="009104E3">
            <w:pPr>
              <w:pStyle w:val="NormalWeb"/>
            </w:pPr>
            <w:r w:rsidRPr="00854468">
              <w:rPr>
                <w:lang w:val="es-MX"/>
              </w:rPr>
              <w:t xml:space="preserve">Hay varias convenciones relativas a la declaración y la documentación de las variables locales en Java. </w:t>
            </w:r>
            <w:r>
              <w:t>Estos convenios son:</w:t>
            </w:r>
          </w:p>
          <w:p w:rsidR="004F158B" w:rsidRPr="00854468" w:rsidRDefault="009104E3">
            <w:pPr>
              <w:numPr>
                <w:ilvl w:val="0"/>
                <w:numId w:val="35"/>
              </w:numPr>
              <w:spacing w:before="280"/>
              <w:ind w:left="675"/>
            </w:pPr>
            <w:r w:rsidRPr="00854468">
              <w:rPr>
                <w:b/>
                <w:bCs/>
              </w:rPr>
              <w:t>Declarar una variable local por línea de código, lo que es coherente</w:t>
            </w:r>
            <w:r>
              <w:t xml:space="preserve"> </w:t>
            </w:r>
            <w:r w:rsidRPr="00854468">
              <w:t>con una instrucción por línea de código, lo que permite documentar cada variable con un comentario en línea.</w:t>
            </w:r>
          </w:p>
          <w:p w:rsidR="004F158B" w:rsidRDefault="009104E3">
            <w:pPr>
              <w:numPr>
                <w:ilvl w:val="0"/>
                <w:numId w:val="35"/>
              </w:numPr>
              <w:ind w:left="675"/>
            </w:pPr>
            <w:r w:rsidRPr="00854468">
              <w:rPr>
                <w:b/>
                <w:bCs/>
              </w:rPr>
              <w:t>Documento variables locales con un comentario en línea.</w:t>
            </w:r>
            <w:r>
              <w:t xml:space="preserve"> </w:t>
            </w:r>
            <w:r w:rsidRPr="00854468">
              <w:t xml:space="preserve">En Línea comentar es un estilo, en el que un solo comentario de línea, denotada por //, sigue inmediatamente un comando en la misma línea de código (esto se llama un fin comentario). Debe documentar lo que una variable local es usado, donde su uso es apropiado y por eso se utiliza. </w:t>
            </w:r>
            <w:r>
              <w:t>Esto hace que el código sea más fácil de entender.</w:t>
            </w:r>
          </w:p>
          <w:p w:rsidR="004F158B" w:rsidRDefault="009104E3">
            <w:pPr>
              <w:numPr>
                <w:ilvl w:val="0"/>
                <w:numId w:val="35"/>
              </w:numPr>
              <w:spacing w:after="280"/>
              <w:ind w:left="675"/>
            </w:pPr>
            <w:r w:rsidRPr="00854468">
              <w:rPr>
                <w:b/>
                <w:bCs/>
              </w:rPr>
              <w:t>Utilice variables locales para una sola cosa.</w:t>
            </w:r>
            <w:r>
              <w:t xml:space="preserve"> </w:t>
            </w:r>
            <w:r w:rsidRPr="00854468">
              <w:t>Siempre que se utilice una variable local por más de un motivo, que disminuir de forma efectiva su cohesión y hacen que sea difícil de entender. También puede aumentar las posibilidades de introducir errores en el código de los efectos secundarios inesperados de los valores anteriores de local</w:t>
            </w:r>
            <w:r w:rsidR="004710F4">
              <w:t xml:space="preserve"> </w:t>
            </w:r>
            <w:r w:rsidRPr="00854468">
              <w:t>variable anteriormente en el código. Sí, reutilizando las variables locales es más eficiente porque necesita menos memoria que se asignen, pero reutilizando las variables locales reduce el mantenimiento del código, lo que hace que sea más frágil. Por lo general, esto no se vale el pequeño ahorro obtenido por no tener que asignar más memoria.</w:t>
            </w:r>
            <w:r>
              <w:t xml:space="preserve"> </w:t>
            </w:r>
          </w:p>
          <w:p w:rsidR="004F158B" w:rsidRDefault="00004267">
            <w:pPr>
              <w:rPr>
                <w:sz w:val="27"/>
                <w:szCs w:val="27"/>
                <w:lang w:val="en-GB"/>
              </w:rPr>
            </w:pPr>
            <w:r w:rsidRPr="00004267">
              <w:pict>
                <v:rect id="_x0000_s1036" style="width:3276.75pt;height:.1pt;mso-wrap-style:none;mso-position-horizontal-relative:char;mso-position-vertical-relative:line;v-text-anchor:middle" fillcolor="#aca899" stroked="f">
                  <v:fill color2="#535766"/>
                  <v:stroke joinstyle="round"/>
                  <w10:wrap type="none"/>
                  <w10:anchorlock/>
                </v:rect>
              </w:pict>
            </w:r>
          </w:p>
          <w:p w:rsidR="004F158B" w:rsidRDefault="00004267">
            <w:pPr>
              <w:rPr>
                <w:sz w:val="27"/>
                <w:szCs w:val="27"/>
                <w:lang w:val="en-GB"/>
              </w:rPr>
            </w:pPr>
            <w:r w:rsidRPr="00004267">
              <w:pict>
                <v:rect id="_x0000_s1035" style="width:3276.75pt;height:.1pt;mso-wrap-style:none;mso-position-horizontal-relative:char;mso-position-vertical-relative:line;v-text-anchor:middle" fillcolor="#aca899" stroked="f">
                  <v:fill color2="#535766"/>
                  <v:stroke joinstyle="round"/>
                  <w10:wrap type="none"/>
                  <w10:anchorlock/>
                </v:rect>
              </w:pict>
            </w:r>
          </w:p>
          <w:p w:rsidR="004F158B" w:rsidRPr="00854468" w:rsidRDefault="009104E3" w:rsidP="00994F55">
            <w:pPr>
              <w:pStyle w:val="Ttulo1"/>
              <w:rPr>
                <w:lang w:val="es-MX"/>
              </w:rPr>
            </w:pPr>
            <w:bookmarkStart w:id="64" w:name="_Toc437251460"/>
            <w:r w:rsidRPr="00854468">
              <w:rPr>
                <w:sz w:val="27"/>
                <w:szCs w:val="27"/>
                <w:lang w:val="es-MX"/>
              </w:rPr>
              <w:t xml:space="preserve">7 </w:t>
            </w:r>
            <w:bookmarkStart w:id="65" w:name="Standards_For_Classes,_Interfaces,_Packa"/>
            <w:r w:rsidRPr="00854468">
              <w:rPr>
                <w:sz w:val="27"/>
                <w:szCs w:val="27"/>
                <w:lang w:val="es-MX"/>
              </w:rPr>
              <w:t>Normas para la realización de las clases, interfaces, paquetes,</w:t>
            </w:r>
            <w:bookmarkEnd w:id="64"/>
            <w:r w:rsidRPr="00854468">
              <w:rPr>
                <w:sz w:val="27"/>
                <w:szCs w:val="27"/>
                <w:lang w:val="es-MX"/>
              </w:rPr>
              <w:t xml:space="preserve"> </w:t>
            </w:r>
            <w:bookmarkEnd w:id="65"/>
          </w:p>
          <w:p w:rsidR="004F158B" w:rsidRPr="00854468" w:rsidRDefault="009104E3">
            <w:pPr>
              <w:pStyle w:val="Ttulo2"/>
              <w:rPr>
                <w:lang w:val="es-MX"/>
              </w:rPr>
            </w:pPr>
            <w:bookmarkStart w:id="66" w:name="_Toc437251461"/>
            <w:r w:rsidRPr="00854468">
              <w:rPr>
                <w:sz w:val="24"/>
                <w:szCs w:val="24"/>
                <w:lang w:val="es-MX"/>
              </w:rPr>
              <w:t xml:space="preserve">7.1 </w:t>
            </w:r>
            <w:bookmarkStart w:id="67" w:name="Standards_for_Classes"/>
            <w:r w:rsidRPr="00854468">
              <w:rPr>
                <w:sz w:val="24"/>
                <w:szCs w:val="24"/>
                <w:lang w:val="es-MX"/>
              </w:rPr>
              <w:t>Normas para clases</w:t>
            </w:r>
            <w:r>
              <w:t xml:space="preserve"> </w:t>
            </w:r>
            <w:bookmarkEnd w:id="67"/>
            <w:r w:rsidR="00402337">
              <w:rPr>
                <w:noProof/>
                <w:color w:val="003399"/>
                <w:lang w:val="en-US" w:eastAsia="en-US"/>
              </w:rPr>
              <w:drawing>
                <wp:inline distT="0" distB="0" distL="0" distR="0">
                  <wp:extent cx="247650" cy="19050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66"/>
          </w:p>
          <w:p w:rsidR="004F158B" w:rsidRPr="00854468" w:rsidRDefault="009104E3">
            <w:pPr>
              <w:pStyle w:val="NormalWeb"/>
              <w:rPr>
                <w:lang w:val="es-MX"/>
              </w:rPr>
            </w:pPr>
            <w:r w:rsidRPr="00854468">
              <w:rPr>
                <w:lang w:val="es-MX"/>
              </w:rPr>
              <w:t>Las normas que son importantes para las clases se basan en:</w:t>
            </w:r>
          </w:p>
          <w:p w:rsidR="004F158B" w:rsidRDefault="009104E3">
            <w:pPr>
              <w:numPr>
                <w:ilvl w:val="0"/>
                <w:numId w:val="5"/>
              </w:numPr>
              <w:spacing w:before="280"/>
              <w:ind w:left="300"/>
            </w:pPr>
            <w:r>
              <w:t>Convenciones de nomenclatura</w:t>
            </w:r>
          </w:p>
          <w:p w:rsidR="004F158B" w:rsidRDefault="009104E3">
            <w:pPr>
              <w:numPr>
                <w:ilvl w:val="0"/>
                <w:numId w:val="5"/>
              </w:numPr>
              <w:ind w:left="300"/>
            </w:pPr>
            <w:r>
              <w:t>Convenciones de la documentación</w:t>
            </w:r>
          </w:p>
          <w:p w:rsidR="004F158B" w:rsidRDefault="009104E3">
            <w:pPr>
              <w:numPr>
                <w:ilvl w:val="0"/>
                <w:numId w:val="5"/>
              </w:numPr>
              <w:ind w:left="300"/>
            </w:pPr>
            <w:r>
              <w:t>Declaración convenios</w:t>
            </w:r>
          </w:p>
          <w:p w:rsidR="004F158B" w:rsidRDefault="009104E3">
            <w:pPr>
              <w:numPr>
                <w:ilvl w:val="0"/>
                <w:numId w:val="5"/>
              </w:numPr>
              <w:spacing w:after="280"/>
              <w:ind w:left="300"/>
            </w:pPr>
            <w:r>
              <w:t xml:space="preserve">La interfaz </w:t>
            </w:r>
            <w:proofErr w:type="spellStart"/>
            <w:r>
              <w:t>public</w:t>
            </w:r>
            <w:proofErr w:type="spellEnd"/>
            <w:r>
              <w:t xml:space="preserve"> y </w:t>
            </w:r>
            <w:proofErr w:type="spellStart"/>
            <w:r>
              <w:t>protected</w:t>
            </w:r>
            <w:proofErr w:type="spellEnd"/>
          </w:p>
          <w:p w:rsidR="004F158B" w:rsidRDefault="009104E3">
            <w:pPr>
              <w:pStyle w:val="Ttulo3"/>
              <w:rPr>
                <w:lang w:val="en-GB"/>
              </w:rPr>
            </w:pPr>
            <w:bookmarkStart w:id="68" w:name="_Toc437251462"/>
            <w:r>
              <w:rPr>
                <w:sz w:val="24"/>
                <w:szCs w:val="24"/>
              </w:rPr>
              <w:t xml:space="preserve">7.1.1 </w:t>
            </w:r>
            <w:bookmarkStart w:id="69" w:name="Naming_Classes"/>
            <w:r>
              <w:rPr>
                <w:sz w:val="24"/>
                <w:szCs w:val="24"/>
              </w:rPr>
              <w:t>Clases de nombres</w:t>
            </w:r>
            <w:r>
              <w:t xml:space="preserve"> </w:t>
            </w:r>
            <w:bookmarkEnd w:id="69"/>
            <w:r w:rsidR="00402337">
              <w:rPr>
                <w:noProof/>
                <w:color w:val="003399"/>
                <w:lang w:val="en-US" w:eastAsia="en-US"/>
              </w:rPr>
              <w:drawing>
                <wp:inline distT="0" distB="0" distL="0" distR="0">
                  <wp:extent cx="247650" cy="190500"/>
                  <wp:effectExtent l="1905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68"/>
          </w:p>
          <w:p w:rsidR="00F62C68" w:rsidRDefault="00F62C68">
            <w:pPr>
              <w:pStyle w:val="NormalWeb"/>
              <w:rPr>
                <w:lang w:val="es-MX"/>
              </w:rPr>
            </w:pPr>
          </w:p>
          <w:p w:rsidR="00F62C68" w:rsidRDefault="00F62C68">
            <w:pPr>
              <w:pStyle w:val="NormalWeb"/>
              <w:rPr>
                <w:lang w:val="es-MX"/>
              </w:rPr>
            </w:pPr>
            <w:r>
              <w:rPr>
                <w:lang w:val="es-MX"/>
              </w:rPr>
              <w:lastRenderedPageBreak/>
              <w:t>Clase tipo interfaz</w:t>
            </w:r>
          </w:p>
          <w:p w:rsidR="004F158B" w:rsidRPr="00854468" w:rsidRDefault="009104E3">
            <w:pPr>
              <w:pStyle w:val="NormalWeb"/>
              <w:rPr>
                <w:lang w:val="es-MX"/>
              </w:rPr>
            </w:pPr>
            <w:r w:rsidRPr="00854468">
              <w:rPr>
                <w:lang w:val="es-MX"/>
              </w:rPr>
              <w:t>La convención estándar de Java utili</w:t>
            </w:r>
            <w:r w:rsidR="004710F4">
              <w:rPr>
                <w:lang w:val="es-MX"/>
              </w:rPr>
              <w:t>za un descriptor inglés abreviado</w:t>
            </w:r>
            <w:r w:rsidRPr="00854468">
              <w:rPr>
                <w:lang w:val="es-MX"/>
              </w:rPr>
              <w:t>, comenzand</w:t>
            </w:r>
            <w:r w:rsidR="004710F4">
              <w:rPr>
                <w:lang w:val="es-MX"/>
              </w:rPr>
              <w:t>o con la</w:t>
            </w:r>
            <w:r w:rsidR="00F62C68">
              <w:rPr>
                <w:lang w:val="es-MX"/>
              </w:rPr>
              <w:t>s 3</w:t>
            </w:r>
            <w:r w:rsidR="004710F4">
              <w:rPr>
                <w:lang w:val="es-MX"/>
              </w:rPr>
              <w:t xml:space="preserve"> primera</w:t>
            </w:r>
            <w:r w:rsidR="00F62C68">
              <w:rPr>
                <w:lang w:val="es-MX"/>
              </w:rPr>
              <w:t>s</w:t>
            </w:r>
            <w:r w:rsidR="004710F4">
              <w:rPr>
                <w:lang w:val="es-MX"/>
              </w:rPr>
              <w:t xml:space="preserve"> letra</w:t>
            </w:r>
            <w:r w:rsidR="00F62C68">
              <w:rPr>
                <w:lang w:val="es-MX"/>
              </w:rPr>
              <w:t>s</w:t>
            </w:r>
            <w:r w:rsidR="004710F4">
              <w:rPr>
                <w:lang w:val="es-MX"/>
              </w:rPr>
              <w:t xml:space="preserve"> en minúscula (</w:t>
            </w:r>
            <w:proofErr w:type="spellStart"/>
            <w:r w:rsidR="004710F4">
              <w:rPr>
                <w:lang w:val="es-MX"/>
              </w:rPr>
              <w:t>frm</w:t>
            </w:r>
            <w:proofErr w:type="spellEnd"/>
            <w:r w:rsidR="004710F4">
              <w:rPr>
                <w:lang w:val="es-MX"/>
              </w:rPr>
              <w:t xml:space="preserve">)  y </w:t>
            </w:r>
            <w:proofErr w:type="gramStart"/>
            <w:r w:rsidR="004710F4">
              <w:rPr>
                <w:lang w:val="es-MX"/>
              </w:rPr>
              <w:t>continua</w:t>
            </w:r>
            <w:proofErr w:type="gramEnd"/>
            <w:r w:rsidR="004710F4">
              <w:rPr>
                <w:lang w:val="es-MX"/>
              </w:rPr>
              <w:t xml:space="preserve"> con el nombre de la entidad ala que hace referencia comenzando con</w:t>
            </w:r>
            <w:r w:rsidRPr="00854468">
              <w:rPr>
                <w:lang w:val="es-MX"/>
              </w:rPr>
              <w:t xml:space="preserve"> mayúsculas y minúsculas para el resto del nombre. ( [</w:t>
            </w:r>
            <w:r>
              <w:t xml:space="preserve"> </w:t>
            </w:r>
            <w:hyperlink r:id="rId40" w:anchor="GOS96%23GOS96" w:history="1">
              <w:r>
                <w:rPr>
                  <w:rStyle w:val="Hipervnculo"/>
                </w:rPr>
                <w:t xml:space="preserve">NS96 ] </w:t>
              </w:r>
            </w:hyperlink>
            <w:r w:rsidRPr="00854468">
              <w:rPr>
                <w:lang w:val="es-MX"/>
              </w:rPr>
              <w:t>y [</w:t>
            </w:r>
            <w:r>
              <w:t xml:space="preserve"> </w:t>
            </w:r>
            <w:hyperlink r:id="rId41" w:anchor="AMB98%23AMB98" w:history="1">
              <w:r>
                <w:rPr>
                  <w:rStyle w:val="Hipervnculo"/>
                </w:rPr>
                <w:t xml:space="preserve">AMBAR98 </w:t>
              </w:r>
            </w:hyperlink>
            <w:r w:rsidRPr="00854468">
              <w:rPr>
                <w:lang w:val="es-MX"/>
              </w:rPr>
              <w:t>])</w:t>
            </w:r>
          </w:p>
          <w:p w:rsidR="004F158B" w:rsidRDefault="009104E3">
            <w:pPr>
              <w:pStyle w:val="NormalWeb"/>
              <w:rPr>
                <w:b/>
                <w:bCs/>
                <w:lang w:val="es-MX"/>
              </w:rPr>
            </w:pPr>
            <w:r w:rsidRPr="00854468">
              <w:rPr>
                <w:b/>
                <w:bCs/>
                <w:lang w:val="es-MX"/>
              </w:rPr>
              <w:t>Ejemplos:</w:t>
            </w:r>
          </w:p>
          <w:p w:rsidR="00994F55" w:rsidRDefault="004710F4">
            <w:pPr>
              <w:pStyle w:val="NormalWeb"/>
            </w:pPr>
            <w:r>
              <w:object w:dxaOrig="2595" w:dyaOrig="1890">
                <v:shape id="_x0000_i1041" type="#_x0000_t75" style="width:129.75pt;height:94.5pt" o:ole="">
                  <v:imagedata r:id="rId42" o:title=""/>
                </v:shape>
                <o:OLEObject Type="Embed" ProgID="PBrush" ShapeID="_x0000_i1041" DrawAspect="Content" ObjectID="_1513686284" r:id="rId43"/>
              </w:object>
            </w:r>
          </w:p>
          <w:p w:rsidR="00F62C68" w:rsidRDefault="00F62C68">
            <w:pPr>
              <w:pStyle w:val="NormalWeb"/>
            </w:pPr>
            <w:r>
              <w:t>Clase tipo controlador</w:t>
            </w:r>
          </w:p>
          <w:p w:rsidR="00F62C68" w:rsidRPr="00854468" w:rsidRDefault="00F62C68" w:rsidP="00F62C68">
            <w:pPr>
              <w:pStyle w:val="NormalWeb"/>
              <w:rPr>
                <w:lang w:val="es-MX"/>
              </w:rPr>
            </w:pPr>
            <w:r w:rsidRPr="00854468">
              <w:rPr>
                <w:lang w:val="es-MX"/>
              </w:rPr>
              <w:t>La convención estándar de Java utili</w:t>
            </w:r>
            <w:r>
              <w:rPr>
                <w:lang w:val="es-MX"/>
              </w:rPr>
              <w:t>za un descriptor inglés abreviado</w:t>
            </w:r>
            <w:r w:rsidRPr="00854468">
              <w:rPr>
                <w:lang w:val="es-MX"/>
              </w:rPr>
              <w:t>, comenzand</w:t>
            </w:r>
            <w:r>
              <w:rPr>
                <w:lang w:val="es-MX"/>
              </w:rPr>
              <w:t xml:space="preserve">o con la  primera letra en mayúscula (L), por su paquete </w:t>
            </w:r>
            <w:proofErr w:type="spellStart"/>
            <w:r>
              <w:rPr>
                <w:lang w:val="es-MX"/>
              </w:rPr>
              <w:t>Logica</w:t>
            </w:r>
            <w:proofErr w:type="spellEnd"/>
            <w:r>
              <w:rPr>
                <w:lang w:val="es-MX"/>
              </w:rPr>
              <w:t xml:space="preserve">  y continúa con el nombre de la entidad ala que hace referencia comenzando con</w:t>
            </w:r>
            <w:r w:rsidRPr="00854468">
              <w:rPr>
                <w:lang w:val="es-MX"/>
              </w:rPr>
              <w:t xml:space="preserve"> minúsculas para el resto del nombre. ( [</w:t>
            </w:r>
            <w:r>
              <w:t xml:space="preserve"> </w:t>
            </w:r>
            <w:hyperlink r:id="rId44" w:anchor="GOS96%23GOS96" w:history="1">
              <w:r>
                <w:rPr>
                  <w:rStyle w:val="Hipervnculo"/>
                </w:rPr>
                <w:t xml:space="preserve">NS96 ] </w:t>
              </w:r>
            </w:hyperlink>
            <w:r w:rsidRPr="00854468">
              <w:rPr>
                <w:lang w:val="es-MX"/>
              </w:rPr>
              <w:t>y [</w:t>
            </w:r>
            <w:r>
              <w:t xml:space="preserve"> </w:t>
            </w:r>
            <w:hyperlink r:id="rId45" w:anchor="AMB98%23AMB98" w:history="1">
              <w:r>
                <w:rPr>
                  <w:rStyle w:val="Hipervnculo"/>
                </w:rPr>
                <w:t xml:space="preserve">AMBAR98 </w:t>
              </w:r>
            </w:hyperlink>
            <w:r w:rsidRPr="00854468">
              <w:rPr>
                <w:lang w:val="es-MX"/>
              </w:rPr>
              <w:t>])</w:t>
            </w:r>
          </w:p>
          <w:p w:rsidR="00F62C68" w:rsidRDefault="00F62C68">
            <w:pPr>
              <w:pStyle w:val="NormalWeb"/>
            </w:pPr>
            <w:r>
              <w:object w:dxaOrig="3270" w:dyaOrig="2415">
                <v:shape id="_x0000_i1044" type="#_x0000_t75" style="width:163.5pt;height:120.75pt" o:ole="">
                  <v:imagedata r:id="rId46" o:title=""/>
                </v:shape>
                <o:OLEObject Type="Embed" ProgID="PBrush" ShapeID="_x0000_i1044" DrawAspect="Content" ObjectID="_1513686285" r:id="rId47"/>
              </w:object>
            </w:r>
          </w:p>
          <w:p w:rsidR="00F62C68" w:rsidRDefault="00F62C68">
            <w:pPr>
              <w:pStyle w:val="NormalWeb"/>
            </w:pPr>
          </w:p>
          <w:p w:rsidR="00F62C68" w:rsidRDefault="00F62C68">
            <w:pPr>
              <w:pStyle w:val="NormalWeb"/>
            </w:pPr>
            <w:r>
              <w:t>Clase tipo datos</w:t>
            </w:r>
          </w:p>
          <w:p w:rsidR="00F62C68" w:rsidRPr="00854468" w:rsidRDefault="00F62C68" w:rsidP="00F62C68">
            <w:pPr>
              <w:pStyle w:val="NormalWeb"/>
              <w:rPr>
                <w:lang w:val="es-MX"/>
              </w:rPr>
            </w:pPr>
            <w:r w:rsidRPr="00854468">
              <w:rPr>
                <w:lang w:val="es-MX"/>
              </w:rPr>
              <w:t>La convención estándar de Java utili</w:t>
            </w:r>
            <w:r>
              <w:rPr>
                <w:lang w:val="es-MX"/>
              </w:rPr>
              <w:t>za un descriptor inglés abreviado</w:t>
            </w:r>
            <w:r w:rsidRPr="00854468">
              <w:rPr>
                <w:lang w:val="es-MX"/>
              </w:rPr>
              <w:t>, comenzand</w:t>
            </w:r>
            <w:r>
              <w:rPr>
                <w:lang w:val="es-MX"/>
              </w:rPr>
              <w:t>o con la  primera letra en mayúscula (D), por su paquete Datos  y continúa con el nombre de la entidad ala que hace referencia comenzando con</w:t>
            </w:r>
            <w:r w:rsidRPr="00854468">
              <w:rPr>
                <w:lang w:val="es-MX"/>
              </w:rPr>
              <w:t xml:space="preserve"> minúsculas para el resto del nombre. ( [</w:t>
            </w:r>
            <w:r>
              <w:t xml:space="preserve"> </w:t>
            </w:r>
            <w:hyperlink r:id="rId48" w:anchor="GOS96%23GOS96" w:history="1">
              <w:r>
                <w:rPr>
                  <w:rStyle w:val="Hipervnculo"/>
                </w:rPr>
                <w:t xml:space="preserve">NS96 ] </w:t>
              </w:r>
            </w:hyperlink>
            <w:r w:rsidRPr="00854468">
              <w:rPr>
                <w:lang w:val="es-MX"/>
              </w:rPr>
              <w:t>y [</w:t>
            </w:r>
            <w:r>
              <w:t xml:space="preserve"> </w:t>
            </w:r>
            <w:hyperlink r:id="rId49" w:anchor="AMB98%23AMB98" w:history="1">
              <w:r>
                <w:rPr>
                  <w:rStyle w:val="Hipervnculo"/>
                </w:rPr>
                <w:t xml:space="preserve">AMBAR98 </w:t>
              </w:r>
            </w:hyperlink>
            <w:r w:rsidRPr="00854468">
              <w:rPr>
                <w:lang w:val="es-MX"/>
              </w:rPr>
              <w:t>])</w:t>
            </w:r>
          </w:p>
          <w:p w:rsidR="00F62C68" w:rsidRDefault="00F62C68" w:rsidP="00F62C68">
            <w:pPr>
              <w:pStyle w:val="NormalWeb"/>
              <w:rPr>
                <w:b/>
                <w:bCs/>
                <w:lang w:val="es-MX"/>
              </w:rPr>
            </w:pPr>
            <w:r w:rsidRPr="00854468">
              <w:rPr>
                <w:b/>
                <w:bCs/>
                <w:lang w:val="es-MX"/>
              </w:rPr>
              <w:t>Ejemplos:</w:t>
            </w:r>
          </w:p>
          <w:p w:rsidR="00F62C68" w:rsidRPr="00854468" w:rsidRDefault="00F62C68">
            <w:pPr>
              <w:pStyle w:val="NormalWeb"/>
              <w:rPr>
                <w:b/>
                <w:bCs/>
                <w:lang w:val="es-MX"/>
              </w:rPr>
            </w:pPr>
            <w:r>
              <w:object w:dxaOrig="2910" w:dyaOrig="1995">
                <v:shape id="_x0000_i1045" type="#_x0000_t75" style="width:145.5pt;height:99.75pt" o:ole="">
                  <v:imagedata r:id="rId50" o:title=""/>
                </v:shape>
                <o:OLEObject Type="Embed" ProgID="PBrush" ShapeID="_x0000_i1045" DrawAspect="Content" ObjectID="_1513686286" r:id="rId51"/>
              </w:object>
            </w:r>
          </w:p>
          <w:p w:rsidR="004F158B" w:rsidRPr="00854468" w:rsidRDefault="009104E3">
            <w:pPr>
              <w:pStyle w:val="Ttulo3"/>
              <w:rPr>
                <w:lang w:val="es-MX"/>
              </w:rPr>
            </w:pPr>
            <w:bookmarkStart w:id="70" w:name="_Toc437251463"/>
            <w:r w:rsidRPr="00854468">
              <w:rPr>
                <w:sz w:val="24"/>
                <w:szCs w:val="24"/>
                <w:lang w:val="es-MX"/>
              </w:rPr>
              <w:t xml:space="preserve">7.1.2 </w:t>
            </w:r>
            <w:bookmarkStart w:id="71" w:name="Documenting_a_Class"/>
            <w:r w:rsidRPr="00854468">
              <w:rPr>
                <w:sz w:val="24"/>
                <w:szCs w:val="24"/>
                <w:lang w:val="es-MX"/>
              </w:rPr>
              <w:t>Documentación de la clase</w:t>
            </w:r>
            <w:r>
              <w:t xml:space="preserve"> </w:t>
            </w:r>
            <w:bookmarkEnd w:id="71"/>
            <w:r w:rsidR="00402337">
              <w:rPr>
                <w:noProof/>
                <w:color w:val="003399"/>
                <w:sz w:val="24"/>
                <w:szCs w:val="24"/>
                <w:lang w:val="en-US" w:eastAsia="en-US"/>
              </w:rPr>
              <w:drawing>
                <wp:inline distT="0" distB="0" distL="0" distR="0">
                  <wp:extent cx="247650" cy="190500"/>
                  <wp:effectExtent l="1905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70"/>
          </w:p>
          <w:p w:rsidR="004F158B" w:rsidRPr="00854468" w:rsidRDefault="009104E3">
            <w:pPr>
              <w:pStyle w:val="NormalWeb"/>
              <w:rPr>
                <w:lang w:val="es-MX"/>
              </w:rPr>
            </w:pPr>
            <w:r w:rsidRPr="00854468">
              <w:rPr>
                <w:lang w:val="es-MX"/>
              </w:rPr>
              <w:t>La siguiente información debe aparecer en los comentarios de documentación inmediatamente anterior a la definición de una clase:</w:t>
            </w:r>
          </w:p>
          <w:p w:rsidR="004F158B" w:rsidRPr="00854468" w:rsidRDefault="009104E3">
            <w:pPr>
              <w:numPr>
                <w:ilvl w:val="0"/>
                <w:numId w:val="30"/>
              </w:numPr>
              <w:spacing w:before="280"/>
              <w:ind w:left="675"/>
            </w:pPr>
            <w:r w:rsidRPr="00854468">
              <w:rPr>
                <w:b/>
                <w:bCs/>
              </w:rPr>
              <w:t>El propósito de la clase.</w:t>
            </w:r>
            <w:r>
              <w:t xml:space="preserve"> </w:t>
            </w:r>
            <w:r w:rsidRPr="00854468">
              <w:t>Los desarrolladores deben conocer el objetivo general de una clase para que ellos puedan determinar si cumple o no sus necesidades. El hábito de documentar cualquier cosas buenas para saber sobre una clase; por ejemplo, es parte de un patrón o hay alguna interesante limitaciones para utilizar [</w:t>
            </w:r>
            <w:r>
              <w:t xml:space="preserve"> </w:t>
            </w:r>
            <w:hyperlink r:id="rId52" w:anchor="AMB98%23AMB98" w:history="1">
              <w:proofErr w:type="gramStart"/>
              <w:r>
                <w:rPr>
                  <w:rStyle w:val="Hipervnculo"/>
                </w:rPr>
                <w:t xml:space="preserve">AMB98 </w:t>
              </w:r>
              <w:proofErr w:type="gramEnd"/>
            </w:hyperlink>
            <w:r w:rsidRPr="00854468">
              <w:t>]?</w:t>
            </w:r>
          </w:p>
          <w:p w:rsidR="004F158B" w:rsidRPr="00854468" w:rsidRDefault="009104E3">
            <w:pPr>
              <w:numPr>
                <w:ilvl w:val="0"/>
                <w:numId w:val="30"/>
              </w:numPr>
              <w:ind w:left="675"/>
            </w:pPr>
            <w:r w:rsidRPr="00854468">
              <w:rPr>
                <w:b/>
                <w:bCs/>
              </w:rPr>
              <w:t xml:space="preserve">Errores </w:t>
            </w:r>
            <w:proofErr w:type="gramStart"/>
            <w:r w:rsidRPr="00854468">
              <w:rPr>
                <w:b/>
                <w:bCs/>
              </w:rPr>
              <w:t>conocidos</w:t>
            </w:r>
            <w:r>
              <w:t xml:space="preserve"> </w:t>
            </w:r>
            <w:r w:rsidRPr="00854468">
              <w:t>.</w:t>
            </w:r>
            <w:proofErr w:type="gramEnd"/>
            <w:r w:rsidRPr="00854468">
              <w:t xml:space="preserve"> Si hay cualquier problema pendiente con una clase, deberán ser documentados para que otros desarrolladores a conocer las deficiencias y las dificultades con la clase. Además, la razón de no corregir los fallos también debe documentarse. Tenga en cuenta que si un error es específico para una única función miembro, entonces debe ser directamente relacionados con la función miembro en su lugar.</w:t>
            </w:r>
          </w:p>
          <w:p w:rsidR="004F158B" w:rsidRPr="00854468" w:rsidRDefault="009104E3">
            <w:pPr>
              <w:numPr>
                <w:ilvl w:val="0"/>
                <w:numId w:val="30"/>
              </w:numPr>
              <w:ind w:left="675"/>
            </w:pPr>
            <w:r w:rsidRPr="00854468">
              <w:rPr>
                <w:b/>
                <w:bCs/>
              </w:rPr>
              <w:t>El desarrollo o mantenimiento de la clase historia.</w:t>
            </w:r>
            <w:r>
              <w:t xml:space="preserve"> </w:t>
            </w:r>
            <w:r w:rsidRPr="00854468">
              <w:t>Es una práctica común para incluir una historia tabla en la que se muestran las fechas, autores, así como resúmenes de los cambios realizados en una clase. Esto proporciona una visión de los programadores mantenimiento todas las modificaciones realizadas a una clase en el pasado y los documentos que ha hecho lo que a una clase.</w:t>
            </w:r>
          </w:p>
          <w:p w:rsidR="004F158B" w:rsidRPr="00854468" w:rsidRDefault="009104E3">
            <w:pPr>
              <w:numPr>
                <w:ilvl w:val="0"/>
                <w:numId w:val="30"/>
              </w:numPr>
              <w:ind w:left="675"/>
            </w:pPr>
            <w:r w:rsidRPr="00854468">
              <w:rPr>
                <w:b/>
                <w:bCs/>
              </w:rPr>
              <w:t>Documento aplicable las invariantes.</w:t>
            </w:r>
            <w:r>
              <w:t xml:space="preserve"> </w:t>
            </w:r>
            <w:r w:rsidRPr="00854468">
              <w:t>Un invariante es un conjunto de afirmaciones sobre una instancia o una clase que debe ser cierto en todos los "estable" veces, donde una época estable se define como el período antes de la función miembro se invoca en el objeto o clase e inmediatamente después de una función miembro se invoca [</w:t>
            </w:r>
            <w:r>
              <w:t xml:space="preserve"> </w:t>
            </w:r>
            <w:hyperlink r:id="rId53" w:anchor="MEY88%23MEY88" w:history="1">
              <w:proofErr w:type="gramStart"/>
              <w:r>
                <w:rPr>
                  <w:rStyle w:val="Hipervnculo"/>
                </w:rPr>
                <w:t xml:space="preserve">MEY88 </w:t>
              </w:r>
              <w:proofErr w:type="gramEnd"/>
            </w:hyperlink>
            <w:r w:rsidRPr="00854468">
              <w:t>]. Al documentar las invariantes de una clase, se debe proporcionar información valiosa para otros desarrolladores acerca de cómo una clase puede utilizarse.</w:t>
            </w:r>
          </w:p>
          <w:p w:rsidR="004F158B" w:rsidRDefault="009104E3">
            <w:pPr>
              <w:numPr>
                <w:ilvl w:val="0"/>
                <w:numId w:val="30"/>
              </w:numPr>
              <w:spacing w:after="280"/>
              <w:ind w:left="675"/>
            </w:pPr>
            <w:r w:rsidRPr="00854468">
              <w:rPr>
                <w:b/>
                <w:bCs/>
              </w:rPr>
              <w:t xml:space="preserve">La concurrencia </w:t>
            </w:r>
            <w:proofErr w:type="gramStart"/>
            <w:r w:rsidRPr="00854468">
              <w:rPr>
                <w:b/>
                <w:bCs/>
              </w:rPr>
              <w:t>estrategia</w:t>
            </w:r>
            <w:r>
              <w:t xml:space="preserve"> </w:t>
            </w:r>
            <w:r w:rsidRPr="00854468">
              <w:t>.</w:t>
            </w:r>
            <w:proofErr w:type="gramEnd"/>
            <w:r w:rsidRPr="00854468">
              <w:t xml:space="preserve"> Cualquier clase que implemente la interfaz </w:t>
            </w:r>
            <w:proofErr w:type="spellStart"/>
            <w:r w:rsidRPr="00854468">
              <w:rPr>
                <w:b/>
                <w:bCs/>
              </w:rPr>
              <w:t>Runnable</w:t>
            </w:r>
            <w:proofErr w:type="spellEnd"/>
            <w:r>
              <w:t xml:space="preserve"> </w:t>
            </w:r>
            <w:r w:rsidRPr="00854468">
              <w:t xml:space="preserve">debe tener su concurrencia estrategia describe en su totalidad. Programación concurrente es un tema complejo para muchos programadores, por lo tanto, necesidad de invertir el tiempo adicional para garantizar que las personas puedan comprender su trabajo. Es importante documentar su estrategia y concurrencia por qué escogieron esa estrategia sobre otros. </w:t>
            </w:r>
            <w:r>
              <w:t>Concurrencia Común estrategias [</w:t>
            </w:r>
            <w:hyperlink r:id="rId54" w:anchor="LEA97%23LEA97" w:history="1">
              <w:r>
                <w:rPr>
                  <w:rStyle w:val="Hipervnculo"/>
                </w:rPr>
                <w:t xml:space="preserve">READ97 ] </w:t>
              </w:r>
            </w:hyperlink>
            <w:r>
              <w:t>incluyen los siguientes:</w:t>
            </w:r>
          </w:p>
          <w:p w:rsidR="004F158B" w:rsidRDefault="009104E3">
            <w:pPr>
              <w:numPr>
                <w:ilvl w:val="0"/>
                <w:numId w:val="40"/>
              </w:numPr>
              <w:ind w:left="300"/>
            </w:pPr>
            <w:r>
              <w:t>Sincronizar objetos</w:t>
            </w:r>
          </w:p>
          <w:p w:rsidR="004F158B" w:rsidRDefault="009104E3">
            <w:pPr>
              <w:numPr>
                <w:ilvl w:val="0"/>
                <w:numId w:val="40"/>
              </w:numPr>
              <w:ind w:left="300"/>
            </w:pPr>
            <w:r>
              <w:t>Al meter objetos</w:t>
            </w:r>
          </w:p>
          <w:p w:rsidR="004F158B" w:rsidRDefault="009104E3">
            <w:pPr>
              <w:numPr>
                <w:ilvl w:val="0"/>
                <w:numId w:val="40"/>
              </w:numPr>
              <w:ind w:left="300"/>
            </w:pPr>
            <w:r>
              <w:t>Objetos protegidos</w:t>
            </w:r>
          </w:p>
          <w:p w:rsidR="004F158B" w:rsidRDefault="009104E3">
            <w:pPr>
              <w:numPr>
                <w:ilvl w:val="0"/>
                <w:numId w:val="40"/>
              </w:numPr>
              <w:ind w:left="300"/>
            </w:pPr>
            <w:proofErr w:type="spellStart"/>
            <w:r>
              <w:t>Versioned</w:t>
            </w:r>
            <w:proofErr w:type="spellEnd"/>
            <w:r>
              <w:t xml:space="preserve"> objetos</w:t>
            </w:r>
          </w:p>
          <w:p w:rsidR="004F158B" w:rsidRDefault="009104E3">
            <w:pPr>
              <w:numPr>
                <w:ilvl w:val="0"/>
                <w:numId w:val="40"/>
              </w:numPr>
              <w:ind w:left="300"/>
            </w:pPr>
            <w:r>
              <w:t>Controladores de simultaneidad</w:t>
            </w:r>
          </w:p>
          <w:p w:rsidR="004F158B" w:rsidRDefault="009104E3">
            <w:pPr>
              <w:numPr>
                <w:ilvl w:val="0"/>
                <w:numId w:val="40"/>
              </w:numPr>
              <w:spacing w:after="280"/>
              <w:ind w:left="300"/>
            </w:pPr>
            <w:r>
              <w:t>Clientes</w:t>
            </w:r>
          </w:p>
          <w:p w:rsidR="004F158B" w:rsidRDefault="009104E3">
            <w:pPr>
              <w:pStyle w:val="Ttulo3"/>
              <w:rPr>
                <w:lang w:val="en-GB"/>
              </w:rPr>
            </w:pPr>
            <w:bookmarkStart w:id="72" w:name="_Toc437251464"/>
            <w:r>
              <w:rPr>
                <w:sz w:val="24"/>
                <w:szCs w:val="24"/>
              </w:rPr>
              <w:lastRenderedPageBreak/>
              <w:t xml:space="preserve">7.1.3 </w:t>
            </w:r>
            <w:bookmarkStart w:id="73" w:name="Class_Declarations"/>
            <w:r>
              <w:rPr>
                <w:sz w:val="24"/>
                <w:szCs w:val="24"/>
              </w:rPr>
              <w:t>Las declaraciones de clase</w:t>
            </w:r>
            <w:r>
              <w:t xml:space="preserve"> </w:t>
            </w:r>
            <w:bookmarkEnd w:id="73"/>
            <w:r w:rsidR="00402337">
              <w:rPr>
                <w:noProof/>
                <w:color w:val="003399"/>
                <w:lang w:val="en-US" w:eastAsia="en-US"/>
              </w:rPr>
              <w:drawing>
                <wp:inline distT="0" distB="0" distL="0" distR="0">
                  <wp:extent cx="247650" cy="19050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72"/>
          </w:p>
          <w:p w:rsidR="004F158B" w:rsidRPr="00854468" w:rsidRDefault="009104E3">
            <w:pPr>
              <w:pStyle w:val="NormalWeb"/>
              <w:rPr>
                <w:lang w:val="es-MX"/>
              </w:rPr>
            </w:pPr>
            <w:r w:rsidRPr="00854468">
              <w:rPr>
                <w:lang w:val="es-MX"/>
              </w:rPr>
              <w:t>Una manera de hacer que sus clases sean más fáciles de entender es la de declarar de una forma coherente. El enfoque común en Java es declarar una clase en el siguiente orden:</w:t>
            </w:r>
          </w:p>
          <w:p w:rsidR="004F158B" w:rsidRDefault="009104E3">
            <w:pPr>
              <w:numPr>
                <w:ilvl w:val="0"/>
                <w:numId w:val="29"/>
              </w:numPr>
              <w:spacing w:before="280"/>
              <w:ind w:left="300"/>
            </w:pPr>
            <w:r>
              <w:t>Funciones miembro públicas</w:t>
            </w:r>
          </w:p>
          <w:p w:rsidR="004F158B" w:rsidRDefault="009104E3">
            <w:pPr>
              <w:numPr>
                <w:ilvl w:val="0"/>
                <w:numId w:val="29"/>
              </w:numPr>
              <w:ind w:left="300"/>
            </w:pPr>
            <w:r>
              <w:t>Campos públicos</w:t>
            </w:r>
          </w:p>
          <w:p w:rsidR="004F158B" w:rsidRDefault="009104E3">
            <w:pPr>
              <w:numPr>
                <w:ilvl w:val="0"/>
                <w:numId w:val="29"/>
              </w:numPr>
              <w:ind w:left="300"/>
            </w:pPr>
            <w:r>
              <w:t>Las funciones miembro protegido</w:t>
            </w:r>
          </w:p>
          <w:p w:rsidR="004F158B" w:rsidRDefault="009104E3">
            <w:pPr>
              <w:numPr>
                <w:ilvl w:val="0"/>
                <w:numId w:val="29"/>
              </w:numPr>
              <w:ind w:left="300"/>
            </w:pPr>
            <w:r>
              <w:t>Campos protegidos</w:t>
            </w:r>
          </w:p>
          <w:p w:rsidR="004F158B" w:rsidRDefault="009104E3">
            <w:pPr>
              <w:numPr>
                <w:ilvl w:val="0"/>
                <w:numId w:val="29"/>
              </w:numPr>
              <w:ind w:left="300"/>
            </w:pPr>
            <w:r>
              <w:t>Las funciones miembro privado</w:t>
            </w:r>
          </w:p>
          <w:p w:rsidR="004F158B" w:rsidRDefault="009104E3">
            <w:pPr>
              <w:numPr>
                <w:ilvl w:val="0"/>
                <w:numId w:val="29"/>
              </w:numPr>
              <w:spacing w:after="280"/>
              <w:ind w:left="300"/>
            </w:pPr>
            <w:r>
              <w:t>Campos privados</w:t>
            </w:r>
          </w:p>
          <w:p w:rsidR="004F158B" w:rsidRPr="00854468" w:rsidRDefault="004E0171">
            <w:pPr>
              <w:pStyle w:val="NormalWeb"/>
              <w:rPr>
                <w:lang w:val="es-MX"/>
              </w:rPr>
            </w:pPr>
            <w:r>
              <w:rPr>
                <w:lang w:val="es-MX"/>
              </w:rPr>
              <w:t>P</w:t>
            </w:r>
            <w:r w:rsidR="009104E3" w:rsidRPr="00854468">
              <w:rPr>
                <w:lang w:val="es-MX"/>
              </w:rPr>
              <w:t xml:space="preserve">untos de constructores y </w:t>
            </w:r>
            <w:proofErr w:type="gramStart"/>
            <w:r w:rsidR="009104E3" w:rsidRPr="00854468">
              <w:rPr>
                <w:b/>
                <w:bCs/>
                <w:lang w:val="es-MX"/>
              </w:rPr>
              <w:t>finalizar(</w:t>
            </w:r>
            <w:proofErr w:type="gramEnd"/>
            <w:r w:rsidR="009104E3" w:rsidRPr="00854468">
              <w:rPr>
                <w:b/>
                <w:bCs/>
                <w:lang w:val="es-MX"/>
              </w:rPr>
              <w:t>)</w:t>
            </w:r>
            <w:r w:rsidR="009104E3">
              <w:t xml:space="preserve"> </w:t>
            </w:r>
            <w:r w:rsidR="009104E3" w:rsidRPr="00854468">
              <w:rPr>
                <w:lang w:val="es-MX"/>
              </w:rPr>
              <w:t xml:space="preserve">debe aparecer en primer lugar, probablemente debido a que estos son los primeros las funciones miembro que otro desarrollador de entender cómo utilizar la clase. Por otra parte, debido a que tienen un nivel de declarar todos los campos como privada, la orden de declaración realmente: </w:t>
            </w:r>
          </w:p>
          <w:p w:rsidR="004F158B" w:rsidRPr="00854468" w:rsidRDefault="009104E3">
            <w:pPr>
              <w:pStyle w:val="NormalWeb"/>
              <w:rPr>
                <w:lang w:val="es-MX"/>
              </w:rPr>
            </w:pPr>
            <w:r w:rsidRPr="00854468">
              <w:rPr>
                <w:lang w:val="es-MX"/>
              </w:rPr>
              <w:t>Constructores.</w:t>
            </w:r>
          </w:p>
          <w:p w:rsidR="004F158B" w:rsidRPr="00854468" w:rsidRDefault="009104E3">
            <w:pPr>
              <w:pStyle w:val="HTMLconformatoprevio"/>
              <w:rPr>
                <w:rFonts w:ascii="Tahoma" w:hAnsi="Tahoma" w:cs="Tahoma"/>
                <w:b/>
                <w:bCs/>
                <w:sz w:val="15"/>
                <w:szCs w:val="15"/>
                <w:lang w:val="es-MX"/>
              </w:rPr>
            </w:pPr>
            <w:proofErr w:type="spellStart"/>
            <w:r w:rsidRPr="00854468">
              <w:rPr>
                <w:rFonts w:ascii="Tahoma" w:hAnsi="Tahoma" w:cs="Tahoma"/>
                <w:b/>
                <w:bCs/>
                <w:sz w:val="15"/>
                <w:szCs w:val="15"/>
                <w:lang w:val="es-MX"/>
              </w:rPr>
              <w:t>Finalize</w:t>
            </w:r>
            <w:proofErr w:type="spellEnd"/>
            <w:r w:rsidRPr="00854468">
              <w:rPr>
                <w:rFonts w:ascii="Tahoma" w:hAnsi="Tahoma" w:cs="Tahoma"/>
                <w:b/>
                <w:bCs/>
                <w:sz w:val="15"/>
                <w:szCs w:val="15"/>
                <w:lang w:val="es-MX"/>
              </w:rPr>
              <w:t>()</w:t>
            </w:r>
          </w:p>
          <w:p w:rsidR="004F158B" w:rsidRPr="00854468" w:rsidRDefault="009104E3">
            <w:pPr>
              <w:pStyle w:val="NormalWeb"/>
              <w:rPr>
                <w:lang w:val="es-MX"/>
              </w:rPr>
            </w:pPr>
            <w:r w:rsidRPr="00854468">
              <w:rPr>
                <w:lang w:val="es-MX"/>
              </w:rPr>
              <w:t>Funciones miembro públicas</w:t>
            </w:r>
          </w:p>
          <w:p w:rsidR="004F158B" w:rsidRPr="00854468" w:rsidRDefault="009104E3">
            <w:pPr>
              <w:pStyle w:val="NormalWeb"/>
              <w:rPr>
                <w:lang w:val="es-MX"/>
              </w:rPr>
            </w:pPr>
            <w:r w:rsidRPr="00854468">
              <w:rPr>
                <w:lang w:val="es-MX"/>
              </w:rPr>
              <w:t>Las funciones miembro protegido</w:t>
            </w:r>
          </w:p>
          <w:p w:rsidR="004F158B" w:rsidRPr="00854468" w:rsidRDefault="009104E3">
            <w:pPr>
              <w:pStyle w:val="NormalWeb"/>
              <w:rPr>
                <w:lang w:val="es-MX"/>
              </w:rPr>
            </w:pPr>
            <w:r w:rsidRPr="00854468">
              <w:rPr>
                <w:lang w:val="es-MX"/>
              </w:rPr>
              <w:t>Las funciones miembro privado</w:t>
            </w:r>
          </w:p>
          <w:p w:rsidR="004F158B" w:rsidRPr="00854468" w:rsidRDefault="009104E3">
            <w:pPr>
              <w:pStyle w:val="NormalWeb"/>
              <w:rPr>
                <w:lang w:val="es-MX"/>
              </w:rPr>
            </w:pPr>
            <w:r w:rsidRPr="00854468">
              <w:rPr>
                <w:lang w:val="es-MX"/>
              </w:rPr>
              <w:t>Campos privados</w:t>
            </w:r>
          </w:p>
          <w:p w:rsidR="004F158B" w:rsidRPr="00854468" w:rsidRDefault="009104E3">
            <w:pPr>
              <w:pStyle w:val="NormalWeb"/>
              <w:rPr>
                <w:lang w:val="es-MX"/>
              </w:rPr>
            </w:pPr>
            <w:r w:rsidRPr="00854468">
              <w:rPr>
                <w:lang w:val="es-MX"/>
              </w:rPr>
              <w:t>Dentro de cada grupo de funciones miembro, es común en un listado en orden alfabético. Muchos programadores eligen hacer una lista de las funciones miembro estáticas dentro de cada grupo en primer lugar, seguida de las funciones miembro de la instancia; y, a continuación, dentro de cada una de estas dos sub-grupos, haga una lista de las funciones miembro por orden alfabético. Ambos enfoques son válidos, ya que sólo se tienen que elegir uno y mantenerlo.</w:t>
            </w:r>
          </w:p>
          <w:p w:rsidR="004F158B" w:rsidRPr="00854468" w:rsidRDefault="009104E3">
            <w:pPr>
              <w:pStyle w:val="Ttulo2"/>
              <w:rPr>
                <w:lang w:val="es-MX"/>
              </w:rPr>
            </w:pPr>
            <w:bookmarkStart w:id="74" w:name="_Toc437251465"/>
            <w:r w:rsidRPr="00854468">
              <w:rPr>
                <w:sz w:val="24"/>
                <w:szCs w:val="24"/>
                <w:lang w:val="es-MX"/>
              </w:rPr>
              <w:t xml:space="preserve">7.3 </w:t>
            </w:r>
            <w:bookmarkStart w:id="75" w:name="Standards_for_Packages"/>
            <w:r w:rsidRPr="00854468">
              <w:rPr>
                <w:sz w:val="24"/>
                <w:szCs w:val="24"/>
                <w:lang w:val="es-MX"/>
              </w:rPr>
              <w:t>Normas de paquetes</w:t>
            </w:r>
            <w:r>
              <w:t xml:space="preserve"> </w:t>
            </w:r>
            <w:bookmarkEnd w:id="75"/>
            <w:r w:rsidR="00402337">
              <w:rPr>
                <w:noProof/>
                <w:color w:val="003399"/>
                <w:lang w:val="en-US" w:eastAsia="en-US"/>
              </w:rPr>
              <w:drawing>
                <wp:inline distT="0" distB="0" distL="0" distR="0">
                  <wp:extent cx="247650" cy="190500"/>
                  <wp:effectExtent l="1905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74"/>
          </w:p>
          <w:p w:rsidR="004F158B" w:rsidRPr="00854468" w:rsidRDefault="009104E3">
            <w:pPr>
              <w:pStyle w:val="NormalWeb"/>
              <w:rPr>
                <w:lang w:val="es-MX"/>
              </w:rPr>
            </w:pPr>
            <w:r w:rsidRPr="00854468">
              <w:rPr>
                <w:lang w:val="es-MX"/>
              </w:rPr>
              <w:t>Las normas que son importantes para los paquetes se basan en:</w:t>
            </w:r>
          </w:p>
          <w:p w:rsidR="004F158B" w:rsidRDefault="009104E3">
            <w:pPr>
              <w:numPr>
                <w:ilvl w:val="0"/>
                <w:numId w:val="17"/>
              </w:numPr>
              <w:spacing w:before="280"/>
              <w:ind w:left="300"/>
            </w:pPr>
            <w:r>
              <w:t>Convenciones de nomenclatura</w:t>
            </w:r>
          </w:p>
          <w:p w:rsidR="004F158B" w:rsidRDefault="009104E3">
            <w:pPr>
              <w:numPr>
                <w:ilvl w:val="0"/>
                <w:numId w:val="17"/>
              </w:numPr>
              <w:spacing w:after="280"/>
              <w:ind w:left="300"/>
              <w:rPr>
                <w:sz w:val="20"/>
                <w:szCs w:val="20"/>
              </w:rPr>
            </w:pPr>
            <w:r>
              <w:t>Convenciones de la documentación</w:t>
            </w:r>
            <w:r>
              <w:rPr>
                <w:sz w:val="20"/>
                <w:szCs w:val="20"/>
              </w:rPr>
              <w:t xml:space="preserve"> </w:t>
            </w:r>
          </w:p>
          <w:p w:rsidR="004F158B" w:rsidRDefault="009104E3">
            <w:pPr>
              <w:pStyle w:val="Ttulo3"/>
              <w:rPr>
                <w:lang w:val="en-GB"/>
              </w:rPr>
            </w:pPr>
            <w:bookmarkStart w:id="76" w:name="_Toc437251466"/>
            <w:r>
              <w:rPr>
                <w:sz w:val="24"/>
                <w:szCs w:val="24"/>
              </w:rPr>
              <w:t xml:space="preserve">7.3.1 </w:t>
            </w:r>
            <w:bookmarkStart w:id="77" w:name="Naming_Packages"/>
            <w:r>
              <w:rPr>
                <w:sz w:val="24"/>
                <w:szCs w:val="24"/>
              </w:rPr>
              <w:t>Paquetes de nombres</w:t>
            </w:r>
            <w:r>
              <w:t xml:space="preserve"> </w:t>
            </w:r>
            <w:bookmarkEnd w:id="77"/>
            <w:r w:rsidR="00402337">
              <w:rPr>
                <w:noProof/>
                <w:color w:val="003399"/>
                <w:lang w:val="en-US" w:eastAsia="en-US"/>
              </w:rPr>
              <w:drawing>
                <wp:inline distT="0" distB="0" distL="0" distR="0">
                  <wp:extent cx="247650" cy="190500"/>
                  <wp:effectExtent l="1905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76"/>
          </w:p>
          <w:p w:rsidR="004F158B" w:rsidRPr="00854468" w:rsidRDefault="009104E3">
            <w:pPr>
              <w:pStyle w:val="NormalWeb"/>
              <w:rPr>
                <w:lang w:val="es-MX"/>
              </w:rPr>
            </w:pPr>
            <w:r w:rsidRPr="00854468">
              <w:rPr>
                <w:lang w:val="es-MX"/>
              </w:rPr>
              <w:t>Hay varias reglas de nombres asociados con los paquetes. En fin, estas reglas son:</w:t>
            </w:r>
          </w:p>
          <w:p w:rsidR="004F158B" w:rsidRPr="00854468" w:rsidRDefault="009104E3">
            <w:pPr>
              <w:numPr>
                <w:ilvl w:val="0"/>
                <w:numId w:val="4"/>
              </w:numPr>
              <w:spacing w:before="280"/>
              <w:ind w:left="675"/>
            </w:pPr>
            <w:r w:rsidRPr="00854468">
              <w:rPr>
                <w:b/>
                <w:bCs/>
              </w:rPr>
              <w:t>Los identificadores son separados por puntos.</w:t>
            </w:r>
            <w:r>
              <w:t xml:space="preserve"> </w:t>
            </w:r>
            <w:r w:rsidRPr="00854468">
              <w:t xml:space="preserve">Para hacer nombres de paquetes más legible, </w:t>
            </w:r>
            <w:proofErr w:type="spellStart"/>
            <w:r w:rsidRPr="00854468">
              <w:t>Sun</w:t>
            </w:r>
            <w:proofErr w:type="spellEnd"/>
            <w:r w:rsidRPr="00854468">
              <w:t xml:space="preserve"> sugiere que los identificadores de nombres de </w:t>
            </w:r>
            <w:r w:rsidRPr="00854468">
              <w:lastRenderedPageBreak/>
              <w:t xml:space="preserve">paquetes separados por períodos de tiempo. Por ejemplo, el nombre del paquete </w:t>
            </w:r>
            <w:r w:rsidRPr="00854468">
              <w:rPr>
                <w:b/>
                <w:bCs/>
              </w:rPr>
              <w:t>java.awt</w:t>
            </w:r>
            <w:r>
              <w:t xml:space="preserve"> </w:t>
            </w:r>
            <w:r w:rsidRPr="00854468">
              <w:t xml:space="preserve">se compone de dos identificadores, java y </w:t>
            </w:r>
            <w:proofErr w:type="spellStart"/>
            <w:proofErr w:type="gramStart"/>
            <w:r w:rsidRPr="00854468">
              <w:rPr>
                <w:b/>
                <w:bCs/>
              </w:rPr>
              <w:t>awt</w:t>
            </w:r>
            <w:proofErr w:type="spellEnd"/>
            <w:r>
              <w:t xml:space="preserve"> </w:t>
            </w:r>
            <w:r w:rsidRPr="00854468">
              <w:t>.</w:t>
            </w:r>
            <w:proofErr w:type="gramEnd"/>
          </w:p>
          <w:p w:rsidR="004F158B" w:rsidRPr="00854468" w:rsidRDefault="009104E3">
            <w:pPr>
              <w:numPr>
                <w:ilvl w:val="0"/>
                <w:numId w:val="4"/>
              </w:numPr>
              <w:ind w:left="675"/>
            </w:pPr>
            <w:r w:rsidRPr="00854468">
              <w:rPr>
                <w:b/>
                <w:bCs/>
              </w:rPr>
              <w:t xml:space="preserve">Los paquetes de distribución estándar de Java de </w:t>
            </w:r>
            <w:proofErr w:type="spellStart"/>
            <w:r w:rsidRPr="00854468">
              <w:rPr>
                <w:b/>
                <w:bCs/>
              </w:rPr>
              <w:t>Sun</w:t>
            </w:r>
            <w:proofErr w:type="spellEnd"/>
            <w:r w:rsidRPr="00854468">
              <w:rPr>
                <w:b/>
                <w:bCs/>
              </w:rPr>
              <w:t xml:space="preserve"> comenzar con el identificador "java".</w:t>
            </w:r>
            <w:r>
              <w:t xml:space="preserve"> </w:t>
            </w:r>
            <w:proofErr w:type="spellStart"/>
            <w:r w:rsidRPr="00854468">
              <w:t>Sun</w:t>
            </w:r>
            <w:proofErr w:type="spellEnd"/>
            <w:r w:rsidRPr="00854468">
              <w:t xml:space="preserve"> ha reservado este derecho para que los paquetes estándar de Java se denominan de forma coherente, con independencia del proveedor de su entorno de desarrollo Java.</w:t>
            </w:r>
          </w:p>
          <w:p w:rsidR="004F158B" w:rsidRPr="00854468" w:rsidRDefault="009104E3">
            <w:pPr>
              <w:numPr>
                <w:ilvl w:val="0"/>
                <w:numId w:val="4"/>
              </w:numPr>
              <w:ind w:left="675"/>
            </w:pPr>
            <w:r w:rsidRPr="00854468">
              <w:rPr>
                <w:b/>
                <w:bCs/>
              </w:rPr>
              <w:t>Paquete Local nombres comienzan con un identificador que no es todo en mayúsculas.</w:t>
            </w:r>
            <w:r>
              <w:t xml:space="preserve"> </w:t>
            </w:r>
            <w:r w:rsidRPr="00854468">
              <w:t xml:space="preserve">paquetes locales son utilizados internamente en su organización y no se distribuirá a otras organizaciones. Ejemplos de estos nombres de paquetes incluyen la persistencia </w:t>
            </w:r>
            <w:r w:rsidRPr="00854468">
              <w:rPr>
                <w:b/>
                <w:bCs/>
              </w:rPr>
              <w:t>.</w:t>
            </w:r>
            <w:proofErr w:type="spellStart"/>
            <w:r w:rsidRPr="00854468">
              <w:rPr>
                <w:b/>
                <w:bCs/>
              </w:rPr>
              <w:t>mapping.relacionales</w:t>
            </w:r>
            <w:proofErr w:type="spellEnd"/>
            <w:r w:rsidRPr="00854468">
              <w:rPr>
                <w:b/>
                <w:bCs/>
              </w:rPr>
              <w:t xml:space="preserve"> y</w:t>
            </w:r>
            <w:r>
              <w:t xml:space="preserve"> </w:t>
            </w:r>
            <w:r w:rsidRPr="00854468">
              <w:rPr>
                <w:b/>
                <w:bCs/>
              </w:rPr>
              <w:t xml:space="preserve">interfaz.las </w:t>
            </w:r>
            <w:proofErr w:type="gramStart"/>
            <w:r w:rsidRPr="00854468">
              <w:rPr>
                <w:b/>
                <w:bCs/>
              </w:rPr>
              <w:t>pantallas</w:t>
            </w:r>
            <w:r>
              <w:t xml:space="preserve"> </w:t>
            </w:r>
            <w:r w:rsidRPr="00854468">
              <w:t>.</w:t>
            </w:r>
            <w:proofErr w:type="gramEnd"/>
          </w:p>
          <w:p w:rsidR="004F158B" w:rsidRDefault="009104E3">
            <w:pPr>
              <w:numPr>
                <w:ilvl w:val="0"/>
                <w:numId w:val="4"/>
              </w:numPr>
              <w:spacing w:after="280"/>
              <w:ind w:left="675"/>
            </w:pPr>
            <w:r w:rsidRPr="00854468">
              <w:rPr>
                <w:b/>
                <w:bCs/>
              </w:rPr>
              <w:t>Paquete Global nombres comienzan con el nombre de dominio de Internet para su organización.</w:t>
            </w:r>
            <w:r>
              <w:t xml:space="preserve"> </w:t>
            </w:r>
            <w:r w:rsidRPr="00854468">
              <w:t xml:space="preserve">un paquete que se distribuirá a varias organizaciones debe incluir la organización de origen es el nombre de dominio, con el dominio de nivel superior tipo capitalizados. Por ejemplo, para distribuir los paquetes anteriores, sería nombrado </w:t>
            </w:r>
            <w:proofErr w:type="spellStart"/>
            <w:r w:rsidRPr="00854468">
              <w:rPr>
                <w:b/>
                <w:bCs/>
              </w:rPr>
              <w:t>com.rational.www.persistence.mapping.relacionales</w:t>
            </w:r>
            <w:proofErr w:type="spellEnd"/>
            <w:r w:rsidRPr="00854468">
              <w:rPr>
                <w:b/>
                <w:bCs/>
              </w:rPr>
              <w:t xml:space="preserve"> y</w:t>
            </w:r>
            <w:r>
              <w:t xml:space="preserve"> </w:t>
            </w:r>
            <w:proofErr w:type="spellStart"/>
            <w:r w:rsidRPr="00854468">
              <w:rPr>
                <w:b/>
                <w:bCs/>
              </w:rPr>
              <w:t>com.rational.www.interface.screens</w:t>
            </w:r>
            <w:proofErr w:type="spellEnd"/>
            <w:r>
              <w:t xml:space="preserve"> </w:t>
            </w:r>
            <w:r w:rsidRPr="00854468">
              <w:t>.0</w:t>
            </w:r>
            <w:r>
              <w:t xml:space="preserve"> </w:t>
            </w:r>
          </w:p>
          <w:p w:rsidR="004710F4" w:rsidRDefault="004710F4">
            <w:pPr>
              <w:numPr>
                <w:ilvl w:val="0"/>
                <w:numId w:val="4"/>
              </w:numPr>
              <w:spacing w:after="280"/>
              <w:ind w:left="675"/>
            </w:pPr>
            <w:r>
              <w:object w:dxaOrig="4170" w:dyaOrig="885">
                <v:shape id="_x0000_i1042" type="#_x0000_t75" style="width:208.5pt;height:44.25pt" o:ole="">
                  <v:imagedata r:id="rId55" o:title=""/>
                </v:shape>
                <o:OLEObject Type="Embed" ProgID="PBrush" ShapeID="_x0000_i1042" DrawAspect="Content" ObjectID="_1513686287" r:id="rId56"/>
              </w:object>
            </w:r>
          </w:p>
          <w:p w:rsidR="004F158B" w:rsidRPr="00854468" w:rsidRDefault="009104E3">
            <w:pPr>
              <w:pStyle w:val="Ttulo2"/>
              <w:rPr>
                <w:lang w:val="es-MX"/>
              </w:rPr>
            </w:pPr>
            <w:bookmarkStart w:id="78" w:name="_Toc437251467"/>
            <w:r w:rsidRPr="00854468">
              <w:rPr>
                <w:sz w:val="24"/>
                <w:szCs w:val="24"/>
                <w:lang w:val="es-MX"/>
              </w:rPr>
              <w:t xml:space="preserve">7.4 </w:t>
            </w:r>
            <w:bookmarkStart w:id="79" w:name="Standards_for_Compilation_Units"/>
            <w:r w:rsidRPr="00854468">
              <w:rPr>
                <w:sz w:val="24"/>
                <w:szCs w:val="24"/>
                <w:lang w:val="es-MX"/>
              </w:rPr>
              <w:t>Las normas de recopilación unidades</w:t>
            </w:r>
            <w:r>
              <w:t xml:space="preserve"> </w:t>
            </w:r>
            <w:bookmarkEnd w:id="79"/>
            <w:r w:rsidR="00402337">
              <w:rPr>
                <w:noProof/>
                <w:color w:val="003399"/>
                <w:sz w:val="27"/>
                <w:szCs w:val="27"/>
                <w:lang w:val="en-US" w:eastAsia="en-US"/>
              </w:rPr>
              <w:drawing>
                <wp:inline distT="0" distB="0" distL="0" distR="0">
                  <wp:extent cx="247650" cy="190500"/>
                  <wp:effectExtent l="1905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78"/>
          </w:p>
          <w:p w:rsidR="004F158B" w:rsidRPr="00854468" w:rsidRDefault="009104E3">
            <w:pPr>
              <w:pStyle w:val="NormalWeb"/>
              <w:rPr>
                <w:lang w:val="es-MX"/>
              </w:rPr>
            </w:pPr>
            <w:r w:rsidRPr="00854468">
              <w:rPr>
                <w:lang w:val="es-MX"/>
              </w:rPr>
              <w:t>Las normas y directrices para la compilación se basa en:</w:t>
            </w:r>
          </w:p>
          <w:p w:rsidR="004F158B" w:rsidRDefault="009104E3">
            <w:pPr>
              <w:numPr>
                <w:ilvl w:val="0"/>
                <w:numId w:val="8"/>
              </w:numPr>
              <w:spacing w:before="280"/>
              <w:ind w:left="300"/>
            </w:pPr>
            <w:r>
              <w:t>Convenciones de nomenclatura</w:t>
            </w:r>
          </w:p>
          <w:p w:rsidR="004F158B" w:rsidRDefault="009104E3">
            <w:pPr>
              <w:numPr>
                <w:ilvl w:val="0"/>
                <w:numId w:val="8"/>
              </w:numPr>
              <w:spacing w:after="280"/>
              <w:ind w:left="300"/>
              <w:rPr>
                <w:sz w:val="20"/>
                <w:szCs w:val="20"/>
              </w:rPr>
            </w:pPr>
            <w:r>
              <w:t>Convenios Documentación</w:t>
            </w:r>
            <w:r>
              <w:rPr>
                <w:sz w:val="20"/>
                <w:szCs w:val="20"/>
              </w:rPr>
              <w:t xml:space="preserve"> </w:t>
            </w:r>
          </w:p>
          <w:p w:rsidR="004F158B" w:rsidRDefault="00004267">
            <w:pPr>
              <w:rPr>
                <w:sz w:val="27"/>
                <w:szCs w:val="27"/>
                <w:lang w:val="en-GB"/>
              </w:rPr>
            </w:pPr>
            <w:r w:rsidRPr="00004267">
              <w:pict>
                <v:rect id="_x0000_s1032" style="width:3276.75pt;height:.1pt;mso-wrap-style:none;mso-position-horizontal-relative:char;mso-position-vertical-relative:line;v-text-anchor:middle" fillcolor="#aca899" stroked="f">
                  <v:fill color2="#535766"/>
                  <v:stroke joinstyle="round"/>
                  <w10:wrap type="none"/>
                  <w10:anchorlock/>
                </v:rect>
              </w:pict>
            </w:r>
          </w:p>
          <w:p w:rsidR="004F158B" w:rsidRDefault="00004267">
            <w:pPr>
              <w:rPr>
                <w:sz w:val="27"/>
                <w:szCs w:val="27"/>
                <w:lang w:val="en-GB"/>
              </w:rPr>
            </w:pPr>
            <w:r w:rsidRPr="00004267">
              <w:pict>
                <v:rect id="_x0000_s1031" style="width:3276.75pt;height:.1pt;mso-wrap-style:none;mso-position-horizontal-relative:char;mso-position-vertical-relative:line;v-text-anchor:middle" fillcolor="#aca899" stroked="f">
                  <v:fill color2="#535766"/>
                  <v:stroke joinstyle="round"/>
                  <w10:wrap type="none"/>
                  <w10:anchorlock/>
                </v:rect>
              </w:pict>
            </w:r>
          </w:p>
          <w:p w:rsidR="004F158B" w:rsidRPr="00854468" w:rsidRDefault="009104E3">
            <w:pPr>
              <w:pStyle w:val="Ttulo1"/>
              <w:rPr>
                <w:lang w:val="es-MX"/>
              </w:rPr>
            </w:pPr>
            <w:bookmarkStart w:id="80" w:name="_Toc437251468"/>
            <w:r w:rsidRPr="00854468">
              <w:rPr>
                <w:sz w:val="27"/>
                <w:szCs w:val="27"/>
                <w:lang w:val="es-MX"/>
              </w:rPr>
              <w:t xml:space="preserve">9 Varios </w:t>
            </w:r>
            <w:bookmarkStart w:id="81" w:name="Miscellaneous"/>
            <w:r w:rsidRPr="00854468">
              <w:rPr>
                <w:sz w:val="27"/>
                <w:szCs w:val="27"/>
                <w:lang w:val="es-MX"/>
              </w:rPr>
              <w:t>estándares y problemas</w:t>
            </w:r>
            <w:bookmarkEnd w:id="81"/>
            <w:r>
              <w:t xml:space="preserve"> </w:t>
            </w:r>
            <w:r w:rsidR="00402337">
              <w:rPr>
                <w:noProof/>
                <w:color w:val="003399"/>
                <w:sz w:val="36"/>
                <w:szCs w:val="36"/>
                <w:lang w:val="en-US" w:eastAsia="en-US"/>
              </w:rPr>
              <w:drawing>
                <wp:inline distT="0" distB="0" distL="0" distR="0">
                  <wp:extent cx="247650" cy="190500"/>
                  <wp:effectExtent l="1905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80"/>
          </w:p>
          <w:p w:rsidR="004F158B" w:rsidRPr="00854468" w:rsidRDefault="009104E3">
            <w:pPr>
              <w:pStyle w:val="NormalWeb"/>
              <w:rPr>
                <w:lang w:val="es-MX"/>
              </w:rPr>
            </w:pPr>
            <w:r w:rsidRPr="00854468">
              <w:rPr>
                <w:lang w:val="es-MX"/>
              </w:rPr>
              <w:t>Este capítulo describe varios importantes normas y directrices que son lo suficientemente generales que necesitan su propio capítulo.</w:t>
            </w:r>
          </w:p>
          <w:p w:rsidR="004F158B" w:rsidRPr="00854468" w:rsidRDefault="009104E3">
            <w:pPr>
              <w:pStyle w:val="Ttulo2"/>
              <w:rPr>
                <w:lang w:val="es-MX"/>
              </w:rPr>
            </w:pPr>
            <w:bookmarkStart w:id="82" w:name="_Toc437251469"/>
            <w:r w:rsidRPr="00854468">
              <w:rPr>
                <w:sz w:val="24"/>
                <w:szCs w:val="24"/>
                <w:lang w:val="es-MX"/>
              </w:rPr>
              <w:t xml:space="preserve">9.2 </w:t>
            </w:r>
            <w:bookmarkStart w:id="83" w:name="Importing_Classes"/>
            <w:r w:rsidRPr="00854468">
              <w:rPr>
                <w:sz w:val="24"/>
                <w:szCs w:val="24"/>
                <w:lang w:val="es-MX"/>
              </w:rPr>
              <w:t>Importar las clases</w:t>
            </w:r>
            <w:r>
              <w:t xml:space="preserve"> </w:t>
            </w:r>
            <w:bookmarkEnd w:id="83"/>
            <w:r w:rsidR="00402337">
              <w:rPr>
                <w:noProof/>
                <w:color w:val="003399"/>
                <w:sz w:val="27"/>
                <w:szCs w:val="27"/>
                <w:lang w:val="en-US" w:eastAsia="en-US"/>
              </w:rPr>
              <w:drawing>
                <wp:inline distT="0" distB="0" distL="0" distR="0">
                  <wp:extent cx="247650" cy="190500"/>
                  <wp:effectExtent l="1905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82"/>
          </w:p>
          <w:p w:rsidR="004F158B" w:rsidRPr="00854468" w:rsidRDefault="009104E3">
            <w:pPr>
              <w:pStyle w:val="NormalWeb"/>
              <w:rPr>
                <w:lang w:val="es-MX"/>
              </w:rPr>
            </w:pPr>
            <w:r w:rsidRPr="00854468">
              <w:rPr>
                <w:lang w:val="es-MX"/>
              </w:rPr>
              <w:t>La instrucción de importación permite el uso de caracteres comodín al indicar los nombres de las clases. Por ejemplo, la instrucción</w:t>
            </w:r>
          </w:p>
          <w:p w:rsidR="004F158B" w:rsidRDefault="009104E3">
            <w:pPr>
              <w:pStyle w:val="HTMLconformatoprevio"/>
              <w:rPr>
                <w:rFonts w:ascii="Tahoma" w:hAnsi="Tahoma" w:cs="Tahoma"/>
                <w:b/>
                <w:bCs/>
                <w:sz w:val="15"/>
                <w:szCs w:val="15"/>
                <w:lang w:val="es-MX"/>
              </w:rPr>
            </w:pPr>
            <w:proofErr w:type="spellStart"/>
            <w:r w:rsidRPr="00854468">
              <w:rPr>
                <w:rFonts w:ascii="Tahoma" w:hAnsi="Tahoma" w:cs="Tahoma"/>
                <w:b/>
                <w:bCs/>
                <w:sz w:val="15"/>
                <w:szCs w:val="15"/>
                <w:lang w:val="es-MX"/>
              </w:rPr>
              <w:t>Import</w:t>
            </w:r>
            <w:proofErr w:type="spellEnd"/>
            <w:r w:rsidRPr="00854468">
              <w:rPr>
                <w:rFonts w:ascii="Tahoma" w:hAnsi="Tahoma" w:cs="Tahoma"/>
                <w:b/>
                <w:bCs/>
                <w:sz w:val="15"/>
                <w:szCs w:val="15"/>
                <w:lang w:val="es-MX"/>
              </w:rPr>
              <w:t xml:space="preserve"> java.awt. * ;</w:t>
            </w:r>
          </w:p>
          <w:p w:rsidR="00994F55" w:rsidRPr="00854468" w:rsidRDefault="00994F55">
            <w:pPr>
              <w:pStyle w:val="HTMLconformatoprevio"/>
              <w:rPr>
                <w:rFonts w:ascii="Tahoma" w:hAnsi="Tahoma" w:cs="Tahoma"/>
                <w:b/>
                <w:bCs/>
                <w:sz w:val="15"/>
                <w:szCs w:val="15"/>
                <w:lang w:val="es-MX"/>
              </w:rPr>
            </w:pPr>
            <w:r>
              <w:object w:dxaOrig="8145" w:dyaOrig="3885">
                <v:shape id="_x0000_i1043" type="#_x0000_t75" style="width:407.25pt;height:194.25pt" o:ole="">
                  <v:imagedata r:id="rId57" o:title=""/>
                </v:shape>
                <o:OLEObject Type="Embed" ProgID="PBrush" ShapeID="_x0000_i1043" DrawAspect="Content" ObjectID="_1513686288" r:id="rId58"/>
              </w:object>
            </w:r>
          </w:p>
          <w:p w:rsidR="004F158B" w:rsidRPr="00854468" w:rsidRDefault="009104E3">
            <w:pPr>
              <w:pStyle w:val="NormalWeb"/>
              <w:rPr>
                <w:lang w:val="es-MX"/>
              </w:rPr>
            </w:pPr>
            <w:r w:rsidRPr="00854468">
              <w:rPr>
                <w:lang w:val="es-MX"/>
              </w:rPr>
              <w:t xml:space="preserve">Aporta en todas las clases del paquete </w:t>
            </w:r>
            <w:proofErr w:type="gramStart"/>
            <w:r w:rsidRPr="00854468">
              <w:rPr>
                <w:b/>
                <w:bCs/>
                <w:lang w:val="es-MX"/>
              </w:rPr>
              <w:t>java.awt</w:t>
            </w:r>
            <w:r>
              <w:t xml:space="preserve"> </w:t>
            </w:r>
            <w:r w:rsidRPr="00854468">
              <w:rPr>
                <w:lang w:val="es-MX"/>
              </w:rPr>
              <w:t>.</w:t>
            </w:r>
            <w:proofErr w:type="gramEnd"/>
            <w:r w:rsidRPr="00854468">
              <w:rPr>
                <w:lang w:val="es-MX"/>
              </w:rPr>
              <w:t xml:space="preserve"> En realidad, eso no es completamente cierto. Lo que ocurre es que cada una de las clases se utiliza desde el paquete java.awt se pondrá en el código cuando se compiló; las clases que no se utilice no </w:t>
            </w:r>
            <w:proofErr w:type="spellStart"/>
            <w:r w:rsidRPr="00854468">
              <w:rPr>
                <w:lang w:val="es-MX"/>
              </w:rPr>
              <w:t>se</w:t>
            </w:r>
            <w:proofErr w:type="spellEnd"/>
            <w:r w:rsidRPr="00854468">
              <w:rPr>
                <w:lang w:val="es-MX"/>
              </w:rPr>
              <w:t>. A pesar de que esto parece ser una buena característica, que reduce la legibilidad del código. Un mejor enfoque es calificar por completo el nombre de las clases que el código utiliza [</w:t>
            </w:r>
            <w:r>
              <w:t xml:space="preserve"> </w:t>
            </w:r>
            <w:hyperlink r:id="rId59" w:anchor="LAF97%23LAF97" w:history="1">
              <w:proofErr w:type="gramStart"/>
              <w:r>
                <w:rPr>
                  <w:rStyle w:val="Hipervnculo"/>
                </w:rPr>
                <w:t xml:space="preserve">LAF97 </w:t>
              </w:r>
              <w:proofErr w:type="gramEnd"/>
            </w:hyperlink>
            <w:r w:rsidRPr="00854468">
              <w:rPr>
                <w:lang w:val="es-MX"/>
              </w:rPr>
              <w:t>]; [</w:t>
            </w:r>
            <w:r>
              <w:t xml:space="preserve"> </w:t>
            </w:r>
            <w:hyperlink r:id="rId60" w:anchor="VIS96%23VIS96" w:history="1">
              <w:r>
                <w:rPr>
                  <w:rStyle w:val="Hipervnculo"/>
                </w:rPr>
                <w:t xml:space="preserve">VIS96 ]. </w:t>
              </w:r>
            </w:hyperlink>
            <w:r w:rsidRPr="00854468">
              <w:rPr>
                <w:lang w:val="es-MX"/>
              </w:rPr>
              <w:t xml:space="preserve">La mejor manera de importar clases se muestra en el ejemplo siguiente: </w:t>
            </w:r>
          </w:p>
          <w:p w:rsidR="004F158B" w:rsidRDefault="009104E3">
            <w:pPr>
              <w:pStyle w:val="HTMLconformatoprevio"/>
              <w:rPr>
                <w:rFonts w:ascii="Tahoma" w:hAnsi="Tahoma" w:cs="Tahoma"/>
                <w:b/>
                <w:bCs/>
                <w:sz w:val="15"/>
                <w:szCs w:val="15"/>
                <w:lang w:val="en-GB"/>
              </w:rPr>
            </w:pPr>
            <w:r>
              <w:rPr>
                <w:rFonts w:ascii="Tahoma" w:hAnsi="Tahoma" w:cs="Tahoma"/>
                <w:b/>
                <w:bCs/>
                <w:sz w:val="15"/>
                <w:szCs w:val="15"/>
                <w:lang w:val="en-GB"/>
              </w:rPr>
              <w:t xml:space="preserve">Import </w:t>
            </w:r>
            <w:proofErr w:type="spellStart"/>
            <w:r>
              <w:rPr>
                <w:rFonts w:ascii="Tahoma" w:hAnsi="Tahoma" w:cs="Tahoma"/>
                <w:b/>
                <w:bCs/>
                <w:sz w:val="15"/>
                <w:szCs w:val="15"/>
                <w:lang w:val="en-GB"/>
              </w:rPr>
              <w:t>java.awt.Color</w:t>
            </w:r>
            <w:proofErr w:type="spellEnd"/>
          </w:p>
          <w:p w:rsidR="004F158B" w:rsidRDefault="009104E3">
            <w:pPr>
              <w:pStyle w:val="HTMLconformatoprevio"/>
              <w:rPr>
                <w:rFonts w:ascii="Tahoma" w:hAnsi="Tahoma" w:cs="Tahoma"/>
                <w:b/>
                <w:bCs/>
                <w:sz w:val="15"/>
                <w:szCs w:val="15"/>
                <w:lang w:val="en-GB"/>
              </w:rPr>
            </w:pPr>
            <w:r>
              <w:rPr>
                <w:rFonts w:ascii="Tahoma" w:hAnsi="Tahoma" w:cs="Tahoma"/>
                <w:b/>
                <w:bCs/>
                <w:sz w:val="15"/>
                <w:szCs w:val="15"/>
                <w:lang w:val="en-GB"/>
              </w:rPr>
              <w:t xml:space="preserve">Import </w:t>
            </w:r>
            <w:proofErr w:type="spellStart"/>
            <w:r>
              <w:rPr>
                <w:rFonts w:ascii="Tahoma" w:hAnsi="Tahoma" w:cs="Tahoma"/>
                <w:b/>
                <w:bCs/>
                <w:sz w:val="15"/>
                <w:szCs w:val="15"/>
                <w:lang w:val="en-GB"/>
              </w:rPr>
              <w:t>java.awt.Button</w:t>
            </w:r>
            <w:proofErr w:type="spellEnd"/>
          </w:p>
          <w:p w:rsidR="004F158B" w:rsidRPr="00854468" w:rsidRDefault="009104E3">
            <w:pPr>
              <w:pStyle w:val="HTMLconformatoprevio"/>
              <w:rPr>
                <w:rFonts w:ascii="Tahoma" w:hAnsi="Tahoma" w:cs="Tahoma"/>
                <w:b/>
                <w:bCs/>
                <w:sz w:val="15"/>
                <w:szCs w:val="15"/>
                <w:lang w:val="es-MX"/>
              </w:rPr>
            </w:pPr>
            <w:proofErr w:type="spellStart"/>
            <w:r w:rsidRPr="00854468">
              <w:rPr>
                <w:rFonts w:ascii="Tahoma" w:hAnsi="Tahoma" w:cs="Tahoma"/>
                <w:b/>
                <w:bCs/>
                <w:sz w:val="15"/>
                <w:szCs w:val="15"/>
                <w:lang w:val="es-MX"/>
              </w:rPr>
              <w:t>Import</w:t>
            </w:r>
            <w:proofErr w:type="spellEnd"/>
            <w:r w:rsidRPr="00854468">
              <w:rPr>
                <w:rFonts w:ascii="Tahoma" w:hAnsi="Tahoma" w:cs="Tahoma"/>
                <w:b/>
                <w:bCs/>
                <w:sz w:val="15"/>
                <w:szCs w:val="15"/>
                <w:lang w:val="es-MX"/>
              </w:rPr>
              <w:t xml:space="preserve"> </w:t>
            </w:r>
            <w:proofErr w:type="spellStart"/>
            <w:r w:rsidRPr="00854468">
              <w:rPr>
                <w:rFonts w:ascii="Tahoma" w:hAnsi="Tahoma" w:cs="Tahoma"/>
                <w:b/>
                <w:bCs/>
                <w:sz w:val="15"/>
                <w:szCs w:val="15"/>
                <w:lang w:val="es-MX"/>
              </w:rPr>
              <w:t>java.awt.Container</w:t>
            </w:r>
            <w:proofErr w:type="spellEnd"/>
          </w:p>
          <w:p w:rsidR="004F158B" w:rsidRPr="00854468" w:rsidRDefault="009104E3">
            <w:pPr>
              <w:pStyle w:val="Ttulo2"/>
              <w:rPr>
                <w:lang w:val="es-MX"/>
              </w:rPr>
            </w:pPr>
            <w:bookmarkStart w:id="84" w:name="_Toc437251470"/>
            <w:r w:rsidRPr="00854468">
              <w:rPr>
                <w:sz w:val="24"/>
                <w:szCs w:val="24"/>
                <w:lang w:val="es-MX"/>
              </w:rPr>
              <w:t xml:space="preserve">9.3 </w:t>
            </w:r>
            <w:bookmarkStart w:id="85" w:name="Optimizing_Java_Code"/>
            <w:r w:rsidRPr="00854468">
              <w:rPr>
                <w:sz w:val="24"/>
                <w:szCs w:val="24"/>
                <w:lang w:val="es-MX"/>
              </w:rPr>
              <w:t>Optimizando código Java</w:t>
            </w:r>
            <w:r>
              <w:t xml:space="preserve"> </w:t>
            </w:r>
            <w:bookmarkEnd w:id="85"/>
            <w:r w:rsidR="00402337">
              <w:rPr>
                <w:noProof/>
                <w:color w:val="003399"/>
                <w:sz w:val="27"/>
                <w:szCs w:val="27"/>
                <w:lang w:val="en-US" w:eastAsia="en-US"/>
              </w:rPr>
              <w:drawing>
                <wp:inline distT="0" distB="0" distL="0" distR="0">
                  <wp:extent cx="247650" cy="190500"/>
                  <wp:effectExtent l="1905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84"/>
          </w:p>
          <w:p w:rsidR="004F158B" w:rsidRPr="00854468" w:rsidRDefault="009104E3">
            <w:pPr>
              <w:pStyle w:val="NormalWeb"/>
              <w:rPr>
                <w:lang w:val="es-MX"/>
              </w:rPr>
            </w:pPr>
            <w:r w:rsidRPr="00854468">
              <w:rPr>
                <w:lang w:val="es-MX"/>
              </w:rPr>
              <w:t xml:space="preserve">La optimización de su código es una de las últimas cosas que los programadores deben pensar, no uno de los primeros. Dejar optimización para el final porque desea optimizar sólo el código que necesita. Muy a menudo un pequeño porcentaje de </w:t>
            </w:r>
            <w:proofErr w:type="gramStart"/>
            <w:r w:rsidRPr="00854468">
              <w:rPr>
                <w:lang w:val="es-MX"/>
              </w:rPr>
              <w:t>su código resultados</w:t>
            </w:r>
            <w:proofErr w:type="gramEnd"/>
            <w:r w:rsidRPr="00854468">
              <w:rPr>
                <w:lang w:val="es-MX"/>
              </w:rPr>
              <w:t xml:space="preserve"> en la gran mayoría del tiempo de procesamiento, y este es el código que usted debe optimizar. UN error clásico de programadores inexpertos es la de tratar de optimizar todos sus códigos, incluso el código que ya funciona lo suficientemente rápido.</w:t>
            </w:r>
          </w:p>
          <w:p w:rsidR="004F158B" w:rsidRDefault="009104E3">
            <w:pPr>
              <w:numPr>
                <w:ilvl w:val="0"/>
                <w:numId w:val="24"/>
              </w:numPr>
              <w:spacing w:before="280" w:after="280"/>
              <w:ind w:left="675"/>
              <w:rPr>
                <w:rStyle w:val="Textoennegrita"/>
              </w:rPr>
            </w:pPr>
            <w:r w:rsidRPr="00854468">
              <w:rPr>
                <w:rStyle w:val="Textoennegrita"/>
              </w:rPr>
              <w:t>No pierdas tu tiempo optimización del código que a nadie le importa</w:t>
            </w:r>
            <w:proofErr w:type="gramStart"/>
            <w:r w:rsidRPr="00854468">
              <w:rPr>
                <w:rStyle w:val="Textoennegrita"/>
              </w:rPr>
              <w:t>!</w:t>
            </w:r>
            <w:proofErr w:type="gramEnd"/>
            <w:r>
              <w:rPr>
                <w:rStyle w:val="Textoennegrita"/>
              </w:rPr>
              <w:t xml:space="preserve"> </w:t>
            </w:r>
          </w:p>
          <w:p w:rsidR="004F158B" w:rsidRPr="00854468" w:rsidRDefault="009104E3">
            <w:pPr>
              <w:pStyle w:val="NormalWeb"/>
              <w:rPr>
                <w:lang w:val="es-MX"/>
              </w:rPr>
            </w:pPr>
            <w:r w:rsidRPr="00854468">
              <w:rPr>
                <w:lang w:val="es-MX"/>
              </w:rPr>
              <w:t>¿Qué debe buscar cuando optimizar el código?</w:t>
            </w:r>
            <w:r>
              <w:t xml:space="preserve"> </w:t>
            </w:r>
            <w:hyperlink r:id="rId61" w:anchor="KOE97%23KOE97" w:history="1">
              <w:r>
                <w:rPr>
                  <w:rStyle w:val="Hipervnculo"/>
                </w:rPr>
                <w:t xml:space="preserve">KOE97 Como [ </w:t>
              </w:r>
            </w:hyperlink>
            <w:r w:rsidRPr="00854468">
              <w:rPr>
                <w:lang w:val="es-MX"/>
              </w:rPr>
              <w:t xml:space="preserve">], señala, los factores más importantes son los gastos fijos y el rendimiento en grandes aportaciones. La razón de esto es simple: fijo velocidad domina la ejecución de pequeñas aportaciones y el algoritmo domina para grandes aportaciones. </w:t>
            </w:r>
            <w:proofErr w:type="spellStart"/>
            <w:r w:rsidRPr="00854468">
              <w:rPr>
                <w:lang w:val="es-MX"/>
              </w:rPr>
              <w:t>Koenig</w:t>
            </w:r>
            <w:proofErr w:type="spellEnd"/>
            <w:r w:rsidRPr="00854468">
              <w:rPr>
                <w:lang w:val="es-MX"/>
              </w:rPr>
              <w:t xml:space="preserve"> la regla general es que un programa que funciona bien tanto en el caso de los pequeños y grandes aportaciones, probablemente funciona bien para las empresas medianas. </w:t>
            </w:r>
          </w:p>
          <w:p w:rsidR="004F158B" w:rsidRPr="00854468" w:rsidRDefault="009104E3">
            <w:pPr>
              <w:pStyle w:val="NormalWeb"/>
              <w:rPr>
                <w:lang w:val="es-MX"/>
              </w:rPr>
            </w:pPr>
            <w:r w:rsidRPr="00854468">
              <w:rPr>
                <w:lang w:val="es-MX"/>
              </w:rPr>
              <w:t xml:space="preserve">Los desarrolladores que han de escribir software que funciona en varias plataformas de hardware y/o sistemas operativos tienen que ser conscientes de idiosincrasia en las distintas plataformas. Las operaciones que parecen tener una determinada cantidad de tiempo, tales como la forma que la memoria y tampones son manejados, frecuentemente presentan importantes variaciones entre las plataformas. Es común </w:t>
            </w:r>
            <w:r w:rsidRPr="00854468">
              <w:rPr>
                <w:lang w:val="es-MX"/>
              </w:rPr>
              <w:lastRenderedPageBreak/>
              <w:t>encontrar que usted necesita para optimizar su código diferente, dependiendo de la plataforma.</w:t>
            </w:r>
          </w:p>
          <w:p w:rsidR="004F158B" w:rsidRDefault="009104E3">
            <w:pPr>
              <w:pStyle w:val="NormalWeb"/>
            </w:pPr>
            <w:r w:rsidRPr="00854468">
              <w:rPr>
                <w:lang w:val="es-MX"/>
              </w:rPr>
              <w:t xml:space="preserve">Otra cuestión a tener en cuenta para optimizar código es las prioridades de los usuarios, ya que la gente sea sensible a los retrasos, según el contexto. Por ejemplo, los usuarios probablemente será más feliz con una pantalla en la que se llama inmediatamente y, a continuación, se tarda ocho segundos en cargar los datos en lugar de con una pantalla en la que se dibuja tras tomar cinco segundos para cargar los datos. En otras palabras, la mayoría de los usuarios están dispuestos a esperar un poco más de tiempo, siempre y cuando estén </w:t>
            </w:r>
            <w:proofErr w:type="gramStart"/>
            <w:r w:rsidRPr="00854468">
              <w:rPr>
                <w:lang w:val="es-MX"/>
              </w:rPr>
              <w:t>dadas información inmediata de conocimientos importantes para cuando</w:t>
            </w:r>
            <w:proofErr w:type="gramEnd"/>
            <w:r w:rsidRPr="00854468">
              <w:rPr>
                <w:lang w:val="es-MX"/>
              </w:rPr>
              <w:t xml:space="preserve"> la optimización de su código.</w:t>
            </w:r>
            <w:r>
              <w:t xml:space="preserve"> </w:t>
            </w:r>
          </w:p>
          <w:p w:rsidR="004F158B" w:rsidRDefault="009104E3">
            <w:pPr>
              <w:numPr>
                <w:ilvl w:val="0"/>
                <w:numId w:val="20"/>
              </w:numPr>
              <w:spacing w:before="280" w:after="280"/>
              <w:ind w:left="675"/>
              <w:rPr>
                <w:rStyle w:val="Textoennegrita"/>
              </w:rPr>
            </w:pPr>
            <w:r w:rsidRPr="00854468">
              <w:rPr>
                <w:rStyle w:val="Textoennegrita"/>
              </w:rPr>
              <w:t>No es necesario hacer que el código funcione más rápido para optimizar en los ojos de los usuarios.</w:t>
            </w:r>
            <w:r>
              <w:rPr>
                <w:rStyle w:val="Textoennegrita"/>
              </w:rPr>
              <w:t xml:space="preserve"> </w:t>
            </w:r>
          </w:p>
          <w:p w:rsidR="004F158B" w:rsidRDefault="009104E3">
            <w:pPr>
              <w:pStyle w:val="NormalWeb"/>
            </w:pPr>
            <w:r w:rsidRPr="00854468">
              <w:rPr>
                <w:lang w:val="es-MX"/>
              </w:rPr>
              <w:t>Aunque optimización puede significar la diferencia entre el éxito y el fracaso de su aplicación, no debemos olvidar que es mucho más importante para obtener su código para que funcione correctamente. No debemos olvidar que el lento software que funciona siempre es preferible a un software que no.</w:t>
            </w:r>
            <w:r>
              <w:t xml:space="preserve"> </w:t>
            </w:r>
          </w:p>
          <w:p w:rsidR="004F158B" w:rsidRPr="00854468" w:rsidRDefault="004F158B" w:rsidP="00994F55">
            <w:pPr>
              <w:pStyle w:val="Ttulo2"/>
            </w:pPr>
          </w:p>
          <w:p w:rsidR="004F158B" w:rsidRDefault="00004267">
            <w:pPr>
              <w:rPr>
                <w:sz w:val="27"/>
                <w:szCs w:val="27"/>
                <w:lang w:val="en-GB"/>
              </w:rPr>
            </w:pPr>
            <w:r w:rsidRPr="00004267">
              <w:pict>
                <v:rect id="_x0000_s1029" style="width:3276.75pt;height:.1pt;mso-wrap-style:none;mso-position-horizontal-relative:char;mso-position-vertical-relative:line;v-text-anchor:middle" fillcolor="#aca899" stroked="f">
                  <v:fill color2="#535766"/>
                  <v:stroke joinstyle="round"/>
                  <w10:wrap type="none"/>
                  <w10:anchorlock/>
                </v:rect>
              </w:pict>
            </w:r>
          </w:p>
          <w:p w:rsidR="004F158B" w:rsidRDefault="00004267">
            <w:pPr>
              <w:rPr>
                <w:sz w:val="27"/>
                <w:szCs w:val="27"/>
                <w:lang w:val="en-GB"/>
              </w:rPr>
            </w:pPr>
            <w:r w:rsidRPr="00004267">
              <w:pict>
                <v:rect id="_x0000_s1028" style="width:3276.75pt;height:.1pt;mso-wrap-style:none;mso-position-horizontal-relative:char;mso-position-vertical-relative:line;v-text-anchor:middle" fillcolor="#aca899" stroked="f">
                  <v:fill color2="#535766"/>
                  <v:stroke joinstyle="round"/>
                  <w10:wrap type="none"/>
                  <w10:anchorlock/>
                </v:rect>
              </w:pict>
            </w:r>
          </w:p>
          <w:p w:rsidR="004F158B" w:rsidRPr="00233CB3" w:rsidRDefault="009104E3">
            <w:pPr>
              <w:pStyle w:val="Ttulo3"/>
              <w:rPr>
                <w:lang w:val="es-MX"/>
              </w:rPr>
            </w:pPr>
            <w:bookmarkStart w:id="86" w:name="_Toc437251471"/>
            <w:r w:rsidRPr="00233CB3">
              <w:rPr>
                <w:sz w:val="24"/>
                <w:szCs w:val="24"/>
                <w:lang w:val="es-MX"/>
              </w:rPr>
              <w:t xml:space="preserve">11.2.1 </w:t>
            </w:r>
            <w:bookmarkStart w:id="87" w:name="Java_Comment_Types"/>
            <w:r w:rsidRPr="00233CB3">
              <w:rPr>
                <w:sz w:val="24"/>
                <w:szCs w:val="24"/>
                <w:lang w:val="es-MX"/>
              </w:rPr>
              <w:t>Comentario Java tipos</w:t>
            </w:r>
            <w:r w:rsidRPr="00233CB3">
              <w:rPr>
                <w:lang w:val="es-MX"/>
              </w:rPr>
              <w:t xml:space="preserve"> </w:t>
            </w:r>
            <w:bookmarkEnd w:id="87"/>
            <w:r w:rsidR="00402337">
              <w:rPr>
                <w:noProof/>
                <w:color w:val="003399"/>
                <w:sz w:val="24"/>
                <w:szCs w:val="24"/>
                <w:lang w:val="en-US" w:eastAsia="en-US"/>
              </w:rPr>
              <w:drawing>
                <wp:inline distT="0" distB="0" distL="0" distR="0">
                  <wp:extent cx="247650" cy="190500"/>
                  <wp:effectExtent l="1905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86"/>
          </w:p>
          <w:p w:rsidR="004F158B" w:rsidRPr="00854468" w:rsidRDefault="009104E3">
            <w:pPr>
              <w:pStyle w:val="NormalWeb"/>
              <w:rPr>
                <w:lang w:val="es-MX"/>
              </w:rPr>
            </w:pPr>
            <w:r w:rsidRPr="00854468">
              <w:rPr>
                <w:lang w:val="es-MX"/>
              </w:rPr>
              <w:t>La siguiente tabla describe los tres tipos de Java comentarios y usos sugeridos por ellos.</w:t>
            </w:r>
          </w:p>
          <w:tbl>
            <w:tblPr>
              <w:tblW w:w="0" w:type="auto"/>
              <w:tblLayout w:type="fixed"/>
              <w:tblCellMar>
                <w:top w:w="105" w:type="dxa"/>
                <w:left w:w="105" w:type="dxa"/>
                <w:bottom w:w="105" w:type="dxa"/>
                <w:right w:w="105" w:type="dxa"/>
              </w:tblCellMar>
              <w:tblLook w:val="0000"/>
            </w:tblPr>
            <w:tblGrid>
              <w:gridCol w:w="1517"/>
              <w:gridCol w:w="2862"/>
              <w:gridCol w:w="2858"/>
            </w:tblGrid>
            <w:tr w:rsidR="004F158B">
              <w:tc>
                <w:tcPr>
                  <w:tcW w:w="1517"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Tipo de comentario</w:t>
                  </w:r>
                  <w:r>
                    <w:t xml:space="preserve"> </w:t>
                  </w:r>
                </w:p>
              </w:tc>
              <w:tc>
                <w:tcPr>
                  <w:tcW w:w="2862"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Uso</w:t>
                  </w:r>
                  <w:r>
                    <w:t xml:space="preserve"> </w:t>
                  </w:r>
                </w:p>
              </w:tc>
              <w:tc>
                <w:tcPr>
                  <w:tcW w:w="2858" w:type="dxa"/>
                  <w:tcBorders>
                    <w:top w:val="double" w:sz="1" w:space="0" w:color="C0C0C0"/>
                    <w:left w:val="double" w:sz="1" w:space="0" w:color="C0C0C0"/>
                    <w:bottom w:val="double" w:sz="1" w:space="0" w:color="C0C0C0"/>
                    <w:right w:val="double" w:sz="1" w:space="0" w:color="C0C0C0"/>
                  </w:tcBorders>
                  <w:shd w:val="clear" w:color="auto" w:fill="FFFFFF"/>
                </w:tcPr>
                <w:p w:rsidR="004F158B" w:rsidRDefault="009104E3">
                  <w:pPr>
                    <w:snapToGrid w:val="0"/>
                  </w:pPr>
                  <w:r>
                    <w:rPr>
                      <w:rFonts w:ascii="Arial" w:hAnsi="Arial" w:cs="Arial"/>
                      <w:b/>
                      <w:bCs/>
                      <w:sz w:val="15"/>
                      <w:szCs w:val="15"/>
                    </w:rPr>
                    <w:t>Ejemplo</w:t>
                  </w:r>
                  <w:r>
                    <w:t xml:space="preserve"> </w:t>
                  </w:r>
                </w:p>
              </w:tc>
            </w:tr>
            <w:tr w:rsidR="004F158B">
              <w:tc>
                <w:tcPr>
                  <w:tcW w:w="1517"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Documentación</w:t>
                  </w:r>
                  <w:r>
                    <w:t xml:space="preserve"> </w:t>
                  </w:r>
                </w:p>
              </w:tc>
              <w:tc>
                <w:tcPr>
                  <w:tcW w:w="2862"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 xml:space="preserve">Documentación de uso comentarios inmediatamente ante las declaraciones de interfaces, clases, funciones miembro, y los campos en el documento. Comentarios de documentación </w:t>
                  </w:r>
                  <w:proofErr w:type="spellStart"/>
                  <w:r w:rsidRPr="00854468">
                    <w:rPr>
                      <w:i/>
                      <w:iCs/>
                      <w:sz w:val="20"/>
                      <w:szCs w:val="20"/>
                    </w:rPr>
                    <w:t>javadoc</w:t>
                  </w:r>
                  <w:proofErr w:type="spellEnd"/>
                  <w:r w:rsidRPr="00854468">
                    <w:rPr>
                      <w:i/>
                      <w:iCs/>
                      <w:sz w:val="20"/>
                      <w:szCs w:val="20"/>
                    </w:rPr>
                    <w:t xml:space="preserve"> son procesadas </w:t>
                  </w:r>
                  <w:proofErr w:type="gramStart"/>
                  <w:r w:rsidRPr="00854468">
                    <w:rPr>
                      <w:i/>
                      <w:iCs/>
                      <w:sz w:val="20"/>
                      <w:szCs w:val="20"/>
                    </w:rPr>
                    <w:t>por</w:t>
                  </w:r>
                  <w:r>
                    <w:t xml:space="preserve"> </w:t>
                  </w:r>
                  <w:r w:rsidRPr="00854468">
                    <w:rPr>
                      <w:sz w:val="20"/>
                      <w:szCs w:val="20"/>
                    </w:rPr>
                    <w:t>,</w:t>
                  </w:r>
                  <w:proofErr w:type="gramEnd"/>
                  <w:r w:rsidRPr="00854468">
                    <w:rPr>
                      <w:sz w:val="20"/>
                      <w:szCs w:val="20"/>
                    </w:rPr>
                    <w:t xml:space="preserve"> véase a continuación, para crear documentación externa para una clase.</w:t>
                  </w:r>
                  <w:r>
                    <w:t xml:space="preserve"> </w:t>
                  </w:r>
                </w:p>
              </w:tc>
              <w:tc>
                <w:tcPr>
                  <w:tcW w:w="2858"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 **</w:t>
                  </w:r>
                  <w:r w:rsidRPr="00854468">
                    <w:rPr>
                      <w:sz w:val="20"/>
                      <w:szCs w:val="20"/>
                    </w:rPr>
                    <w:br/>
                    <w:t xml:space="preserve"> Cliente: un cliente es cualquier persona u organización que vendemos productos y servicios para: @</w:t>
                  </w:r>
                  <w:r w:rsidRPr="00854468">
                    <w:rPr>
                      <w:sz w:val="20"/>
                      <w:szCs w:val="20"/>
                    </w:rPr>
                    <w:br/>
                    <w:t xml:space="preserve"> </w:t>
                  </w:r>
                  <w:r>
                    <w:rPr>
                      <w:sz w:val="20"/>
                      <w:szCs w:val="20"/>
                    </w:rPr>
                    <w:t xml:space="preserve">autor S. W. </w:t>
                  </w:r>
                  <w:proofErr w:type="spellStart"/>
                  <w:r>
                    <w:rPr>
                      <w:sz w:val="20"/>
                      <w:szCs w:val="20"/>
                    </w:rPr>
                    <w:t>Ambler</w:t>
                  </w:r>
                  <w:proofErr w:type="spellEnd"/>
                  <w:r>
                    <w:rPr>
                      <w:sz w:val="20"/>
                      <w:szCs w:val="20"/>
                    </w:rPr>
                    <w:br/>
                    <w:t xml:space="preserve"> * /</w:t>
                  </w:r>
                  <w:r>
                    <w:t xml:space="preserve"> </w:t>
                  </w:r>
                </w:p>
              </w:tc>
            </w:tr>
            <w:tr w:rsidR="004F158B">
              <w:tc>
                <w:tcPr>
                  <w:tcW w:w="1517"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Estilo C</w:t>
                  </w:r>
                  <w:r>
                    <w:t xml:space="preserve"> </w:t>
                  </w:r>
                </w:p>
              </w:tc>
              <w:tc>
                <w:tcPr>
                  <w:tcW w:w="2862"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 xml:space="preserve">C-comentarios al estilo al documento de líneas de código que ya no son aplicables, pero que desea mantener sólo en caso de que </w:t>
                  </w:r>
                  <w:proofErr w:type="spellStart"/>
                  <w:r w:rsidRPr="00854468">
                    <w:rPr>
                      <w:sz w:val="20"/>
                      <w:szCs w:val="20"/>
                    </w:rPr>
                    <w:t>tu</w:t>
                  </w:r>
                  <w:proofErr w:type="spellEnd"/>
                  <w:r w:rsidRPr="00854468">
                    <w:rPr>
                      <w:sz w:val="20"/>
                      <w:szCs w:val="20"/>
                    </w:rPr>
                    <w:t xml:space="preserve"> los usuarios cambiar sus mentes, o porque desea desactivarlo temporalmente mientras se realiza la depuración.</w:t>
                  </w:r>
                  <w:r>
                    <w:t xml:space="preserve"> </w:t>
                  </w:r>
                </w:p>
              </w:tc>
              <w:tc>
                <w:tcPr>
                  <w:tcW w:w="2858"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rPr>
                      <w:sz w:val="20"/>
                      <w:szCs w:val="20"/>
                    </w:rPr>
                  </w:pPr>
                  <w:r w:rsidRPr="00854468">
                    <w:rPr>
                      <w:sz w:val="20"/>
                      <w:szCs w:val="20"/>
                    </w:rPr>
                    <w:t>/ *</w:t>
                  </w:r>
                  <w:r w:rsidRPr="00854468">
                    <w:rPr>
                      <w:sz w:val="20"/>
                      <w:szCs w:val="20"/>
                    </w:rPr>
                    <w:br/>
                    <w:t xml:space="preserve"> Este código fue comentada por B. </w:t>
                  </w:r>
                  <w:proofErr w:type="spellStart"/>
                  <w:r w:rsidRPr="00854468">
                    <w:rPr>
                      <w:sz w:val="20"/>
                      <w:szCs w:val="20"/>
                    </w:rPr>
                    <w:t>Gustafsson</w:t>
                  </w:r>
                  <w:proofErr w:type="spellEnd"/>
                  <w:r w:rsidRPr="00854468">
                    <w:rPr>
                      <w:sz w:val="20"/>
                      <w:szCs w:val="20"/>
                    </w:rPr>
                    <w:t>, 4 de junio de 1999 ya que fue sustituido por el código anterior. Eliminar después de dos años, en caso de que todavía no es aplicable.</w:t>
                  </w:r>
                  <w:r w:rsidRPr="00854468">
                    <w:rPr>
                      <w:sz w:val="20"/>
                      <w:szCs w:val="20"/>
                    </w:rPr>
                    <w:br/>
                    <w:t xml:space="preserve"> . . </w:t>
                  </w:r>
                  <w:r>
                    <w:rPr>
                      <w:sz w:val="20"/>
                      <w:szCs w:val="20"/>
                    </w:rPr>
                    <w:t>(El código fuente ) * /</w:t>
                  </w:r>
                  <w:r>
                    <w:rPr>
                      <w:sz w:val="20"/>
                      <w:szCs w:val="20"/>
                    </w:rPr>
                    <w:br/>
                    <w:t xml:space="preserve"> </w:t>
                  </w:r>
                </w:p>
              </w:tc>
            </w:tr>
            <w:tr w:rsidR="004F158B">
              <w:tc>
                <w:tcPr>
                  <w:tcW w:w="1517"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lastRenderedPageBreak/>
                    <w:t>Una sola línea</w:t>
                  </w:r>
                  <w:r>
                    <w:t xml:space="preserve"> </w:t>
                  </w:r>
                </w:p>
              </w:tc>
              <w:tc>
                <w:tcPr>
                  <w:tcW w:w="2862" w:type="dxa"/>
                  <w:tcBorders>
                    <w:top w:val="double" w:sz="1" w:space="0" w:color="C0C0C0"/>
                    <w:left w:val="double" w:sz="1" w:space="0" w:color="C0C0C0"/>
                    <w:bottom w:val="double" w:sz="1" w:space="0" w:color="C0C0C0"/>
                  </w:tcBorders>
                  <w:shd w:val="clear" w:color="auto" w:fill="auto"/>
                </w:tcPr>
                <w:p w:rsidR="004F158B" w:rsidRDefault="009104E3">
                  <w:pPr>
                    <w:snapToGrid w:val="0"/>
                  </w:pPr>
                  <w:r w:rsidRPr="00854468">
                    <w:rPr>
                      <w:sz w:val="20"/>
                      <w:szCs w:val="20"/>
                    </w:rPr>
                    <w:t>Utilice comentarios de una sola línea dentro de las funciones miembro para documento lógica de negocio, las secciones de código, y las declaraciones de las variables temporales.</w:t>
                  </w:r>
                  <w:r>
                    <w:t xml:space="preserve"> </w:t>
                  </w:r>
                </w:p>
              </w:tc>
              <w:tc>
                <w:tcPr>
                  <w:tcW w:w="2858"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 Aplicar un 5% de descuento en todas las facturas</w:t>
                  </w:r>
                  <w:r w:rsidRPr="00854468">
                    <w:rPr>
                      <w:sz w:val="20"/>
                      <w:szCs w:val="20"/>
                    </w:rPr>
                    <w:br/>
                    <w:t xml:space="preserve"> // más de $1000, definido por la</w:t>
                  </w:r>
                  <w:r w:rsidRPr="00854468">
                    <w:rPr>
                      <w:sz w:val="20"/>
                      <w:szCs w:val="20"/>
                    </w:rPr>
                    <w:br/>
                    <w:t xml:space="preserve"> generosidad </w:t>
                  </w:r>
                  <w:proofErr w:type="spellStart"/>
                  <w:r w:rsidRPr="00854468">
                    <w:rPr>
                      <w:sz w:val="20"/>
                      <w:szCs w:val="20"/>
                    </w:rPr>
                    <w:t>Sarek</w:t>
                  </w:r>
                  <w:proofErr w:type="spellEnd"/>
                  <w:r w:rsidRPr="00854468">
                    <w:rPr>
                      <w:sz w:val="20"/>
                      <w:szCs w:val="20"/>
                    </w:rPr>
                    <w:t xml:space="preserve"> //</w:t>
                  </w:r>
                  <w:r w:rsidRPr="00854468">
                    <w:rPr>
                      <w:sz w:val="20"/>
                      <w:szCs w:val="20"/>
                    </w:rPr>
                    <w:br/>
                    <w:t xml:space="preserve"> // campaña comenzó en febrero de 1995.</w:t>
                  </w:r>
                  <w:r>
                    <w:t xml:space="preserve"> </w:t>
                  </w:r>
                </w:p>
              </w:tc>
            </w:tr>
          </w:tbl>
          <w:p w:rsidR="004F158B" w:rsidRPr="00854468" w:rsidRDefault="009104E3">
            <w:pPr>
              <w:pStyle w:val="Ttulo3"/>
              <w:rPr>
                <w:lang w:val="es-MX"/>
              </w:rPr>
            </w:pPr>
            <w:bookmarkStart w:id="88" w:name="_Toc437251472"/>
            <w:r w:rsidRPr="00854468">
              <w:rPr>
                <w:sz w:val="24"/>
                <w:szCs w:val="24"/>
                <w:lang w:val="es-MX"/>
              </w:rPr>
              <w:t xml:space="preserve">11.2.2 </w:t>
            </w:r>
            <w:bookmarkStart w:id="89" w:name="What_To_Document"/>
            <w:proofErr w:type="gramStart"/>
            <w:r w:rsidRPr="00854468">
              <w:rPr>
                <w:sz w:val="24"/>
                <w:szCs w:val="24"/>
                <w:lang w:val="es-MX"/>
              </w:rPr>
              <w:t>¿</w:t>
            </w:r>
            <w:proofErr w:type="gramEnd"/>
            <w:r w:rsidRPr="00854468">
              <w:rPr>
                <w:sz w:val="24"/>
                <w:szCs w:val="24"/>
                <w:lang w:val="es-MX"/>
              </w:rPr>
              <w:t>Qué documento</w:t>
            </w:r>
            <w:r>
              <w:t xml:space="preserve"> </w:t>
            </w:r>
            <w:bookmarkEnd w:id="89"/>
            <w:r w:rsidR="00402337">
              <w:rPr>
                <w:noProof/>
                <w:color w:val="003399"/>
                <w:lang w:val="en-US" w:eastAsia="en-US"/>
              </w:rPr>
              <w:drawing>
                <wp:inline distT="0" distB="0" distL="0" distR="0">
                  <wp:extent cx="247650" cy="190500"/>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88"/>
          </w:p>
          <w:p w:rsidR="004F158B" w:rsidRPr="00854468" w:rsidRDefault="009104E3">
            <w:pPr>
              <w:pStyle w:val="NormalWeb"/>
              <w:rPr>
                <w:lang w:val="es-MX"/>
              </w:rPr>
            </w:pPr>
            <w:r w:rsidRPr="00854468">
              <w:rPr>
                <w:lang w:val="es-MX"/>
              </w:rPr>
              <w:t>El siguiente gráfico resume lo que en el documento sobre cada porción de código Java que se escribe.</w:t>
            </w:r>
          </w:p>
          <w:tbl>
            <w:tblPr>
              <w:tblW w:w="0" w:type="auto"/>
              <w:tblLayout w:type="fixed"/>
              <w:tblCellMar>
                <w:top w:w="105" w:type="dxa"/>
                <w:left w:w="105" w:type="dxa"/>
                <w:bottom w:w="105" w:type="dxa"/>
                <w:right w:w="105" w:type="dxa"/>
              </w:tblCellMar>
              <w:tblLook w:val="0000"/>
            </w:tblPr>
            <w:tblGrid>
              <w:gridCol w:w="1561"/>
              <w:gridCol w:w="5676"/>
            </w:tblGrid>
            <w:tr w:rsidR="004F158B">
              <w:tc>
                <w:tcPr>
                  <w:tcW w:w="1561" w:type="dxa"/>
                  <w:tcBorders>
                    <w:top w:val="double" w:sz="1" w:space="0" w:color="C0C0C0"/>
                    <w:left w:val="double" w:sz="1" w:space="0" w:color="C0C0C0"/>
                    <w:bottom w:val="double" w:sz="1" w:space="0" w:color="C0C0C0"/>
                  </w:tcBorders>
                  <w:shd w:val="clear" w:color="auto" w:fill="FFFFFF"/>
                </w:tcPr>
                <w:p w:rsidR="004F158B" w:rsidRDefault="009104E3">
                  <w:pPr>
                    <w:snapToGrid w:val="0"/>
                  </w:pPr>
                  <w:r>
                    <w:rPr>
                      <w:rFonts w:ascii="Arial" w:hAnsi="Arial" w:cs="Arial"/>
                      <w:b/>
                      <w:bCs/>
                      <w:sz w:val="15"/>
                      <w:szCs w:val="15"/>
                    </w:rPr>
                    <w:t>Tema</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FFFFFF"/>
                </w:tcPr>
                <w:p w:rsidR="004F158B" w:rsidRDefault="009104E3">
                  <w:pPr>
                    <w:snapToGrid w:val="0"/>
                  </w:pPr>
                  <w:r>
                    <w:rPr>
                      <w:rFonts w:ascii="Arial" w:hAnsi="Arial" w:cs="Arial"/>
                      <w:b/>
                      <w:bCs/>
                      <w:sz w:val="15"/>
                      <w:szCs w:val="15"/>
                    </w:rPr>
                    <w:t>¿Qué documento</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rPr>
                      <w:sz w:val="20"/>
                      <w:szCs w:val="20"/>
                    </w:rPr>
                  </w:pPr>
                  <w:r>
                    <w:rPr>
                      <w:sz w:val="20"/>
                      <w:szCs w:val="20"/>
                    </w:rPr>
                    <w:t>Argumentos y parámetros</w:t>
                  </w:r>
                  <w:r>
                    <w:rPr>
                      <w:sz w:val="20"/>
                      <w:szCs w:val="20"/>
                    </w:rPr>
                    <w:b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El tipo del parámetro</w:t>
                  </w:r>
                  <w:r>
                    <w:t xml:space="preserve"> </w:t>
                  </w:r>
                </w:p>
                <w:p w:rsidR="004F158B" w:rsidRDefault="009104E3">
                  <w:pPr>
                    <w:pStyle w:val="NormalWeb"/>
                  </w:pPr>
                  <w:r w:rsidRPr="00854468">
                    <w:rPr>
                      <w:sz w:val="20"/>
                      <w:szCs w:val="20"/>
                      <w:lang w:val="es-MX"/>
                    </w:rPr>
                    <w:t>Lo que debe ser utilizado para</w:t>
                  </w:r>
                  <w:r>
                    <w:t xml:space="preserve"> </w:t>
                  </w:r>
                </w:p>
                <w:p w:rsidR="004F158B" w:rsidRDefault="009104E3">
                  <w:pPr>
                    <w:pStyle w:val="NormalWeb"/>
                  </w:pPr>
                  <w:r w:rsidRPr="00854468">
                    <w:rPr>
                      <w:sz w:val="20"/>
                      <w:szCs w:val="20"/>
                      <w:lang w:val="es-MX"/>
                    </w:rPr>
                    <w:t>Las restricciones o condiciones previas</w:t>
                  </w:r>
                  <w:r>
                    <w:t xml:space="preserve"> </w:t>
                  </w:r>
                </w:p>
                <w:p w:rsidR="004F158B" w:rsidRDefault="009104E3">
                  <w:pPr>
                    <w:pStyle w:val="NormalWeb"/>
                    <w:spacing w:after="0"/>
                  </w:pPr>
                  <w:r w:rsidRPr="00854468">
                    <w:rPr>
                      <w:sz w:val="20"/>
                      <w:szCs w:val="20"/>
                      <w:lang w:val="es-MX"/>
                    </w:rPr>
                    <w:t>Ejemplos</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Campos y</w:t>
                  </w:r>
                  <w:r>
                    <w:rPr>
                      <w:sz w:val="20"/>
                      <w:szCs w:val="20"/>
                    </w:rPr>
                    <w:br/>
                    <w:t xml:space="preserve"> campos/propiedades</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Su descripción</w:t>
                  </w:r>
                  <w:r>
                    <w:t xml:space="preserve"> </w:t>
                  </w:r>
                </w:p>
                <w:p w:rsidR="004F158B" w:rsidRDefault="009104E3">
                  <w:pPr>
                    <w:pStyle w:val="NormalWeb"/>
                  </w:pPr>
                  <w:r w:rsidRPr="00854468">
                    <w:rPr>
                      <w:sz w:val="20"/>
                      <w:szCs w:val="20"/>
                      <w:lang w:val="es-MX"/>
                    </w:rPr>
                    <w:t>Documento todas las invariantes</w:t>
                  </w:r>
                  <w:r>
                    <w:t xml:space="preserve"> </w:t>
                  </w:r>
                </w:p>
                <w:p w:rsidR="004F158B" w:rsidRDefault="009104E3">
                  <w:pPr>
                    <w:pStyle w:val="NormalWeb"/>
                  </w:pPr>
                  <w:r w:rsidRPr="00854468">
                    <w:rPr>
                      <w:sz w:val="20"/>
                      <w:szCs w:val="20"/>
                      <w:lang w:val="es-MX"/>
                    </w:rPr>
                    <w:t>Ejemplos</w:t>
                  </w:r>
                  <w:r>
                    <w:t xml:space="preserve"> </w:t>
                  </w:r>
                </w:p>
                <w:p w:rsidR="004F158B" w:rsidRDefault="009104E3">
                  <w:pPr>
                    <w:pStyle w:val="NormalWeb"/>
                  </w:pPr>
                  <w:r w:rsidRPr="00854468">
                    <w:rPr>
                      <w:sz w:val="20"/>
                      <w:szCs w:val="20"/>
                      <w:lang w:val="es-MX"/>
                    </w:rPr>
                    <w:t>Problemas de concurrencia</w:t>
                  </w:r>
                  <w:r>
                    <w:t xml:space="preserve"> </w:t>
                  </w:r>
                </w:p>
                <w:p w:rsidR="004F158B" w:rsidRDefault="009104E3">
                  <w:pPr>
                    <w:pStyle w:val="NormalWeb"/>
                    <w:spacing w:after="0"/>
                  </w:pPr>
                  <w:r w:rsidRPr="00854468">
                    <w:rPr>
                      <w:sz w:val="20"/>
                      <w:szCs w:val="20"/>
                      <w:lang w:val="es-MX"/>
                    </w:rPr>
                    <w:t>Visibilidad decisiones</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Clases</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El propósito de la clase</w:t>
                  </w:r>
                  <w:r>
                    <w:t xml:space="preserve"> </w:t>
                  </w:r>
                </w:p>
                <w:p w:rsidR="004F158B" w:rsidRDefault="009104E3">
                  <w:pPr>
                    <w:pStyle w:val="NormalWeb"/>
                  </w:pPr>
                  <w:r w:rsidRPr="00854468">
                    <w:rPr>
                      <w:sz w:val="20"/>
                      <w:szCs w:val="20"/>
                      <w:lang w:val="es-MX"/>
                    </w:rPr>
                    <w:t>Errores conocidos</w:t>
                  </w:r>
                  <w:r>
                    <w:t xml:space="preserve"> </w:t>
                  </w:r>
                </w:p>
                <w:p w:rsidR="004F158B" w:rsidRDefault="009104E3">
                  <w:pPr>
                    <w:pStyle w:val="NormalWeb"/>
                  </w:pPr>
                  <w:r w:rsidRPr="00854468">
                    <w:rPr>
                      <w:sz w:val="20"/>
                      <w:szCs w:val="20"/>
                      <w:lang w:val="es-MX"/>
                    </w:rPr>
                    <w:t>El desarrollo y el mantenimiento de la clase</w:t>
                  </w:r>
                  <w:r>
                    <w:t xml:space="preserve"> </w:t>
                  </w:r>
                </w:p>
                <w:p w:rsidR="004F158B" w:rsidRDefault="009104E3">
                  <w:pPr>
                    <w:pStyle w:val="NormalWeb"/>
                  </w:pPr>
                  <w:r w:rsidRPr="00854468">
                    <w:rPr>
                      <w:sz w:val="20"/>
                      <w:szCs w:val="20"/>
                      <w:lang w:val="es-MX"/>
                    </w:rPr>
                    <w:t>Documento aplicable invariantes</w:t>
                  </w:r>
                  <w:r>
                    <w:t xml:space="preserve"> </w:t>
                  </w:r>
                </w:p>
                <w:p w:rsidR="004F158B" w:rsidRDefault="009104E3">
                  <w:pPr>
                    <w:pStyle w:val="NormalWeb"/>
                    <w:spacing w:after="0"/>
                  </w:pPr>
                  <w:r w:rsidRPr="00854468">
                    <w:rPr>
                      <w:sz w:val="20"/>
                      <w:szCs w:val="20"/>
                      <w:lang w:val="es-MX"/>
                    </w:rPr>
                    <w:t>La concurrencia estrategia</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Compilación unidades</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Cada clase o interfaz definido en la clase, incluida una breve descripción</w:t>
                  </w:r>
                  <w:r>
                    <w:t xml:space="preserve"> </w:t>
                  </w:r>
                </w:p>
                <w:p w:rsidR="004F158B" w:rsidRDefault="009104E3">
                  <w:pPr>
                    <w:pStyle w:val="NormalWeb"/>
                  </w:pPr>
                  <w:r w:rsidRPr="00854468">
                    <w:rPr>
                      <w:sz w:val="20"/>
                      <w:szCs w:val="20"/>
                      <w:lang w:val="es-MX"/>
                    </w:rPr>
                    <w:t>El nombre del archivo y/o información de identificación</w:t>
                  </w:r>
                  <w:r>
                    <w:t xml:space="preserve"> </w:t>
                  </w:r>
                </w:p>
                <w:p w:rsidR="004F158B" w:rsidRDefault="009104E3">
                  <w:pPr>
                    <w:pStyle w:val="NormalWeb"/>
                    <w:spacing w:after="0"/>
                  </w:pPr>
                  <w:r>
                    <w:rPr>
                      <w:sz w:val="20"/>
                      <w:szCs w:val="20"/>
                    </w:rPr>
                    <w:t>Información sobre Derechos de Autor</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proofErr w:type="spellStart"/>
                  <w:r>
                    <w:rPr>
                      <w:sz w:val="20"/>
                      <w:szCs w:val="20"/>
                    </w:rPr>
                    <w:t>Getter</w:t>
                  </w:r>
                  <w:proofErr w:type="spellEnd"/>
                  <w:r>
                    <w:rPr>
                      <w:sz w:val="20"/>
                      <w:szCs w:val="20"/>
                    </w:rPr>
                    <w:t xml:space="preserve"> función miembro</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¿Por qué documento inicialización diferida utilizada, si procede</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Las interfaces</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El propósito</w:t>
                  </w:r>
                  <w:r>
                    <w:t xml:space="preserve"> </w:t>
                  </w:r>
                </w:p>
                <w:p w:rsidR="004F158B" w:rsidRDefault="009104E3">
                  <w:pPr>
                    <w:pStyle w:val="NormalWeb"/>
                    <w:spacing w:after="0"/>
                  </w:pPr>
                  <w:r w:rsidRPr="00854468">
                    <w:rPr>
                      <w:sz w:val="20"/>
                      <w:szCs w:val="20"/>
                      <w:lang w:val="es-MX"/>
                    </w:rPr>
                    <w:lastRenderedPageBreak/>
                    <w:t>¿Cómo se debe y no debe ser utilizado</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lastRenderedPageBreak/>
                    <w:t>Las variables locales</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Pr>
                      <w:sz w:val="20"/>
                      <w:szCs w:val="20"/>
                    </w:rPr>
                    <w:t>Su uso o propósito</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Funciones Miembro: Documentación</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Qué y por qué la función miembro hace lo que hace</w:t>
                  </w:r>
                  <w:r>
                    <w:t xml:space="preserve"> </w:t>
                  </w:r>
                </w:p>
                <w:p w:rsidR="004F158B" w:rsidRDefault="009104E3">
                  <w:pPr>
                    <w:pStyle w:val="NormalWeb"/>
                  </w:pPr>
                  <w:r w:rsidRPr="00854468">
                    <w:rPr>
                      <w:sz w:val="20"/>
                      <w:szCs w:val="20"/>
                      <w:lang w:val="es-MX"/>
                    </w:rPr>
                    <w:t>Lo que una función miembro se debe pasar como parámetros</w:t>
                  </w:r>
                  <w:r>
                    <w:t xml:space="preserve"> </w:t>
                  </w:r>
                </w:p>
                <w:p w:rsidR="004F158B" w:rsidRDefault="009104E3">
                  <w:pPr>
                    <w:pStyle w:val="NormalWeb"/>
                  </w:pPr>
                  <w:r w:rsidRPr="00854468">
                    <w:rPr>
                      <w:sz w:val="20"/>
                      <w:szCs w:val="20"/>
                      <w:lang w:val="es-MX"/>
                    </w:rPr>
                    <w:t>Lo que una función miembro</w:t>
                  </w:r>
                  <w:r>
                    <w:t xml:space="preserve"> </w:t>
                  </w:r>
                </w:p>
                <w:p w:rsidR="004F158B" w:rsidRDefault="009104E3">
                  <w:pPr>
                    <w:pStyle w:val="NormalWeb"/>
                  </w:pPr>
                  <w:r w:rsidRPr="00854468">
                    <w:rPr>
                      <w:sz w:val="20"/>
                      <w:szCs w:val="20"/>
                      <w:lang w:val="es-MX"/>
                    </w:rPr>
                    <w:t>Errores conocidos</w:t>
                  </w:r>
                  <w:r>
                    <w:t xml:space="preserve"> </w:t>
                  </w:r>
                </w:p>
                <w:p w:rsidR="004F158B" w:rsidRDefault="009104E3">
                  <w:pPr>
                    <w:pStyle w:val="NormalWeb"/>
                  </w:pPr>
                  <w:r w:rsidRPr="00854468">
                    <w:rPr>
                      <w:sz w:val="20"/>
                      <w:szCs w:val="20"/>
                      <w:lang w:val="es-MX"/>
                    </w:rPr>
                    <w:t>Las excepciones que una función miembro lanza</w:t>
                  </w:r>
                  <w:r>
                    <w:t xml:space="preserve"> </w:t>
                  </w:r>
                </w:p>
                <w:p w:rsidR="004F158B" w:rsidRDefault="009104E3">
                  <w:pPr>
                    <w:pStyle w:val="NormalWeb"/>
                  </w:pPr>
                  <w:r w:rsidRPr="00854468">
                    <w:rPr>
                      <w:sz w:val="20"/>
                      <w:szCs w:val="20"/>
                      <w:lang w:val="es-MX"/>
                    </w:rPr>
                    <w:t>Visibilidad decisiones</w:t>
                  </w:r>
                  <w:r>
                    <w:t xml:space="preserve"> </w:t>
                  </w:r>
                </w:p>
                <w:p w:rsidR="004F158B" w:rsidRDefault="009104E3">
                  <w:pPr>
                    <w:pStyle w:val="NormalWeb"/>
                  </w:pPr>
                  <w:r w:rsidRPr="00854468">
                    <w:rPr>
                      <w:sz w:val="20"/>
                      <w:szCs w:val="20"/>
                      <w:lang w:val="es-MX"/>
                    </w:rPr>
                    <w:t>¿Cómo una función miembro cambia el objeto</w:t>
                  </w:r>
                  <w:r>
                    <w:t xml:space="preserve"> </w:t>
                  </w:r>
                </w:p>
                <w:p w:rsidR="004F158B" w:rsidRDefault="009104E3">
                  <w:pPr>
                    <w:pStyle w:val="NormalWeb"/>
                  </w:pPr>
                  <w:r w:rsidRPr="00854468">
                    <w:rPr>
                      <w:sz w:val="20"/>
                      <w:szCs w:val="20"/>
                      <w:lang w:val="es-MX"/>
                    </w:rPr>
                    <w:t>Incluye una historia de los cambios en el código</w:t>
                  </w:r>
                  <w:r>
                    <w:t xml:space="preserve"> </w:t>
                  </w:r>
                </w:p>
                <w:p w:rsidR="004F158B" w:rsidRDefault="009104E3">
                  <w:pPr>
                    <w:pStyle w:val="NormalWeb"/>
                  </w:pPr>
                  <w:r w:rsidRPr="00854468">
                    <w:rPr>
                      <w:sz w:val="20"/>
                      <w:szCs w:val="20"/>
                      <w:lang w:val="es-MX"/>
                    </w:rPr>
                    <w:t>Ejemplos de cómo invocar a la función miembro si procede</w:t>
                  </w:r>
                  <w:r>
                    <w:t xml:space="preserve"> </w:t>
                  </w:r>
                </w:p>
                <w:p w:rsidR="004F158B" w:rsidRDefault="009104E3">
                  <w:pPr>
                    <w:pStyle w:val="NormalWeb"/>
                    <w:spacing w:after="0"/>
                  </w:pPr>
                  <w:r>
                    <w:rPr>
                      <w:sz w:val="20"/>
                      <w:szCs w:val="20"/>
                    </w:rPr>
                    <w:t xml:space="preserve">Condiciones previas y </w:t>
                  </w:r>
                  <w:proofErr w:type="spellStart"/>
                  <w:r>
                    <w:rPr>
                      <w:sz w:val="20"/>
                      <w:szCs w:val="20"/>
                    </w:rPr>
                    <w:t>postcondition</w:t>
                  </w:r>
                  <w:proofErr w:type="spellEnd"/>
                  <w:r>
                    <w:rPr>
                      <w:sz w:val="20"/>
                      <w:szCs w:val="20"/>
                    </w:rPr>
                    <w:t xml:space="preserve"> aplicables</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Funciones Miembro: comentarios internos</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Estructuras de Control</w:t>
                  </w:r>
                  <w:r>
                    <w:t xml:space="preserve"> </w:t>
                  </w:r>
                </w:p>
                <w:p w:rsidR="004F158B" w:rsidRDefault="009104E3">
                  <w:pPr>
                    <w:pStyle w:val="NormalWeb"/>
                  </w:pPr>
                  <w:r w:rsidRPr="00854468">
                    <w:rPr>
                      <w:sz w:val="20"/>
                      <w:szCs w:val="20"/>
                      <w:lang w:val="es-MX"/>
                    </w:rPr>
                    <w:t>Por eso, así como lo que hace el código</w:t>
                  </w:r>
                  <w:r>
                    <w:t xml:space="preserve"> </w:t>
                  </w:r>
                </w:p>
                <w:p w:rsidR="004F158B" w:rsidRDefault="009104E3">
                  <w:pPr>
                    <w:pStyle w:val="NormalWeb"/>
                  </w:pPr>
                  <w:r w:rsidRPr="00854468">
                    <w:rPr>
                      <w:sz w:val="20"/>
                      <w:szCs w:val="20"/>
                      <w:lang w:val="es-MX"/>
                    </w:rPr>
                    <w:t>Las variables locales</w:t>
                  </w:r>
                  <w:r>
                    <w:t xml:space="preserve"> </w:t>
                  </w:r>
                </w:p>
                <w:p w:rsidR="004F158B" w:rsidRDefault="009104E3">
                  <w:pPr>
                    <w:pStyle w:val="NormalWeb"/>
                  </w:pPr>
                  <w:r w:rsidRPr="00854468">
                    <w:rPr>
                      <w:sz w:val="20"/>
                      <w:szCs w:val="20"/>
                      <w:lang w:val="es-MX"/>
                    </w:rPr>
                    <w:t>Código difícil o complejo</w:t>
                  </w:r>
                  <w:r>
                    <w:t xml:space="preserve"> </w:t>
                  </w:r>
                </w:p>
                <w:p w:rsidR="004F158B" w:rsidRDefault="009104E3">
                  <w:pPr>
                    <w:pStyle w:val="NormalWeb"/>
                    <w:spacing w:after="0"/>
                  </w:pPr>
                  <w:r>
                    <w:rPr>
                      <w:sz w:val="20"/>
                      <w:szCs w:val="20"/>
                    </w:rPr>
                    <w:t>El orden de procesamiento</w:t>
                  </w:r>
                  <w:r>
                    <w:t xml:space="preserve"> </w:t>
                  </w:r>
                </w:p>
              </w:tc>
            </w:tr>
            <w:tr w:rsidR="004F158B">
              <w:tc>
                <w:tcPr>
                  <w:tcW w:w="1561" w:type="dxa"/>
                  <w:tcBorders>
                    <w:top w:val="double" w:sz="1" w:space="0" w:color="C0C0C0"/>
                    <w:left w:val="double" w:sz="1" w:space="0" w:color="C0C0C0"/>
                    <w:bottom w:val="double" w:sz="1" w:space="0" w:color="C0C0C0"/>
                  </w:tcBorders>
                  <w:shd w:val="clear" w:color="auto" w:fill="auto"/>
                </w:tcPr>
                <w:p w:rsidR="004F158B" w:rsidRDefault="009104E3">
                  <w:pPr>
                    <w:snapToGrid w:val="0"/>
                  </w:pPr>
                  <w:r>
                    <w:rPr>
                      <w:sz w:val="20"/>
                      <w:szCs w:val="20"/>
                    </w:rPr>
                    <w:t>Paquete</w:t>
                  </w:r>
                  <w:r>
                    <w:t xml:space="preserve"> </w:t>
                  </w:r>
                </w:p>
              </w:tc>
              <w:tc>
                <w:tcPr>
                  <w:tcW w:w="5676" w:type="dxa"/>
                  <w:tcBorders>
                    <w:top w:val="double" w:sz="1" w:space="0" w:color="C0C0C0"/>
                    <w:left w:val="double" w:sz="1" w:space="0" w:color="C0C0C0"/>
                    <w:bottom w:val="double" w:sz="1" w:space="0" w:color="C0C0C0"/>
                    <w:right w:val="double" w:sz="1" w:space="0" w:color="C0C0C0"/>
                  </w:tcBorders>
                  <w:shd w:val="clear" w:color="auto" w:fill="auto"/>
                </w:tcPr>
                <w:p w:rsidR="004F158B" w:rsidRDefault="009104E3">
                  <w:pPr>
                    <w:snapToGrid w:val="0"/>
                  </w:pPr>
                  <w:r w:rsidRPr="00854468">
                    <w:rPr>
                      <w:sz w:val="20"/>
                      <w:szCs w:val="20"/>
                    </w:rPr>
                    <w:t>La razón de ser del paquete</w:t>
                  </w:r>
                  <w:r>
                    <w:t xml:space="preserve"> </w:t>
                  </w:r>
                </w:p>
                <w:p w:rsidR="004F158B" w:rsidRDefault="009104E3">
                  <w:pPr>
                    <w:pStyle w:val="NormalWeb"/>
                    <w:spacing w:after="0"/>
                  </w:pPr>
                  <w:r w:rsidRPr="00854468">
                    <w:rPr>
                      <w:sz w:val="20"/>
                      <w:szCs w:val="20"/>
                      <w:lang w:val="es-MX"/>
                    </w:rPr>
                    <w:t>Las clases del paquete</w:t>
                  </w:r>
                  <w:r>
                    <w:t xml:space="preserve"> </w:t>
                  </w:r>
                </w:p>
              </w:tc>
            </w:tr>
          </w:tbl>
          <w:p w:rsidR="004F158B" w:rsidRDefault="00004267">
            <w:pPr>
              <w:rPr>
                <w:sz w:val="27"/>
                <w:szCs w:val="27"/>
              </w:rPr>
            </w:pPr>
            <w:r w:rsidRPr="00004267">
              <w:pict>
                <v:rect id="_x0000_s1027" style="width:3276.75pt;height:.1pt;mso-wrap-style:none;mso-position-horizontal-relative:char;mso-position-vertical-relative:line;v-text-anchor:middle" fillcolor="#aca899" stroked="f">
                  <v:fill color2="#535766"/>
                  <v:stroke joinstyle="round"/>
                  <w10:wrap type="none"/>
                  <w10:anchorlock/>
                </v:rect>
              </w:pict>
            </w:r>
          </w:p>
          <w:p w:rsidR="004F158B" w:rsidRDefault="009104E3">
            <w:pPr>
              <w:pStyle w:val="Ttulo1"/>
            </w:pPr>
            <w:bookmarkStart w:id="90" w:name="_Toc437251473"/>
            <w:r>
              <w:rPr>
                <w:sz w:val="27"/>
                <w:szCs w:val="27"/>
              </w:rPr>
              <w:t xml:space="preserve">12 </w:t>
            </w:r>
            <w:bookmarkStart w:id="91" w:name="References"/>
            <w:r>
              <w:rPr>
                <w:sz w:val="27"/>
                <w:szCs w:val="27"/>
              </w:rPr>
              <w:t>Referencias</w:t>
            </w:r>
            <w:r>
              <w:t xml:space="preserve"> </w:t>
            </w:r>
            <w:bookmarkEnd w:id="91"/>
            <w:r w:rsidR="00402337">
              <w:rPr>
                <w:noProof/>
                <w:color w:val="003399"/>
                <w:lang w:val="en-US" w:eastAsia="en-US"/>
              </w:rPr>
              <w:drawing>
                <wp:inline distT="0" distB="0" distL="0" distR="0">
                  <wp:extent cx="247650" cy="190500"/>
                  <wp:effectExtent l="1905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cstate="print"/>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bookmarkEnd w:id="90"/>
          </w:p>
          <w:tbl>
            <w:tblPr>
              <w:tblW w:w="0" w:type="auto"/>
              <w:tblLayout w:type="fixed"/>
              <w:tblCellMar>
                <w:top w:w="15" w:type="dxa"/>
                <w:left w:w="15" w:type="dxa"/>
                <w:bottom w:w="15" w:type="dxa"/>
                <w:right w:w="15" w:type="dxa"/>
              </w:tblCellMar>
              <w:tblLook w:val="0000"/>
            </w:tblPr>
            <w:tblGrid>
              <w:gridCol w:w="1022"/>
              <w:gridCol w:w="6169"/>
            </w:tblGrid>
            <w:tr w:rsidR="004F158B">
              <w:tc>
                <w:tcPr>
                  <w:tcW w:w="1022" w:type="dxa"/>
                  <w:shd w:val="clear" w:color="auto" w:fill="auto"/>
                </w:tcPr>
                <w:p w:rsidR="004F158B" w:rsidRDefault="009104E3">
                  <w:pPr>
                    <w:snapToGrid w:val="0"/>
                  </w:pPr>
                  <w:r>
                    <w:t>[</w:t>
                  </w:r>
                  <w:bookmarkStart w:id="92" w:name="AMB98"/>
                  <w:r>
                    <w:t xml:space="preserve"> AMBAR98</w:t>
                  </w:r>
                  <w:bookmarkEnd w:id="92"/>
                  <w:r>
                    <w:t xml:space="preserve"> ]</w:t>
                  </w:r>
                </w:p>
              </w:tc>
              <w:tc>
                <w:tcPr>
                  <w:tcW w:w="6169" w:type="dxa"/>
                  <w:shd w:val="clear" w:color="auto" w:fill="auto"/>
                </w:tcPr>
                <w:p w:rsidR="004F158B" w:rsidRDefault="009104E3">
                  <w:pPr>
                    <w:snapToGrid w:val="0"/>
                  </w:pPr>
                  <w:proofErr w:type="spellStart"/>
                  <w:r w:rsidRPr="00854468">
                    <w:t>Ambler</w:t>
                  </w:r>
                  <w:proofErr w:type="spellEnd"/>
                  <w:r w:rsidRPr="00854468">
                    <w:t>, S. W. (1998</w:t>
                  </w:r>
                  <w:proofErr w:type="gramStart"/>
                  <w:r w:rsidRPr="00854468">
                    <w:t>) .</w:t>
                  </w:r>
                  <w:proofErr w:type="gramEnd"/>
                  <w:r>
                    <w:t xml:space="preserve"> </w:t>
                  </w:r>
                  <w:r w:rsidRPr="00854468">
                    <w:rPr>
                      <w:i/>
                      <w:iCs/>
                    </w:rPr>
                    <w:t xml:space="preserve">Crear aplicaciones que funcionan: El manual paso a paso para desarrollar sistemas robustos con tecnología de </w:t>
                  </w:r>
                  <w:proofErr w:type="gramStart"/>
                  <w:r w:rsidRPr="00854468">
                    <w:rPr>
                      <w:i/>
                      <w:iCs/>
                    </w:rPr>
                    <w:t>objetos</w:t>
                  </w:r>
                  <w:r>
                    <w:t xml:space="preserve"> </w:t>
                  </w:r>
                  <w:r w:rsidRPr="00854468">
                    <w:t>.</w:t>
                  </w:r>
                  <w:proofErr w:type="gramEnd"/>
                  <w:r w:rsidRPr="00854468">
                    <w:t xml:space="preserve"> </w:t>
                  </w:r>
                  <w:r>
                    <w:t xml:space="preserve">Nueva York: SIGS </w:t>
                  </w:r>
                  <w:proofErr w:type="spellStart"/>
                  <w:r>
                    <w:t>Books</w:t>
                  </w:r>
                  <w:proofErr w:type="spellEnd"/>
                  <w:r>
                    <w:t xml:space="preserve">/Cambridge </w:t>
                  </w:r>
                  <w:proofErr w:type="spellStart"/>
                  <w:r>
                    <w:t>University</w:t>
                  </w:r>
                  <w:proofErr w:type="spellEnd"/>
                  <w:r>
                    <w:t xml:space="preserve"> </w:t>
                  </w:r>
                  <w:proofErr w:type="spellStart"/>
                  <w:r>
                    <w:t>Press</w:t>
                  </w:r>
                  <w:proofErr w:type="spellEnd"/>
                  <w:r>
                    <w:t>.</w:t>
                  </w:r>
                </w:p>
              </w:tc>
            </w:tr>
            <w:tr w:rsidR="004F158B">
              <w:tc>
                <w:tcPr>
                  <w:tcW w:w="1022" w:type="dxa"/>
                  <w:shd w:val="clear" w:color="auto" w:fill="auto"/>
                </w:tcPr>
                <w:p w:rsidR="004F158B" w:rsidRDefault="009104E3">
                  <w:pPr>
                    <w:snapToGrid w:val="0"/>
                  </w:pPr>
                  <w:r>
                    <w:t>[</w:t>
                  </w:r>
                  <w:bookmarkStart w:id="93" w:name="COA97"/>
                  <w:r>
                    <w:t xml:space="preserve"> COA97 ]</w:t>
                  </w:r>
                  <w:bookmarkEnd w:id="93"/>
                  <w:r>
                    <w:t xml:space="preserve"> </w:t>
                  </w:r>
                </w:p>
              </w:tc>
              <w:tc>
                <w:tcPr>
                  <w:tcW w:w="6169" w:type="dxa"/>
                  <w:shd w:val="clear" w:color="auto" w:fill="auto"/>
                </w:tcPr>
                <w:p w:rsidR="004F158B" w:rsidRDefault="009104E3">
                  <w:pPr>
                    <w:snapToGrid w:val="0"/>
                  </w:pPr>
                  <w:proofErr w:type="spellStart"/>
                  <w:r w:rsidRPr="00854468">
                    <w:t>Coad</w:t>
                  </w:r>
                  <w:proofErr w:type="spellEnd"/>
                  <w:r w:rsidRPr="00854468">
                    <w:t xml:space="preserve">, P. y </w:t>
                  </w:r>
                  <w:proofErr w:type="spellStart"/>
                  <w:r w:rsidRPr="00854468">
                    <w:t>Mayfield</w:t>
                  </w:r>
                  <w:proofErr w:type="spellEnd"/>
                  <w:r w:rsidRPr="00854468">
                    <w:t xml:space="preserve">, M. (1997). </w:t>
                  </w:r>
                  <w:r w:rsidRPr="00854468">
                    <w:rPr>
                      <w:i/>
                      <w:iCs/>
                    </w:rPr>
                    <w:t xml:space="preserve">Java Diseño: construcción de mejores aplicaciones y </w:t>
                  </w:r>
                  <w:proofErr w:type="spellStart"/>
                  <w:proofErr w:type="gramStart"/>
                  <w:r w:rsidRPr="00854468">
                    <w:rPr>
                      <w:i/>
                      <w:iCs/>
                    </w:rPr>
                    <w:t>applets</w:t>
                  </w:r>
                  <w:proofErr w:type="spellEnd"/>
                  <w:r w:rsidRPr="00854468">
                    <w:rPr>
                      <w:i/>
                      <w:iCs/>
                    </w:rPr>
                    <w:t xml:space="preserve"> .</w:t>
                  </w:r>
                  <w:proofErr w:type="gramEnd"/>
                  <w:r>
                    <w:t xml:space="preserve"> </w:t>
                  </w:r>
                  <w:proofErr w:type="spellStart"/>
                  <w:r>
                    <w:t>Upper</w:t>
                  </w:r>
                  <w:proofErr w:type="spellEnd"/>
                  <w:r>
                    <w:t xml:space="preserve"> </w:t>
                  </w:r>
                  <w:proofErr w:type="spellStart"/>
                  <w:r>
                    <w:t>Saddle</w:t>
                  </w:r>
                  <w:proofErr w:type="spellEnd"/>
                  <w:r>
                    <w:t xml:space="preserve"> </w:t>
                  </w:r>
                  <w:proofErr w:type="spellStart"/>
                  <w:r>
                    <w:t>River</w:t>
                  </w:r>
                  <w:proofErr w:type="spellEnd"/>
                  <w:r>
                    <w:t xml:space="preserve">, NJ: </w:t>
                  </w:r>
                  <w:proofErr w:type="spellStart"/>
                  <w:r>
                    <w:t>Prentice</w:t>
                  </w:r>
                  <w:proofErr w:type="spellEnd"/>
                  <w:r>
                    <w:t xml:space="preserve"> Hall Inc.</w:t>
                  </w:r>
                </w:p>
              </w:tc>
            </w:tr>
            <w:tr w:rsidR="004F158B">
              <w:tc>
                <w:tcPr>
                  <w:tcW w:w="1022" w:type="dxa"/>
                  <w:shd w:val="clear" w:color="auto" w:fill="auto"/>
                </w:tcPr>
                <w:p w:rsidR="004F158B" w:rsidRDefault="009104E3">
                  <w:pPr>
                    <w:snapToGrid w:val="0"/>
                  </w:pPr>
                  <w:bookmarkStart w:id="94" w:name="DES97"/>
                  <w:r>
                    <w:t>] [ DES97</w:t>
                  </w:r>
                  <w:bookmarkEnd w:id="94"/>
                </w:p>
              </w:tc>
              <w:tc>
                <w:tcPr>
                  <w:tcW w:w="6169" w:type="dxa"/>
                  <w:shd w:val="clear" w:color="auto" w:fill="auto"/>
                </w:tcPr>
                <w:p w:rsidR="004F158B" w:rsidRDefault="009104E3">
                  <w:pPr>
                    <w:snapToGrid w:val="0"/>
                  </w:pPr>
                  <w:proofErr w:type="spellStart"/>
                  <w:r w:rsidRPr="00854468">
                    <w:t>DeSoto</w:t>
                  </w:r>
                  <w:proofErr w:type="spellEnd"/>
                  <w:r w:rsidRPr="00854468">
                    <w:t xml:space="preserve">, A. (1997). </w:t>
                  </w:r>
                  <w:r w:rsidRPr="00854468">
                    <w:rPr>
                      <w:i/>
                      <w:iCs/>
                    </w:rPr>
                    <w:t xml:space="preserve">Con el Kit de desarrollo Granos 1,0 Febrero de 1997: UN </w:t>
                  </w:r>
                  <w:proofErr w:type="gramStart"/>
                  <w:r w:rsidRPr="00854468">
                    <w:rPr>
                      <w:i/>
                      <w:iCs/>
                    </w:rPr>
                    <w:t>Tutorial</w:t>
                  </w:r>
                  <w:r>
                    <w:t xml:space="preserve"> </w:t>
                  </w:r>
                  <w:r w:rsidRPr="00854468">
                    <w:t>.</w:t>
                  </w:r>
                  <w:proofErr w:type="gramEnd"/>
                  <w:r w:rsidRPr="00854468">
                    <w:t xml:space="preserve"> </w:t>
                  </w:r>
                  <w:proofErr w:type="spellStart"/>
                  <w:r>
                    <w:t>Sun</w:t>
                  </w:r>
                  <w:proofErr w:type="spellEnd"/>
                  <w:r>
                    <w:t xml:space="preserve"> Microsystems.</w:t>
                  </w:r>
                </w:p>
              </w:tc>
            </w:tr>
            <w:tr w:rsidR="004F158B">
              <w:tc>
                <w:tcPr>
                  <w:tcW w:w="1022" w:type="dxa"/>
                  <w:shd w:val="clear" w:color="auto" w:fill="auto"/>
                </w:tcPr>
                <w:p w:rsidR="004F158B" w:rsidRDefault="009104E3">
                  <w:pPr>
                    <w:snapToGrid w:val="0"/>
                  </w:pPr>
                  <w:r>
                    <w:t>[</w:t>
                  </w:r>
                  <w:bookmarkStart w:id="95" w:name="GOS96"/>
                  <w:r>
                    <w:t xml:space="preserve"> NS96 ]</w:t>
                  </w:r>
                  <w:bookmarkEnd w:id="95"/>
                  <w:r>
                    <w:t xml:space="preserve"> </w:t>
                  </w:r>
                </w:p>
              </w:tc>
              <w:tc>
                <w:tcPr>
                  <w:tcW w:w="6169" w:type="dxa"/>
                  <w:shd w:val="clear" w:color="auto" w:fill="auto"/>
                </w:tcPr>
                <w:p w:rsidR="004F158B" w:rsidRDefault="009104E3">
                  <w:pPr>
                    <w:snapToGrid w:val="0"/>
                    <w:rPr>
                      <w:lang w:val="en-GB"/>
                    </w:rPr>
                  </w:pPr>
                  <w:r>
                    <w:rPr>
                      <w:lang w:val="en-GB"/>
                    </w:rPr>
                    <w:t>Gosling, J</w:t>
                  </w:r>
                  <w:proofErr w:type="gramStart"/>
                  <w:r>
                    <w:rPr>
                      <w:lang w:val="en-GB"/>
                    </w:rPr>
                    <w:t>. ,</w:t>
                  </w:r>
                  <w:proofErr w:type="gramEnd"/>
                  <w:r>
                    <w:rPr>
                      <w:lang w:val="en-GB"/>
                    </w:rPr>
                    <w:t xml:space="preserve"> </w:t>
                  </w:r>
                  <w:proofErr w:type="spellStart"/>
                  <w:r>
                    <w:rPr>
                      <w:lang w:val="en-GB"/>
                    </w:rPr>
                    <w:t>Alegría</w:t>
                  </w:r>
                  <w:proofErr w:type="spellEnd"/>
                  <w:r>
                    <w:rPr>
                      <w:lang w:val="en-GB"/>
                    </w:rPr>
                    <w:t xml:space="preserve">, B. , Steele, G. (1996). </w:t>
                  </w:r>
                  <w:r w:rsidRPr="00854468">
                    <w:rPr>
                      <w:i/>
                      <w:iCs/>
                    </w:rPr>
                    <w:t xml:space="preserve">La especificación </w:t>
                  </w:r>
                  <w:r w:rsidRPr="00854468">
                    <w:rPr>
                      <w:i/>
                      <w:iCs/>
                    </w:rPr>
                    <w:lastRenderedPageBreak/>
                    <w:t xml:space="preserve">de lenguaje </w:t>
                  </w:r>
                  <w:proofErr w:type="gramStart"/>
                  <w:r w:rsidRPr="00854468">
                    <w:rPr>
                      <w:i/>
                      <w:iCs/>
                    </w:rPr>
                    <w:t>Java</w:t>
                  </w:r>
                  <w:r>
                    <w:t xml:space="preserve"> </w:t>
                  </w:r>
                  <w:r w:rsidRPr="00854468">
                    <w:t>.</w:t>
                  </w:r>
                  <w:proofErr w:type="gramEnd"/>
                  <w:r w:rsidRPr="00854468">
                    <w:t xml:space="preserve"> </w:t>
                  </w:r>
                  <w:r>
                    <w:rPr>
                      <w:lang w:val="en-GB"/>
                    </w:rPr>
                    <w:t xml:space="preserve">Reading, MA: Addison Wesley Longman Inc. </w:t>
                  </w:r>
                </w:p>
              </w:tc>
            </w:tr>
            <w:tr w:rsidR="004F158B" w:rsidRPr="00233CB3">
              <w:tc>
                <w:tcPr>
                  <w:tcW w:w="1022" w:type="dxa"/>
                  <w:shd w:val="clear" w:color="auto" w:fill="auto"/>
                </w:tcPr>
                <w:p w:rsidR="004F158B" w:rsidRDefault="009104E3">
                  <w:pPr>
                    <w:snapToGrid w:val="0"/>
                  </w:pPr>
                  <w:r>
                    <w:lastRenderedPageBreak/>
                    <w:t>[</w:t>
                  </w:r>
                  <w:bookmarkStart w:id="96" w:name="GRA97"/>
                  <w:r>
                    <w:t xml:space="preserve"> GRA97</w:t>
                  </w:r>
                  <w:bookmarkEnd w:id="96"/>
                  <w:r>
                    <w:t xml:space="preserve"> ]</w:t>
                  </w:r>
                </w:p>
              </w:tc>
              <w:tc>
                <w:tcPr>
                  <w:tcW w:w="6169" w:type="dxa"/>
                  <w:shd w:val="clear" w:color="auto" w:fill="auto"/>
                </w:tcPr>
                <w:p w:rsidR="004F158B" w:rsidRDefault="009104E3">
                  <w:pPr>
                    <w:snapToGrid w:val="0"/>
                    <w:rPr>
                      <w:lang w:val="en-GB"/>
                    </w:rPr>
                  </w:pPr>
                  <w:r w:rsidRPr="00854468">
                    <w:t xml:space="preserve">Grand, M. (1997). </w:t>
                  </w:r>
                  <w:r w:rsidRPr="00854468">
                    <w:rPr>
                      <w:i/>
                      <w:iCs/>
                    </w:rPr>
                    <w:t xml:space="preserve">Referencia del lenguaje </w:t>
                  </w:r>
                  <w:proofErr w:type="gramStart"/>
                  <w:r w:rsidRPr="00854468">
                    <w:rPr>
                      <w:i/>
                      <w:iCs/>
                    </w:rPr>
                    <w:t>Java</w:t>
                  </w:r>
                  <w:r>
                    <w:t xml:space="preserve"> </w:t>
                  </w:r>
                  <w:r w:rsidRPr="00854468">
                    <w:t>.</w:t>
                  </w:r>
                  <w:proofErr w:type="gramEnd"/>
                  <w:r w:rsidRPr="00854468">
                    <w:t xml:space="preserve"> </w:t>
                  </w:r>
                  <w:r>
                    <w:rPr>
                      <w:lang w:val="en-GB"/>
                    </w:rPr>
                    <w:t xml:space="preserve">Sebastopol, CA: O. Reilly &amp; Associates, Inc. </w:t>
                  </w:r>
                </w:p>
              </w:tc>
            </w:tr>
            <w:tr w:rsidR="004F158B" w:rsidRPr="00233CB3">
              <w:tc>
                <w:tcPr>
                  <w:tcW w:w="1022" w:type="dxa"/>
                  <w:shd w:val="clear" w:color="auto" w:fill="auto"/>
                </w:tcPr>
                <w:p w:rsidR="004F158B" w:rsidRDefault="009104E3">
                  <w:pPr>
                    <w:snapToGrid w:val="0"/>
                  </w:pPr>
                  <w:r>
                    <w:t>[</w:t>
                  </w:r>
                  <w:bookmarkStart w:id="97" w:name="KAN97"/>
                  <w:r>
                    <w:t xml:space="preserve"> KAN97</w:t>
                  </w:r>
                  <w:bookmarkEnd w:id="97"/>
                  <w:r>
                    <w:t xml:space="preserve"> ]</w:t>
                  </w:r>
                </w:p>
              </w:tc>
              <w:tc>
                <w:tcPr>
                  <w:tcW w:w="6169" w:type="dxa"/>
                  <w:shd w:val="clear" w:color="auto" w:fill="auto"/>
                </w:tcPr>
                <w:p w:rsidR="004F158B" w:rsidRDefault="009104E3">
                  <w:pPr>
                    <w:snapToGrid w:val="0"/>
                    <w:rPr>
                      <w:lang w:val="en-GB"/>
                    </w:rPr>
                  </w:pPr>
                  <w:proofErr w:type="spellStart"/>
                  <w:r w:rsidRPr="00854468">
                    <w:t>Kanerva</w:t>
                  </w:r>
                  <w:proofErr w:type="spellEnd"/>
                  <w:r w:rsidRPr="00854468">
                    <w:t xml:space="preserve">, J. (1997). </w:t>
                  </w:r>
                  <w:r w:rsidRPr="00854468">
                    <w:rPr>
                      <w:i/>
                      <w:iCs/>
                    </w:rPr>
                    <w:t xml:space="preserve">La Java </w:t>
                  </w:r>
                  <w:proofErr w:type="gramStart"/>
                  <w:r w:rsidRPr="00854468">
                    <w:rPr>
                      <w:i/>
                      <w:iCs/>
                    </w:rPr>
                    <w:t>FAQ .</w:t>
                  </w:r>
                  <w:proofErr w:type="gramEnd"/>
                  <w:r>
                    <w:t xml:space="preserve"> </w:t>
                  </w:r>
                  <w:r>
                    <w:rPr>
                      <w:lang w:val="en-GB"/>
                    </w:rPr>
                    <w:t xml:space="preserve">Reading, MA: Addison Wesley Longman Inc. </w:t>
                  </w:r>
                </w:p>
              </w:tc>
            </w:tr>
            <w:tr w:rsidR="004F158B">
              <w:tc>
                <w:tcPr>
                  <w:tcW w:w="1022" w:type="dxa"/>
                  <w:shd w:val="clear" w:color="auto" w:fill="auto"/>
                </w:tcPr>
                <w:p w:rsidR="004F158B" w:rsidRDefault="009104E3">
                  <w:pPr>
                    <w:snapToGrid w:val="0"/>
                  </w:pPr>
                  <w:r>
                    <w:t>[</w:t>
                  </w:r>
                  <w:bookmarkStart w:id="98" w:name="KOE97"/>
                  <w:r>
                    <w:t xml:space="preserve"> KOE97 ]</w:t>
                  </w:r>
                  <w:bookmarkEnd w:id="98"/>
                  <w:r>
                    <w:t xml:space="preserve"> </w:t>
                  </w:r>
                </w:p>
              </w:tc>
              <w:tc>
                <w:tcPr>
                  <w:tcW w:w="6169" w:type="dxa"/>
                  <w:shd w:val="clear" w:color="auto" w:fill="auto"/>
                </w:tcPr>
                <w:p w:rsidR="004F158B" w:rsidRDefault="009104E3">
                  <w:pPr>
                    <w:snapToGrid w:val="0"/>
                    <w:rPr>
                      <w:lang w:val="en-GB"/>
                    </w:rPr>
                  </w:pPr>
                  <w:proofErr w:type="spellStart"/>
                  <w:r w:rsidRPr="00854468">
                    <w:t>Koenig</w:t>
                  </w:r>
                  <w:proofErr w:type="spellEnd"/>
                  <w:r w:rsidRPr="00854468">
                    <w:t xml:space="preserve">, A. (1997). </w:t>
                  </w:r>
                  <w:r w:rsidRPr="00854468">
                    <w:rPr>
                      <w:i/>
                      <w:iCs/>
                    </w:rPr>
                    <w:t xml:space="preserve">La importancia--y los riesgos, de la medición de los </w:t>
                  </w:r>
                  <w:proofErr w:type="gramStart"/>
                  <w:r w:rsidRPr="00854468">
                    <w:rPr>
                      <w:i/>
                      <w:iCs/>
                    </w:rPr>
                    <w:t>resultados</w:t>
                  </w:r>
                  <w:r>
                    <w:t xml:space="preserve"> </w:t>
                  </w:r>
                  <w:r w:rsidRPr="00854468">
                    <w:t>.</w:t>
                  </w:r>
                  <w:proofErr w:type="gramEnd"/>
                  <w:r w:rsidRPr="00854468">
                    <w:t xml:space="preserve"> Nueva York: SIGS Publicaciones, Revista de Programación Orientada a Objetos, 1997 Enero, 9 (8), págs. </w:t>
                  </w:r>
                  <w:r>
                    <w:rPr>
                      <w:lang w:val="en-GB"/>
                    </w:rPr>
                    <w:t xml:space="preserve">58-60. </w:t>
                  </w:r>
                </w:p>
              </w:tc>
            </w:tr>
            <w:tr w:rsidR="004F158B">
              <w:tc>
                <w:tcPr>
                  <w:tcW w:w="1022" w:type="dxa"/>
                  <w:shd w:val="clear" w:color="auto" w:fill="auto"/>
                </w:tcPr>
                <w:p w:rsidR="004F158B" w:rsidRDefault="009104E3">
                  <w:pPr>
                    <w:snapToGrid w:val="0"/>
                  </w:pPr>
                  <w:r>
                    <w:t>[</w:t>
                  </w:r>
                  <w:bookmarkStart w:id="99" w:name="LAF97"/>
                  <w:r>
                    <w:t xml:space="preserve"> LAF97 ]</w:t>
                  </w:r>
                  <w:bookmarkEnd w:id="99"/>
                  <w:r>
                    <w:t xml:space="preserve"> </w:t>
                  </w:r>
                </w:p>
              </w:tc>
              <w:tc>
                <w:tcPr>
                  <w:tcW w:w="6169" w:type="dxa"/>
                  <w:shd w:val="clear" w:color="auto" w:fill="auto"/>
                </w:tcPr>
                <w:p w:rsidR="004F158B" w:rsidRDefault="009104E3">
                  <w:pPr>
                    <w:snapToGrid w:val="0"/>
                  </w:pPr>
                  <w:proofErr w:type="spellStart"/>
                  <w:r w:rsidRPr="00854468">
                    <w:t>Laffra</w:t>
                  </w:r>
                  <w:proofErr w:type="spellEnd"/>
                  <w:r w:rsidRPr="00854468">
                    <w:t xml:space="preserve">, C. (1997). </w:t>
                  </w:r>
                  <w:r w:rsidRPr="00854468">
                    <w:rPr>
                      <w:i/>
                      <w:iCs/>
                    </w:rPr>
                    <w:t xml:space="preserve">Java avanzado: expresiones idiomáticas, los escollos, estilos y consejos de </w:t>
                  </w:r>
                  <w:proofErr w:type="gramStart"/>
                  <w:r w:rsidRPr="00854468">
                    <w:rPr>
                      <w:i/>
                      <w:iCs/>
                    </w:rPr>
                    <w:t>programación</w:t>
                  </w:r>
                  <w:r>
                    <w:t xml:space="preserve"> </w:t>
                  </w:r>
                  <w:r w:rsidRPr="00854468">
                    <w:t>.</w:t>
                  </w:r>
                  <w:proofErr w:type="gramEnd"/>
                  <w:r w:rsidRPr="00854468">
                    <w:t xml:space="preserve"> </w:t>
                  </w:r>
                  <w:proofErr w:type="spellStart"/>
                  <w:r>
                    <w:t>Upper</w:t>
                  </w:r>
                  <w:proofErr w:type="spellEnd"/>
                  <w:r>
                    <w:t xml:space="preserve"> </w:t>
                  </w:r>
                  <w:proofErr w:type="spellStart"/>
                  <w:r>
                    <w:t>Saddle</w:t>
                  </w:r>
                  <w:proofErr w:type="spellEnd"/>
                  <w:r>
                    <w:t xml:space="preserve"> </w:t>
                  </w:r>
                  <w:proofErr w:type="spellStart"/>
                  <w:r>
                    <w:t>River</w:t>
                  </w:r>
                  <w:proofErr w:type="spellEnd"/>
                  <w:r>
                    <w:t xml:space="preserve">, NJ: </w:t>
                  </w:r>
                  <w:proofErr w:type="spellStart"/>
                  <w:r>
                    <w:t>Prentice</w:t>
                  </w:r>
                  <w:proofErr w:type="spellEnd"/>
                  <w:r>
                    <w:t xml:space="preserve"> Hall Inc.</w:t>
                  </w:r>
                </w:p>
              </w:tc>
            </w:tr>
            <w:tr w:rsidR="004F158B">
              <w:tc>
                <w:tcPr>
                  <w:tcW w:w="1022" w:type="dxa"/>
                  <w:shd w:val="clear" w:color="auto" w:fill="auto"/>
                </w:tcPr>
                <w:p w:rsidR="004F158B" w:rsidRDefault="009104E3">
                  <w:pPr>
                    <w:snapToGrid w:val="0"/>
                  </w:pPr>
                  <w:r>
                    <w:t>[</w:t>
                  </w:r>
                  <w:bookmarkStart w:id="100" w:name="LEA97"/>
                  <w:r>
                    <w:t xml:space="preserve"> READ97 ]</w:t>
                  </w:r>
                  <w:bookmarkEnd w:id="100"/>
                  <w:r>
                    <w:t xml:space="preserve"> </w:t>
                  </w:r>
                </w:p>
              </w:tc>
              <w:tc>
                <w:tcPr>
                  <w:tcW w:w="6169" w:type="dxa"/>
                  <w:shd w:val="clear" w:color="auto" w:fill="auto"/>
                </w:tcPr>
                <w:p w:rsidR="004F158B" w:rsidRDefault="009104E3">
                  <w:pPr>
                    <w:snapToGrid w:val="0"/>
                  </w:pPr>
                  <w:proofErr w:type="spellStart"/>
                  <w:r w:rsidRPr="00854468">
                    <w:t>Read</w:t>
                  </w:r>
                  <w:proofErr w:type="spellEnd"/>
                  <w:r w:rsidRPr="00854468">
                    <w:t xml:space="preserve">, D. (1997). </w:t>
                  </w:r>
                  <w:r w:rsidRPr="00854468">
                    <w:rPr>
                      <w:i/>
                      <w:iCs/>
                    </w:rPr>
                    <w:t xml:space="preserve">Programación concurrente en Java: Principios de Diseño y </w:t>
                  </w:r>
                  <w:proofErr w:type="gramStart"/>
                  <w:r w:rsidRPr="00854468">
                    <w:rPr>
                      <w:i/>
                      <w:iCs/>
                    </w:rPr>
                    <w:t>patrones</w:t>
                  </w:r>
                  <w:r>
                    <w:t xml:space="preserve"> </w:t>
                  </w:r>
                  <w:r w:rsidRPr="00854468">
                    <w:t>.</w:t>
                  </w:r>
                  <w:proofErr w:type="gramEnd"/>
                  <w:r w:rsidRPr="00854468">
                    <w:t xml:space="preserve"> </w:t>
                  </w:r>
                  <w:r>
                    <w:t xml:space="preserve">Reading, MA: </w:t>
                  </w:r>
                  <w:proofErr w:type="spellStart"/>
                  <w:r>
                    <w:t>Addison</w:t>
                  </w:r>
                  <w:proofErr w:type="spellEnd"/>
                  <w:r>
                    <w:t xml:space="preserve"> </w:t>
                  </w:r>
                  <w:proofErr w:type="spellStart"/>
                  <w:r>
                    <w:t>Wesley</w:t>
                  </w:r>
                  <w:proofErr w:type="spellEnd"/>
                  <w:r>
                    <w:t xml:space="preserve"> </w:t>
                  </w:r>
                  <w:proofErr w:type="spellStart"/>
                  <w:r>
                    <w:t>Longman</w:t>
                  </w:r>
                  <w:proofErr w:type="spellEnd"/>
                  <w:r>
                    <w:t xml:space="preserve"> Inc.</w:t>
                  </w:r>
                </w:p>
              </w:tc>
            </w:tr>
            <w:tr w:rsidR="004F158B">
              <w:tc>
                <w:tcPr>
                  <w:tcW w:w="1022" w:type="dxa"/>
                  <w:shd w:val="clear" w:color="auto" w:fill="auto"/>
                </w:tcPr>
                <w:p w:rsidR="004F158B" w:rsidRDefault="009104E3">
                  <w:pPr>
                    <w:snapToGrid w:val="0"/>
                  </w:pPr>
                  <w:r>
                    <w:t>[</w:t>
                  </w:r>
                  <w:bookmarkStart w:id="101" w:name="MCO93"/>
                  <w:r>
                    <w:t xml:space="preserve"> MCO93 ]</w:t>
                  </w:r>
                  <w:bookmarkEnd w:id="101"/>
                  <w:r>
                    <w:t xml:space="preserve"> </w:t>
                  </w:r>
                </w:p>
              </w:tc>
              <w:tc>
                <w:tcPr>
                  <w:tcW w:w="6169" w:type="dxa"/>
                  <w:shd w:val="clear" w:color="auto" w:fill="auto"/>
                </w:tcPr>
                <w:p w:rsidR="004F158B" w:rsidRDefault="009104E3">
                  <w:pPr>
                    <w:snapToGrid w:val="0"/>
                  </w:pPr>
                  <w:proofErr w:type="spellStart"/>
                  <w:r w:rsidRPr="00854468">
                    <w:t>McConnell</w:t>
                  </w:r>
                  <w:proofErr w:type="spellEnd"/>
                  <w:r w:rsidRPr="00854468">
                    <w:t xml:space="preserve">, S. (1993). </w:t>
                  </w:r>
                  <w:r w:rsidRPr="00854468">
                    <w:rPr>
                      <w:i/>
                      <w:iCs/>
                    </w:rPr>
                    <w:t xml:space="preserve">Código completo: UN Manual Práctico de Construcción del </w:t>
                  </w:r>
                  <w:proofErr w:type="gramStart"/>
                  <w:r w:rsidRPr="00854468">
                    <w:rPr>
                      <w:i/>
                      <w:iCs/>
                    </w:rPr>
                    <w:t>Software</w:t>
                  </w:r>
                  <w:r>
                    <w:t xml:space="preserve"> </w:t>
                  </w:r>
                  <w:r w:rsidRPr="00854468">
                    <w:t>.</w:t>
                  </w:r>
                  <w:proofErr w:type="gramEnd"/>
                  <w:r w:rsidRPr="00854468">
                    <w:t xml:space="preserve"> </w:t>
                  </w:r>
                  <w:proofErr w:type="spellStart"/>
                  <w:r>
                    <w:t>Redmond</w:t>
                  </w:r>
                  <w:proofErr w:type="spellEnd"/>
                  <w:r>
                    <w:t xml:space="preserve">, WA: Microsoft </w:t>
                  </w:r>
                  <w:proofErr w:type="spellStart"/>
                  <w:r>
                    <w:t>Press</w:t>
                  </w:r>
                  <w:proofErr w:type="spellEnd"/>
                  <w:r>
                    <w:t>.</w:t>
                  </w:r>
                </w:p>
              </w:tc>
            </w:tr>
            <w:tr w:rsidR="004F158B">
              <w:tc>
                <w:tcPr>
                  <w:tcW w:w="1022" w:type="dxa"/>
                  <w:shd w:val="clear" w:color="auto" w:fill="auto"/>
                </w:tcPr>
                <w:p w:rsidR="004F158B" w:rsidRDefault="009104E3">
                  <w:pPr>
                    <w:snapToGrid w:val="0"/>
                  </w:pPr>
                  <w:proofErr w:type="gramStart"/>
                  <w:r>
                    <w:t>[</w:t>
                  </w:r>
                  <w:bookmarkStart w:id="102" w:name="MEY88"/>
                  <w:r>
                    <w:t xml:space="preserve"> MEY88</w:t>
                  </w:r>
                  <w:bookmarkEnd w:id="102"/>
                  <w:proofErr w:type="gramEnd"/>
                  <w:r>
                    <w:t xml:space="preserve"> ].</w:t>
                  </w:r>
                </w:p>
              </w:tc>
              <w:tc>
                <w:tcPr>
                  <w:tcW w:w="6169" w:type="dxa"/>
                  <w:shd w:val="clear" w:color="auto" w:fill="auto"/>
                </w:tcPr>
                <w:p w:rsidR="004F158B" w:rsidRDefault="009104E3">
                  <w:pPr>
                    <w:snapToGrid w:val="0"/>
                    <w:rPr>
                      <w:lang w:val="en-GB"/>
                    </w:rPr>
                  </w:pPr>
                  <w:r w:rsidRPr="00854468">
                    <w:t xml:space="preserve">Meyer, B. (1988). </w:t>
                  </w:r>
                  <w:r w:rsidRPr="00854468">
                    <w:rPr>
                      <w:i/>
                      <w:iCs/>
                    </w:rPr>
                    <w:t xml:space="preserve">Construcción de sistemas orientados a </w:t>
                  </w:r>
                  <w:proofErr w:type="gramStart"/>
                  <w:r w:rsidRPr="00854468">
                    <w:rPr>
                      <w:i/>
                      <w:iCs/>
                    </w:rPr>
                    <w:t>objetos</w:t>
                  </w:r>
                  <w:r>
                    <w:t xml:space="preserve"> </w:t>
                  </w:r>
                  <w:r w:rsidRPr="00854468">
                    <w:t>.</w:t>
                  </w:r>
                  <w:proofErr w:type="gramEnd"/>
                  <w:r w:rsidRPr="00854468">
                    <w:t xml:space="preserve"> </w:t>
                  </w:r>
                  <w:r>
                    <w:rPr>
                      <w:lang w:val="en-GB"/>
                    </w:rPr>
                    <w:t xml:space="preserve">Upper Saddle River, NJ: Prentice Hall Inc. </w:t>
                  </w:r>
                </w:p>
              </w:tc>
            </w:tr>
            <w:tr w:rsidR="004F158B">
              <w:tc>
                <w:tcPr>
                  <w:tcW w:w="1022" w:type="dxa"/>
                  <w:shd w:val="clear" w:color="auto" w:fill="auto"/>
                </w:tcPr>
                <w:p w:rsidR="004F158B" w:rsidRDefault="009104E3">
                  <w:pPr>
                    <w:snapToGrid w:val="0"/>
                  </w:pPr>
                  <w:r>
                    <w:t>[</w:t>
                  </w:r>
                  <w:bookmarkStart w:id="103" w:name="NAG95"/>
                  <w:r>
                    <w:t xml:space="preserve"> NAG95 ]</w:t>
                  </w:r>
                  <w:bookmarkEnd w:id="103"/>
                  <w:r>
                    <w:t xml:space="preserve"> </w:t>
                  </w:r>
                </w:p>
              </w:tc>
              <w:tc>
                <w:tcPr>
                  <w:tcW w:w="6169" w:type="dxa"/>
                  <w:shd w:val="clear" w:color="auto" w:fill="auto"/>
                </w:tcPr>
                <w:p w:rsidR="004F158B" w:rsidRPr="00854468" w:rsidRDefault="009104E3">
                  <w:pPr>
                    <w:snapToGrid w:val="0"/>
                  </w:pPr>
                  <w:proofErr w:type="spellStart"/>
                  <w:r w:rsidRPr="00854468">
                    <w:t>Nagler</w:t>
                  </w:r>
                  <w:proofErr w:type="spellEnd"/>
                  <w:r w:rsidRPr="00854468">
                    <w:t xml:space="preserve">, J. (1995). </w:t>
                  </w:r>
                  <w:r w:rsidRPr="00854468">
                    <w:rPr>
                      <w:i/>
                      <w:iCs/>
                    </w:rPr>
                    <w:t xml:space="preserve">Estilo de codificación y de Buenas Prácticas de </w:t>
                  </w:r>
                  <w:proofErr w:type="gramStart"/>
                  <w:r w:rsidRPr="00854468">
                    <w:rPr>
                      <w:i/>
                      <w:iCs/>
                    </w:rPr>
                    <w:t>Computación</w:t>
                  </w:r>
                  <w:r>
                    <w:t xml:space="preserve"> </w:t>
                  </w:r>
                  <w:r w:rsidRPr="00854468">
                    <w:t>.</w:t>
                  </w:r>
                  <w:proofErr w:type="gramEnd"/>
                  <w:r w:rsidRPr="00854468">
                    <w:t xml:space="preserve"> http://wizard.ucr.edu/~nagler/coding_style.html </w:t>
                  </w:r>
                </w:p>
              </w:tc>
            </w:tr>
            <w:tr w:rsidR="004F158B">
              <w:tc>
                <w:tcPr>
                  <w:tcW w:w="1022" w:type="dxa"/>
                  <w:shd w:val="clear" w:color="auto" w:fill="auto"/>
                </w:tcPr>
                <w:p w:rsidR="004F158B" w:rsidRDefault="009104E3">
                  <w:pPr>
                    <w:snapToGrid w:val="0"/>
                  </w:pPr>
                  <w:r>
                    <w:t>[</w:t>
                  </w:r>
                  <w:bookmarkStart w:id="104" w:name="SUN96"/>
                  <w:r>
                    <w:t xml:space="preserve"> SUN96 ]</w:t>
                  </w:r>
                  <w:bookmarkEnd w:id="104"/>
                  <w:r>
                    <w:t xml:space="preserve"> </w:t>
                  </w:r>
                </w:p>
              </w:tc>
              <w:tc>
                <w:tcPr>
                  <w:tcW w:w="6169" w:type="dxa"/>
                  <w:shd w:val="clear" w:color="auto" w:fill="auto"/>
                </w:tcPr>
                <w:p w:rsidR="004F158B" w:rsidRDefault="009104E3">
                  <w:pPr>
                    <w:snapToGrid w:val="0"/>
                  </w:pPr>
                  <w:proofErr w:type="spellStart"/>
                  <w:r w:rsidRPr="00854468">
                    <w:t>Sun</w:t>
                  </w:r>
                  <w:proofErr w:type="spellEnd"/>
                  <w:r w:rsidRPr="00854468">
                    <w:t xml:space="preserve"> Microsystems (1996). </w:t>
                  </w:r>
                  <w:proofErr w:type="spellStart"/>
                  <w:r w:rsidRPr="00854468">
                    <w:rPr>
                      <w:i/>
                      <w:iCs/>
                    </w:rPr>
                    <w:t>Javadoc</w:t>
                  </w:r>
                  <w:proofErr w:type="spellEnd"/>
                  <w:r w:rsidRPr="00854468">
                    <w:rPr>
                      <w:i/>
                      <w:iCs/>
                    </w:rPr>
                    <w:t xml:space="preserve"> - El API de Java Generador de </w:t>
                  </w:r>
                  <w:proofErr w:type="gramStart"/>
                  <w:r w:rsidRPr="00854468">
                    <w:rPr>
                      <w:i/>
                      <w:iCs/>
                    </w:rPr>
                    <w:t>Documentación</w:t>
                  </w:r>
                  <w:r>
                    <w:t xml:space="preserve"> </w:t>
                  </w:r>
                  <w:r w:rsidRPr="00854468">
                    <w:t>.</w:t>
                  </w:r>
                  <w:proofErr w:type="gramEnd"/>
                  <w:r w:rsidRPr="00854468">
                    <w:t xml:space="preserve"> </w:t>
                  </w:r>
                  <w:proofErr w:type="spellStart"/>
                  <w:r>
                    <w:t>Sun</w:t>
                  </w:r>
                  <w:proofErr w:type="spellEnd"/>
                  <w:r>
                    <w:t xml:space="preserve"> Microsystems.</w:t>
                  </w:r>
                </w:p>
              </w:tc>
            </w:tr>
            <w:tr w:rsidR="004F158B">
              <w:tc>
                <w:tcPr>
                  <w:tcW w:w="1022" w:type="dxa"/>
                  <w:shd w:val="clear" w:color="auto" w:fill="auto"/>
                </w:tcPr>
                <w:p w:rsidR="004F158B" w:rsidRDefault="009104E3">
                  <w:pPr>
                    <w:snapToGrid w:val="0"/>
                  </w:pPr>
                  <w:r>
                    <w:t>[</w:t>
                  </w:r>
                  <w:bookmarkStart w:id="105" w:name="SUN97"/>
                  <w:r>
                    <w:t xml:space="preserve"> SUN97 ]</w:t>
                  </w:r>
                  <w:bookmarkEnd w:id="105"/>
                  <w:r>
                    <w:t xml:space="preserve"> </w:t>
                  </w:r>
                </w:p>
              </w:tc>
              <w:tc>
                <w:tcPr>
                  <w:tcW w:w="6169" w:type="dxa"/>
                  <w:shd w:val="clear" w:color="auto" w:fill="auto"/>
                </w:tcPr>
                <w:p w:rsidR="004F158B" w:rsidRDefault="009104E3">
                  <w:pPr>
                    <w:snapToGrid w:val="0"/>
                  </w:pPr>
                  <w:proofErr w:type="spellStart"/>
                  <w:r w:rsidRPr="00854468">
                    <w:t>Sun</w:t>
                  </w:r>
                  <w:proofErr w:type="spellEnd"/>
                  <w:r w:rsidRPr="00854468">
                    <w:t xml:space="preserve"> Microsystems (1997). </w:t>
                  </w:r>
                  <w:r w:rsidRPr="00854468">
                    <w:rPr>
                      <w:i/>
                      <w:iCs/>
                    </w:rPr>
                    <w:t xml:space="preserve">100% Puro Java </w:t>
                  </w:r>
                  <w:proofErr w:type="spellStart"/>
                  <w:r w:rsidRPr="00854468">
                    <w:rPr>
                      <w:i/>
                      <w:iCs/>
                    </w:rPr>
                    <w:t>Cookbook</w:t>
                  </w:r>
                  <w:proofErr w:type="spellEnd"/>
                  <w:r w:rsidRPr="00854468">
                    <w:rPr>
                      <w:i/>
                      <w:iCs/>
                    </w:rPr>
                    <w:t xml:space="preserve"> para desarrolladores de Java: Las normas y consejos para maximizar la portabilidad de los programas Java de </w:t>
                  </w:r>
                  <w:proofErr w:type="spellStart"/>
                  <w:r w:rsidRPr="00854468">
                    <w:rPr>
                      <w:i/>
                      <w:iCs/>
                    </w:rPr>
                    <w:t>Sun</w:t>
                  </w:r>
                  <w:proofErr w:type="spellEnd"/>
                  <w:r>
                    <w:t xml:space="preserve"> Microsystems.</w:t>
                  </w:r>
                </w:p>
              </w:tc>
            </w:tr>
            <w:tr w:rsidR="004F158B">
              <w:tc>
                <w:tcPr>
                  <w:tcW w:w="1022" w:type="dxa"/>
                  <w:shd w:val="clear" w:color="auto" w:fill="auto"/>
                </w:tcPr>
                <w:p w:rsidR="004F158B" w:rsidRDefault="009104E3">
                  <w:pPr>
                    <w:snapToGrid w:val="0"/>
                  </w:pPr>
                  <w:r>
                    <w:t>[</w:t>
                  </w:r>
                  <w:bookmarkStart w:id="106" w:name="VIS96"/>
                  <w:r>
                    <w:t xml:space="preserve"> FRENTE96 ]</w:t>
                  </w:r>
                  <w:bookmarkEnd w:id="106"/>
                  <w:r>
                    <w:t xml:space="preserve"> </w:t>
                  </w:r>
                </w:p>
              </w:tc>
              <w:tc>
                <w:tcPr>
                  <w:tcW w:w="6169" w:type="dxa"/>
                  <w:shd w:val="clear" w:color="auto" w:fill="auto"/>
                </w:tcPr>
                <w:p w:rsidR="004F158B" w:rsidRPr="00854468" w:rsidRDefault="009104E3">
                  <w:pPr>
                    <w:snapToGrid w:val="0"/>
                  </w:pPr>
                  <w:r w:rsidRPr="00854468">
                    <w:t xml:space="preserve">Visión 2000 CCS Equipo paquete y la aplicación (1996). </w:t>
                  </w:r>
                  <w:r w:rsidRPr="00854468">
                    <w:rPr>
                      <w:i/>
                      <w:iCs/>
                    </w:rPr>
                    <w:t xml:space="preserve">Estándares de Codificación de C, C++ y </w:t>
                  </w:r>
                  <w:proofErr w:type="gramStart"/>
                  <w:r w:rsidRPr="00854468">
                    <w:rPr>
                      <w:i/>
                      <w:iCs/>
                    </w:rPr>
                    <w:t>Java</w:t>
                  </w:r>
                  <w:r>
                    <w:t xml:space="preserve"> </w:t>
                  </w:r>
                  <w:r w:rsidRPr="00854468">
                    <w:t>.</w:t>
                  </w:r>
                  <w:proofErr w:type="gramEnd"/>
                  <w:r w:rsidRPr="00854468">
                    <w:t xml:space="preserve"> http://v2ma09.gsfc.nasa.gov/coding_standards.html </w:t>
                  </w:r>
                </w:p>
              </w:tc>
            </w:tr>
          </w:tbl>
          <w:p w:rsidR="004F158B" w:rsidRDefault="00004267">
            <w:pPr>
              <w:rPr>
                <w:sz w:val="27"/>
                <w:szCs w:val="27"/>
                <w:lang w:val="en-GB"/>
              </w:rPr>
            </w:pPr>
            <w:r w:rsidRPr="00004267">
              <w:pict>
                <v:rect id="_x0000_s1026" style="width:3276.75pt;height:.1pt;mso-wrap-style:none;mso-position-horizontal-relative:char;mso-position-vertical-relative:line;v-text-anchor:middle" fillcolor="#aca899" stroked="f">
                  <v:fill color2="#535766"/>
                  <v:stroke joinstyle="round"/>
                  <w10:wrap type="none"/>
                  <w10:anchorlock/>
                </v:rect>
              </w:pict>
            </w:r>
          </w:p>
          <w:p w:rsidR="004F158B" w:rsidRPr="00854468" w:rsidRDefault="00004267">
            <w:pPr>
              <w:pStyle w:val="NormalWeb"/>
              <w:spacing w:after="0"/>
              <w:rPr>
                <w:vanish/>
                <w:lang w:val="en-US"/>
              </w:rPr>
            </w:pPr>
            <w:hyperlink r:id="rId62" w:history="1">
              <w:r w:rsidR="009104E3" w:rsidRPr="00854468">
                <w:rPr>
                  <w:rStyle w:val="Hipervnculo"/>
                  <w:rFonts w:ascii="Arial" w:hAnsi="Arial"/>
                  <w:lang w:val="en-US"/>
                </w:rPr>
                <w:t>Copyright © 1987 - 2001 Rational Software Corporation</w:t>
              </w:r>
              <w:r w:rsidR="009104E3" w:rsidRPr="00854468">
                <w:rPr>
                  <w:rStyle w:val="Hipervnculo"/>
                  <w:lang w:val="en-US"/>
                </w:rPr>
                <w:t xml:space="preserve"> </w:t>
              </w:r>
            </w:hyperlink>
          </w:p>
        </w:tc>
      </w:tr>
    </w:tbl>
    <w:p w:rsidR="004F158B" w:rsidRPr="00854468" w:rsidRDefault="004F158B">
      <w:pPr>
        <w:rPr>
          <w:vanish/>
          <w:lang w:val="en-US"/>
        </w:rPr>
      </w:pPr>
    </w:p>
    <w:tbl>
      <w:tblPr>
        <w:tblW w:w="0" w:type="auto"/>
        <w:tblLayout w:type="fixed"/>
        <w:tblCellMar>
          <w:left w:w="0" w:type="dxa"/>
          <w:right w:w="0" w:type="dxa"/>
        </w:tblCellMar>
        <w:tblLook w:val="0000"/>
      </w:tblPr>
      <w:tblGrid>
        <w:gridCol w:w="8504"/>
      </w:tblGrid>
      <w:tr w:rsidR="004F158B">
        <w:tc>
          <w:tcPr>
            <w:tcW w:w="8504" w:type="dxa"/>
            <w:shd w:val="clear" w:color="auto" w:fill="auto"/>
          </w:tcPr>
          <w:p w:rsidR="004F158B" w:rsidRDefault="009104E3">
            <w:pPr>
              <w:pStyle w:val="NormalWeb"/>
              <w:snapToGrid w:val="0"/>
              <w:spacing w:before="0" w:after="0"/>
              <w:jc w:val="right"/>
              <w:rPr>
                <w:rFonts w:ascii="Arial" w:hAnsi="Arial" w:cs="Arial"/>
                <w:sz w:val="15"/>
                <w:szCs w:val="15"/>
              </w:rPr>
            </w:pPr>
            <w:proofErr w:type="spellStart"/>
            <w:r>
              <w:rPr>
                <w:rFonts w:ascii="Arial" w:hAnsi="Arial" w:cs="Arial"/>
                <w:sz w:val="15"/>
                <w:szCs w:val="15"/>
              </w:rPr>
              <w:t>Rational</w:t>
            </w:r>
            <w:proofErr w:type="spellEnd"/>
            <w:r>
              <w:rPr>
                <w:rFonts w:ascii="Arial" w:hAnsi="Arial" w:cs="Arial"/>
                <w:sz w:val="15"/>
                <w:szCs w:val="15"/>
              </w:rPr>
              <w:t xml:space="preserve"> </w:t>
            </w:r>
            <w:proofErr w:type="spellStart"/>
            <w:r>
              <w:rPr>
                <w:rFonts w:ascii="Arial" w:hAnsi="Arial" w:cs="Arial"/>
                <w:sz w:val="15"/>
                <w:szCs w:val="15"/>
              </w:rPr>
              <w:t>Unified</w:t>
            </w:r>
            <w:proofErr w:type="spellEnd"/>
            <w:r>
              <w:rPr>
                <w:rFonts w:ascii="Arial" w:hAnsi="Arial" w:cs="Arial"/>
                <w:sz w:val="15"/>
                <w:szCs w:val="15"/>
              </w:rPr>
              <w:t xml:space="preserve"> </w:t>
            </w:r>
            <w:proofErr w:type="spellStart"/>
            <w:r>
              <w:rPr>
                <w:rFonts w:ascii="Arial" w:hAnsi="Arial" w:cs="Arial"/>
                <w:sz w:val="15"/>
                <w:szCs w:val="15"/>
              </w:rPr>
              <w:t>Process</w:t>
            </w:r>
            <w:proofErr w:type="spellEnd"/>
            <w:r>
              <w:rPr>
                <w:rFonts w:ascii="Arial" w:hAnsi="Arial" w:cs="Arial"/>
                <w:sz w:val="15"/>
                <w:szCs w:val="15"/>
              </w:rPr>
              <w:t xml:space="preserve"> </w:t>
            </w:r>
            <w:r w:rsidR="00402337">
              <w:rPr>
                <w:rFonts w:ascii="Arial" w:hAnsi="Arial" w:cs="Arial"/>
                <w:noProof/>
                <w:sz w:val="15"/>
                <w:szCs w:val="15"/>
                <w:lang w:val="en-US" w:eastAsia="en-US"/>
              </w:rPr>
              <w:drawing>
                <wp:inline distT="0" distB="0" distL="0" distR="0">
                  <wp:extent cx="600075" cy="66675"/>
                  <wp:effectExtent l="19050" t="0" r="952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3" cstate="print"/>
                          <a:srcRect/>
                          <a:stretch>
                            <a:fillRect/>
                          </a:stretch>
                        </pic:blipFill>
                        <pic:spPr bwMode="auto">
                          <a:xfrm>
                            <a:off x="0" y="0"/>
                            <a:ext cx="600075" cy="66675"/>
                          </a:xfrm>
                          <a:prstGeom prst="rect">
                            <a:avLst/>
                          </a:prstGeom>
                          <a:solidFill>
                            <a:srgbClr val="FFFFFF"/>
                          </a:solidFill>
                          <a:ln w="9525">
                            <a:noFill/>
                            <a:miter lim="800000"/>
                            <a:headEnd/>
                            <a:tailEnd/>
                          </a:ln>
                        </pic:spPr>
                      </pic:pic>
                    </a:graphicData>
                  </a:graphic>
                </wp:inline>
              </w:drawing>
            </w:r>
            <w:r>
              <w:rPr>
                <w:rFonts w:ascii="Arial" w:hAnsi="Arial" w:cs="Arial"/>
                <w:sz w:val="15"/>
                <w:szCs w:val="15"/>
              </w:rPr>
              <w:t xml:space="preserve"> </w:t>
            </w:r>
          </w:p>
        </w:tc>
      </w:tr>
    </w:tbl>
    <w:p w:rsidR="009104E3" w:rsidRDefault="009104E3">
      <w:pPr>
        <w:rPr>
          <w:vanish/>
          <w:sz w:val="20"/>
          <w:szCs w:val="20"/>
        </w:rPr>
      </w:pPr>
      <w:r>
        <w:rPr>
          <w:vanish/>
          <w:sz w:val="20"/>
          <w:szCs w:val="20"/>
        </w:rPr>
        <w:t xml:space="preserve">                                       </w:t>
      </w:r>
    </w:p>
    <w:sectPr w:rsidR="009104E3" w:rsidSect="004F158B">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tium Basic">
    <w:charset w:val="8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filled="t">
        <v:fill color2="black"/>
        <v:imagedata r:id="rId1" o:title=""/>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5"/>
    <w:multiLevelType w:val="multilevel"/>
    <w:tmpl w:val="00000005"/>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06"/>
    <w:multiLevelType w:val="multilevel"/>
    <w:tmpl w:val="00000006"/>
    <w:name w:val="WW8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000007"/>
    <w:multiLevelType w:val="multilevel"/>
    <w:tmpl w:val="00000007"/>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0A"/>
    <w:multiLevelType w:val="multilevel"/>
    <w:tmpl w:val="0000000A"/>
    <w:name w:val="WW8Num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nsid w:val="0000000B"/>
    <w:multiLevelType w:val="multilevel"/>
    <w:tmpl w:val="0000000B"/>
    <w:name w:val="WW8Num1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000000C"/>
    <w:multiLevelType w:val="multilevel"/>
    <w:tmpl w:val="0000000C"/>
    <w:name w:val="WW8Num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000000D"/>
    <w:multiLevelType w:val="multilevel"/>
    <w:tmpl w:val="0000000D"/>
    <w:name w:val="WW8Num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000000E"/>
    <w:multiLevelType w:val="multilevel"/>
    <w:tmpl w:val="0000000E"/>
    <w:name w:val="WW8Num13"/>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0000000F"/>
    <w:multiLevelType w:val="multilevel"/>
    <w:tmpl w:val="0000000F"/>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2"/>
    <w:multiLevelType w:val="multilevel"/>
    <w:tmpl w:val="00000012"/>
    <w:name w:val="WW8Num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14"/>
    <w:multiLevelType w:val="multilevel"/>
    <w:tmpl w:val="00000014"/>
    <w:name w:val="WW8Num19"/>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00000015"/>
    <w:multiLevelType w:val="multilevel"/>
    <w:tmpl w:val="00000015"/>
    <w:name w:val="WW8Num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00000016"/>
    <w:multiLevelType w:val="multilevel"/>
    <w:tmpl w:val="00000016"/>
    <w:name w:val="WW8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7"/>
    <w:multiLevelType w:val="multilevel"/>
    <w:tmpl w:val="00000017"/>
    <w:name w:val="WW8Num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00000018"/>
    <w:multiLevelType w:val="multilevel"/>
    <w:tmpl w:val="00000018"/>
    <w:name w:val="WW8Num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00000019"/>
    <w:multiLevelType w:val="multilevel"/>
    <w:tmpl w:val="00000019"/>
    <w:name w:val="WW8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0000001A"/>
    <w:multiLevelType w:val="multilevel"/>
    <w:tmpl w:val="0000001A"/>
    <w:name w:val="WW8Num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0000001B"/>
    <w:multiLevelType w:val="multilevel"/>
    <w:tmpl w:val="0000001B"/>
    <w:name w:val="WW8Num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0000001C"/>
    <w:multiLevelType w:val="multilevel"/>
    <w:tmpl w:val="0000001C"/>
    <w:name w:val="WW8Num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000001D"/>
    <w:multiLevelType w:val="multilevel"/>
    <w:tmpl w:val="0000001D"/>
    <w:name w:val="WW8Num2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nsid w:val="0000001E"/>
    <w:multiLevelType w:val="multilevel"/>
    <w:tmpl w:val="0000001E"/>
    <w:name w:val="WW8Num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0000001F"/>
    <w:multiLevelType w:val="multilevel"/>
    <w:tmpl w:val="0000001F"/>
    <w:name w:val="WW8Num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00000020"/>
    <w:multiLevelType w:val="multilevel"/>
    <w:tmpl w:val="00000020"/>
    <w:name w:val="WW8Num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00000021"/>
    <w:multiLevelType w:val="multilevel"/>
    <w:tmpl w:val="00000021"/>
    <w:name w:val="WW8Num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00000022"/>
    <w:multiLevelType w:val="multilevel"/>
    <w:tmpl w:val="00000022"/>
    <w:name w:val="WW8Num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00000023"/>
    <w:multiLevelType w:val="multilevel"/>
    <w:tmpl w:val="00000023"/>
    <w:name w:val="WW8Num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00000024"/>
    <w:multiLevelType w:val="multilevel"/>
    <w:tmpl w:val="00000024"/>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00000025"/>
    <w:multiLevelType w:val="multilevel"/>
    <w:tmpl w:val="00000025"/>
    <w:name w:val="WW8Num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00000026"/>
    <w:multiLevelType w:val="multilevel"/>
    <w:tmpl w:val="00000026"/>
    <w:name w:val="WW8Num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00000027"/>
    <w:multiLevelType w:val="multilevel"/>
    <w:tmpl w:val="00000027"/>
    <w:name w:val="WW8Num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00000028"/>
    <w:multiLevelType w:val="multilevel"/>
    <w:tmpl w:val="00000028"/>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0">
    <w:nsid w:val="00000029"/>
    <w:multiLevelType w:val="multilevel"/>
    <w:tmpl w:val="00000029"/>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1">
    <w:nsid w:val="0000002A"/>
    <w:multiLevelType w:val="multilevel"/>
    <w:tmpl w:val="0000002A"/>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2">
    <w:nsid w:val="0000002B"/>
    <w:multiLevelType w:val="multilevel"/>
    <w:tmpl w:val="0000002B"/>
    <w:name w:val="WW8Num4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0000002C"/>
    <w:multiLevelType w:val="multilevel"/>
    <w:tmpl w:val="0000002C"/>
    <w:name w:val="WW8Num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0000002D"/>
    <w:multiLevelType w:val="multilevel"/>
    <w:tmpl w:val="0000002D"/>
    <w:name w:val="WW8Num4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compat>
  <w:rsids>
    <w:rsidRoot w:val="00402337"/>
    <w:rsid w:val="00004267"/>
    <w:rsid w:val="00100D0D"/>
    <w:rsid w:val="00233CB3"/>
    <w:rsid w:val="002C6ACC"/>
    <w:rsid w:val="00381A0A"/>
    <w:rsid w:val="00402337"/>
    <w:rsid w:val="004710F4"/>
    <w:rsid w:val="004E0171"/>
    <w:rsid w:val="004F158B"/>
    <w:rsid w:val="005202AE"/>
    <w:rsid w:val="005C65C4"/>
    <w:rsid w:val="00634710"/>
    <w:rsid w:val="0065587D"/>
    <w:rsid w:val="00854468"/>
    <w:rsid w:val="009104E3"/>
    <w:rsid w:val="00994F55"/>
    <w:rsid w:val="009A58CB"/>
    <w:rsid w:val="00A76BB5"/>
    <w:rsid w:val="00AB085A"/>
    <w:rsid w:val="00B42757"/>
    <w:rsid w:val="00C17046"/>
    <w:rsid w:val="00C77B33"/>
    <w:rsid w:val="00CB0E92"/>
    <w:rsid w:val="00DC5319"/>
    <w:rsid w:val="00E0206D"/>
    <w:rsid w:val="00EB3DC7"/>
    <w:rsid w:val="00F62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8B"/>
    <w:pPr>
      <w:suppressAutoHyphens/>
    </w:pPr>
    <w:rPr>
      <w:sz w:val="24"/>
      <w:szCs w:val="24"/>
      <w:lang w:eastAsia="ar-SA"/>
    </w:rPr>
  </w:style>
  <w:style w:type="paragraph" w:styleId="Ttulo1">
    <w:name w:val="heading 1"/>
    <w:basedOn w:val="Normal"/>
    <w:next w:val="Textoindependiente"/>
    <w:qFormat/>
    <w:rsid w:val="004F158B"/>
    <w:pPr>
      <w:tabs>
        <w:tab w:val="num" w:pos="432"/>
      </w:tabs>
      <w:spacing w:before="280" w:after="280"/>
      <w:ind w:left="432" w:hanging="432"/>
      <w:outlineLvl w:val="0"/>
    </w:pPr>
    <w:rPr>
      <w:rFonts w:ascii="Arial" w:hAnsi="Arial" w:cs="Arial"/>
      <w:b/>
      <w:bCs/>
      <w:kern w:val="1"/>
      <w:sz w:val="48"/>
      <w:szCs w:val="48"/>
      <w:lang w:val="es-ES"/>
    </w:rPr>
  </w:style>
  <w:style w:type="paragraph" w:styleId="Ttulo2">
    <w:name w:val="heading 2"/>
    <w:basedOn w:val="Normal"/>
    <w:next w:val="Textoindependiente"/>
    <w:qFormat/>
    <w:rsid w:val="004F158B"/>
    <w:pPr>
      <w:tabs>
        <w:tab w:val="num" w:pos="576"/>
      </w:tabs>
      <w:spacing w:before="280" w:after="280"/>
      <w:ind w:left="576" w:hanging="576"/>
      <w:outlineLvl w:val="1"/>
    </w:pPr>
    <w:rPr>
      <w:rFonts w:ascii="Arial" w:hAnsi="Arial" w:cs="Arial"/>
      <w:b/>
      <w:bCs/>
      <w:sz w:val="36"/>
      <w:szCs w:val="36"/>
      <w:lang w:val="es-ES"/>
    </w:rPr>
  </w:style>
  <w:style w:type="paragraph" w:styleId="Ttulo3">
    <w:name w:val="heading 3"/>
    <w:basedOn w:val="Normal"/>
    <w:next w:val="Textoindependiente"/>
    <w:qFormat/>
    <w:rsid w:val="004F158B"/>
    <w:pPr>
      <w:tabs>
        <w:tab w:val="num" w:pos="720"/>
      </w:tabs>
      <w:spacing w:before="280" w:after="280"/>
      <w:ind w:left="720" w:hanging="720"/>
      <w:outlineLvl w:val="2"/>
    </w:pPr>
    <w:rPr>
      <w:rFonts w:ascii="Arial" w:hAnsi="Arial" w:cs="Arial"/>
      <w:b/>
      <w:bCs/>
      <w:sz w:val="27"/>
      <w:szCs w:val="27"/>
      <w:lang w:val="es-ES"/>
    </w:rPr>
  </w:style>
  <w:style w:type="paragraph" w:styleId="Ttulo4">
    <w:name w:val="heading 4"/>
    <w:basedOn w:val="Normal"/>
    <w:next w:val="Textoindependiente"/>
    <w:qFormat/>
    <w:rsid w:val="004F158B"/>
    <w:pPr>
      <w:tabs>
        <w:tab w:val="num" w:pos="864"/>
      </w:tabs>
      <w:spacing w:before="280" w:after="280"/>
      <w:ind w:left="864" w:hanging="864"/>
      <w:outlineLvl w:val="3"/>
    </w:pPr>
    <w:rPr>
      <w:rFonts w:ascii="Arial" w:hAnsi="Arial" w:cs="Arial"/>
      <w:b/>
      <w:bCs/>
      <w:lang w:val="es-ES"/>
    </w:rPr>
  </w:style>
  <w:style w:type="paragraph" w:styleId="Ttulo5">
    <w:name w:val="heading 5"/>
    <w:basedOn w:val="Normal"/>
    <w:next w:val="Textoindependiente"/>
    <w:qFormat/>
    <w:rsid w:val="004F158B"/>
    <w:pPr>
      <w:tabs>
        <w:tab w:val="num" w:pos="1008"/>
      </w:tabs>
      <w:spacing w:before="280" w:after="280"/>
      <w:ind w:left="1008" w:hanging="1008"/>
      <w:outlineLvl w:val="4"/>
    </w:pPr>
    <w:rPr>
      <w:rFonts w:ascii="Arial" w:hAnsi="Arial" w:cs="Arial"/>
      <w:b/>
      <w:bCs/>
      <w:sz w:val="20"/>
      <w:szCs w:val="20"/>
      <w:lang w:val="es-ES"/>
    </w:rPr>
  </w:style>
  <w:style w:type="paragraph" w:styleId="Ttulo6">
    <w:name w:val="heading 6"/>
    <w:basedOn w:val="Normal"/>
    <w:next w:val="Textoindependiente"/>
    <w:qFormat/>
    <w:rsid w:val="004F158B"/>
    <w:pPr>
      <w:tabs>
        <w:tab w:val="num" w:pos="1152"/>
      </w:tabs>
      <w:spacing w:before="280" w:after="280"/>
      <w:ind w:left="1152" w:hanging="1152"/>
      <w:outlineLvl w:val="5"/>
    </w:pPr>
    <w:rPr>
      <w:rFonts w:ascii="Arial" w:hAnsi="Arial" w:cs="Arial"/>
      <w:b/>
      <w:bCs/>
      <w:sz w:val="15"/>
      <w:szCs w:val="15"/>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4F158B"/>
    <w:rPr>
      <w:rFonts w:ascii="Symbol" w:hAnsi="Symbol"/>
      <w:sz w:val="20"/>
    </w:rPr>
  </w:style>
  <w:style w:type="character" w:customStyle="1" w:styleId="WW8Num1z1">
    <w:name w:val="WW8Num1z1"/>
    <w:rsid w:val="004F158B"/>
    <w:rPr>
      <w:rFonts w:ascii="Courier New" w:hAnsi="Courier New"/>
      <w:sz w:val="20"/>
    </w:rPr>
  </w:style>
  <w:style w:type="character" w:customStyle="1" w:styleId="WW8Num1z2">
    <w:name w:val="WW8Num1z2"/>
    <w:rsid w:val="004F158B"/>
    <w:rPr>
      <w:rFonts w:ascii="Wingdings" w:hAnsi="Wingdings"/>
      <w:sz w:val="20"/>
    </w:rPr>
  </w:style>
  <w:style w:type="character" w:customStyle="1" w:styleId="WW8Num2z0">
    <w:name w:val="WW8Num2z0"/>
    <w:rsid w:val="004F158B"/>
    <w:rPr>
      <w:rFonts w:ascii="Symbol" w:hAnsi="Symbol"/>
      <w:sz w:val="20"/>
    </w:rPr>
  </w:style>
  <w:style w:type="character" w:customStyle="1" w:styleId="WW8Num2z1">
    <w:name w:val="WW8Num2z1"/>
    <w:rsid w:val="004F158B"/>
    <w:rPr>
      <w:rFonts w:ascii="Courier New" w:hAnsi="Courier New"/>
      <w:sz w:val="20"/>
    </w:rPr>
  </w:style>
  <w:style w:type="character" w:customStyle="1" w:styleId="WW8Num2z2">
    <w:name w:val="WW8Num2z2"/>
    <w:rsid w:val="004F158B"/>
    <w:rPr>
      <w:rFonts w:ascii="Wingdings" w:hAnsi="Wingdings"/>
      <w:sz w:val="20"/>
    </w:rPr>
  </w:style>
  <w:style w:type="character" w:customStyle="1" w:styleId="WW8Num4z0">
    <w:name w:val="WW8Num4z0"/>
    <w:rsid w:val="004F158B"/>
    <w:rPr>
      <w:rFonts w:ascii="Symbol" w:hAnsi="Symbol"/>
      <w:sz w:val="20"/>
    </w:rPr>
  </w:style>
  <w:style w:type="character" w:customStyle="1" w:styleId="WW8Num4z1">
    <w:name w:val="WW8Num4z1"/>
    <w:rsid w:val="004F158B"/>
    <w:rPr>
      <w:rFonts w:ascii="Courier New" w:hAnsi="Courier New"/>
      <w:sz w:val="20"/>
    </w:rPr>
  </w:style>
  <w:style w:type="character" w:customStyle="1" w:styleId="WW8Num4z2">
    <w:name w:val="WW8Num4z2"/>
    <w:rsid w:val="004F158B"/>
    <w:rPr>
      <w:rFonts w:ascii="Wingdings" w:hAnsi="Wingdings"/>
      <w:sz w:val="20"/>
    </w:rPr>
  </w:style>
  <w:style w:type="character" w:customStyle="1" w:styleId="WW8Num6z0">
    <w:name w:val="WW8Num6z0"/>
    <w:rsid w:val="004F158B"/>
    <w:rPr>
      <w:rFonts w:ascii="Symbol" w:hAnsi="Symbol"/>
      <w:sz w:val="20"/>
    </w:rPr>
  </w:style>
  <w:style w:type="character" w:customStyle="1" w:styleId="WW8Num6z1">
    <w:name w:val="WW8Num6z1"/>
    <w:rsid w:val="004F158B"/>
    <w:rPr>
      <w:rFonts w:ascii="Courier New" w:hAnsi="Courier New"/>
      <w:sz w:val="20"/>
    </w:rPr>
  </w:style>
  <w:style w:type="character" w:customStyle="1" w:styleId="WW8Num6z2">
    <w:name w:val="WW8Num6z2"/>
    <w:rsid w:val="004F158B"/>
    <w:rPr>
      <w:rFonts w:ascii="Wingdings" w:hAnsi="Wingdings"/>
      <w:sz w:val="20"/>
    </w:rPr>
  </w:style>
  <w:style w:type="character" w:customStyle="1" w:styleId="WW8Num7z0">
    <w:name w:val="WW8Num7z0"/>
    <w:rsid w:val="004F158B"/>
    <w:rPr>
      <w:rFonts w:ascii="Symbol" w:hAnsi="Symbol"/>
      <w:sz w:val="20"/>
    </w:rPr>
  </w:style>
  <w:style w:type="character" w:customStyle="1" w:styleId="WW8Num7z1">
    <w:name w:val="WW8Num7z1"/>
    <w:rsid w:val="004F158B"/>
    <w:rPr>
      <w:rFonts w:ascii="Courier New" w:hAnsi="Courier New"/>
      <w:sz w:val="20"/>
    </w:rPr>
  </w:style>
  <w:style w:type="character" w:customStyle="1" w:styleId="WW8Num7z2">
    <w:name w:val="WW8Num7z2"/>
    <w:rsid w:val="004F158B"/>
    <w:rPr>
      <w:rFonts w:ascii="Wingdings" w:hAnsi="Wingdings"/>
      <w:sz w:val="20"/>
    </w:rPr>
  </w:style>
  <w:style w:type="character" w:customStyle="1" w:styleId="WW8Num8z0">
    <w:name w:val="WW8Num8z0"/>
    <w:rsid w:val="004F158B"/>
    <w:rPr>
      <w:rFonts w:ascii="Symbol" w:hAnsi="Symbol"/>
      <w:sz w:val="20"/>
    </w:rPr>
  </w:style>
  <w:style w:type="character" w:customStyle="1" w:styleId="WW8Num8z1">
    <w:name w:val="WW8Num8z1"/>
    <w:rsid w:val="004F158B"/>
    <w:rPr>
      <w:rFonts w:ascii="Courier New" w:hAnsi="Courier New"/>
      <w:sz w:val="20"/>
    </w:rPr>
  </w:style>
  <w:style w:type="character" w:customStyle="1" w:styleId="WW8Num8z2">
    <w:name w:val="WW8Num8z2"/>
    <w:rsid w:val="004F158B"/>
    <w:rPr>
      <w:rFonts w:ascii="Wingdings" w:hAnsi="Wingdings"/>
      <w:sz w:val="20"/>
    </w:rPr>
  </w:style>
  <w:style w:type="character" w:customStyle="1" w:styleId="WW8Num9z0">
    <w:name w:val="WW8Num9z0"/>
    <w:rsid w:val="004F158B"/>
    <w:rPr>
      <w:rFonts w:ascii="Symbol" w:hAnsi="Symbol"/>
      <w:sz w:val="20"/>
    </w:rPr>
  </w:style>
  <w:style w:type="character" w:customStyle="1" w:styleId="WW8Num9z1">
    <w:name w:val="WW8Num9z1"/>
    <w:rsid w:val="004F158B"/>
    <w:rPr>
      <w:rFonts w:ascii="Courier New" w:hAnsi="Courier New"/>
      <w:sz w:val="20"/>
    </w:rPr>
  </w:style>
  <w:style w:type="character" w:customStyle="1" w:styleId="WW8Num9z2">
    <w:name w:val="WW8Num9z2"/>
    <w:rsid w:val="004F158B"/>
    <w:rPr>
      <w:rFonts w:ascii="Wingdings" w:hAnsi="Wingdings"/>
      <w:sz w:val="20"/>
    </w:rPr>
  </w:style>
  <w:style w:type="character" w:customStyle="1" w:styleId="WW8Num14z0">
    <w:name w:val="WW8Num14z0"/>
    <w:rsid w:val="004F158B"/>
    <w:rPr>
      <w:rFonts w:ascii="Symbol" w:hAnsi="Symbol"/>
      <w:sz w:val="20"/>
    </w:rPr>
  </w:style>
  <w:style w:type="character" w:customStyle="1" w:styleId="WW8Num14z1">
    <w:name w:val="WW8Num14z1"/>
    <w:rsid w:val="004F158B"/>
    <w:rPr>
      <w:rFonts w:ascii="Courier New" w:hAnsi="Courier New"/>
      <w:sz w:val="20"/>
    </w:rPr>
  </w:style>
  <w:style w:type="character" w:customStyle="1" w:styleId="WW8Num14z2">
    <w:name w:val="WW8Num14z2"/>
    <w:rsid w:val="004F158B"/>
    <w:rPr>
      <w:rFonts w:ascii="Wingdings" w:hAnsi="Wingdings"/>
      <w:sz w:val="20"/>
    </w:rPr>
  </w:style>
  <w:style w:type="character" w:customStyle="1" w:styleId="WW8Num15z0">
    <w:name w:val="WW8Num15z0"/>
    <w:rsid w:val="004F158B"/>
    <w:rPr>
      <w:rFonts w:ascii="Symbol" w:hAnsi="Symbol"/>
      <w:sz w:val="20"/>
    </w:rPr>
  </w:style>
  <w:style w:type="character" w:customStyle="1" w:styleId="WW8Num15z1">
    <w:name w:val="WW8Num15z1"/>
    <w:rsid w:val="004F158B"/>
    <w:rPr>
      <w:rFonts w:ascii="Courier New" w:hAnsi="Courier New"/>
      <w:sz w:val="20"/>
    </w:rPr>
  </w:style>
  <w:style w:type="character" w:customStyle="1" w:styleId="WW8Num15z2">
    <w:name w:val="WW8Num15z2"/>
    <w:rsid w:val="004F158B"/>
    <w:rPr>
      <w:rFonts w:ascii="Wingdings" w:hAnsi="Wingdings"/>
      <w:sz w:val="20"/>
    </w:rPr>
  </w:style>
  <w:style w:type="character" w:customStyle="1" w:styleId="WW8Num16z0">
    <w:name w:val="WW8Num16z0"/>
    <w:rsid w:val="004F158B"/>
    <w:rPr>
      <w:rFonts w:ascii="Symbol" w:hAnsi="Symbol"/>
      <w:sz w:val="20"/>
    </w:rPr>
  </w:style>
  <w:style w:type="character" w:customStyle="1" w:styleId="WW8Num16z1">
    <w:name w:val="WW8Num16z1"/>
    <w:rsid w:val="004F158B"/>
    <w:rPr>
      <w:rFonts w:ascii="Courier New" w:hAnsi="Courier New"/>
      <w:sz w:val="20"/>
    </w:rPr>
  </w:style>
  <w:style w:type="character" w:customStyle="1" w:styleId="WW8Num16z2">
    <w:name w:val="WW8Num16z2"/>
    <w:rsid w:val="004F158B"/>
    <w:rPr>
      <w:rFonts w:ascii="Wingdings" w:hAnsi="Wingdings"/>
      <w:sz w:val="20"/>
    </w:rPr>
  </w:style>
  <w:style w:type="character" w:customStyle="1" w:styleId="WW8Num18z0">
    <w:name w:val="WW8Num18z0"/>
    <w:rsid w:val="004F158B"/>
    <w:rPr>
      <w:rFonts w:ascii="Symbol" w:hAnsi="Symbol"/>
      <w:sz w:val="20"/>
    </w:rPr>
  </w:style>
  <w:style w:type="character" w:customStyle="1" w:styleId="WW8Num18z1">
    <w:name w:val="WW8Num18z1"/>
    <w:rsid w:val="004F158B"/>
    <w:rPr>
      <w:rFonts w:ascii="Courier New" w:hAnsi="Courier New"/>
      <w:sz w:val="20"/>
    </w:rPr>
  </w:style>
  <w:style w:type="character" w:customStyle="1" w:styleId="WW8Num18z2">
    <w:name w:val="WW8Num18z2"/>
    <w:rsid w:val="004F158B"/>
    <w:rPr>
      <w:rFonts w:ascii="Wingdings" w:hAnsi="Wingdings"/>
      <w:sz w:val="20"/>
    </w:rPr>
  </w:style>
  <w:style w:type="character" w:customStyle="1" w:styleId="WW8Num21z0">
    <w:name w:val="WW8Num21z0"/>
    <w:rsid w:val="004F158B"/>
    <w:rPr>
      <w:rFonts w:ascii="Symbol" w:hAnsi="Symbol"/>
      <w:sz w:val="20"/>
    </w:rPr>
  </w:style>
  <w:style w:type="character" w:customStyle="1" w:styleId="WW8Num21z1">
    <w:name w:val="WW8Num21z1"/>
    <w:rsid w:val="004F158B"/>
    <w:rPr>
      <w:rFonts w:ascii="Courier New" w:hAnsi="Courier New"/>
      <w:sz w:val="20"/>
    </w:rPr>
  </w:style>
  <w:style w:type="character" w:customStyle="1" w:styleId="WW8Num21z2">
    <w:name w:val="WW8Num21z2"/>
    <w:rsid w:val="004F158B"/>
    <w:rPr>
      <w:rFonts w:ascii="Wingdings" w:hAnsi="Wingdings"/>
      <w:sz w:val="20"/>
    </w:rPr>
  </w:style>
  <w:style w:type="character" w:customStyle="1" w:styleId="WW8Num24z0">
    <w:name w:val="WW8Num24z0"/>
    <w:rsid w:val="004F158B"/>
    <w:rPr>
      <w:rFonts w:ascii="Symbol" w:hAnsi="Symbol"/>
      <w:sz w:val="20"/>
    </w:rPr>
  </w:style>
  <w:style w:type="character" w:customStyle="1" w:styleId="WW8Num24z1">
    <w:name w:val="WW8Num24z1"/>
    <w:rsid w:val="004F158B"/>
    <w:rPr>
      <w:rFonts w:ascii="Courier New" w:hAnsi="Courier New"/>
      <w:sz w:val="20"/>
    </w:rPr>
  </w:style>
  <w:style w:type="character" w:customStyle="1" w:styleId="WW8Num24z2">
    <w:name w:val="WW8Num24z2"/>
    <w:rsid w:val="004F158B"/>
    <w:rPr>
      <w:rFonts w:ascii="Wingdings" w:hAnsi="Wingdings"/>
      <w:sz w:val="20"/>
    </w:rPr>
  </w:style>
  <w:style w:type="character" w:customStyle="1" w:styleId="WW8Num28z0">
    <w:name w:val="WW8Num28z0"/>
    <w:rsid w:val="004F158B"/>
    <w:rPr>
      <w:rFonts w:ascii="Symbol" w:hAnsi="Symbol"/>
      <w:sz w:val="20"/>
    </w:rPr>
  </w:style>
  <w:style w:type="character" w:customStyle="1" w:styleId="WW8Num28z1">
    <w:name w:val="WW8Num28z1"/>
    <w:rsid w:val="004F158B"/>
    <w:rPr>
      <w:rFonts w:ascii="Courier New" w:hAnsi="Courier New"/>
      <w:sz w:val="20"/>
    </w:rPr>
  </w:style>
  <w:style w:type="character" w:customStyle="1" w:styleId="WW8Num28z2">
    <w:name w:val="WW8Num28z2"/>
    <w:rsid w:val="004F158B"/>
    <w:rPr>
      <w:rFonts w:ascii="Wingdings" w:hAnsi="Wingdings"/>
      <w:sz w:val="20"/>
    </w:rPr>
  </w:style>
  <w:style w:type="character" w:customStyle="1" w:styleId="WW8Num35z0">
    <w:name w:val="WW8Num35z0"/>
    <w:rsid w:val="004F158B"/>
    <w:rPr>
      <w:rFonts w:ascii="Symbol" w:hAnsi="Symbol"/>
      <w:sz w:val="20"/>
    </w:rPr>
  </w:style>
  <w:style w:type="character" w:customStyle="1" w:styleId="WW8Num35z1">
    <w:name w:val="WW8Num35z1"/>
    <w:rsid w:val="004F158B"/>
    <w:rPr>
      <w:rFonts w:ascii="Courier New" w:hAnsi="Courier New"/>
      <w:sz w:val="20"/>
    </w:rPr>
  </w:style>
  <w:style w:type="character" w:customStyle="1" w:styleId="WW8Num35z2">
    <w:name w:val="WW8Num35z2"/>
    <w:rsid w:val="004F158B"/>
    <w:rPr>
      <w:rFonts w:ascii="Wingdings" w:hAnsi="Wingdings"/>
      <w:sz w:val="20"/>
    </w:rPr>
  </w:style>
  <w:style w:type="character" w:customStyle="1" w:styleId="WW8Num39z0">
    <w:name w:val="WW8Num39z0"/>
    <w:rsid w:val="004F158B"/>
    <w:rPr>
      <w:rFonts w:ascii="Symbol" w:hAnsi="Symbol"/>
      <w:sz w:val="20"/>
    </w:rPr>
  </w:style>
  <w:style w:type="character" w:customStyle="1" w:styleId="WW8Num39z1">
    <w:name w:val="WW8Num39z1"/>
    <w:rsid w:val="004F158B"/>
    <w:rPr>
      <w:rFonts w:ascii="Courier New" w:hAnsi="Courier New"/>
      <w:sz w:val="20"/>
    </w:rPr>
  </w:style>
  <w:style w:type="character" w:customStyle="1" w:styleId="WW8Num39z2">
    <w:name w:val="WW8Num39z2"/>
    <w:rsid w:val="004F158B"/>
    <w:rPr>
      <w:rFonts w:ascii="Wingdings" w:hAnsi="Wingdings"/>
      <w:sz w:val="20"/>
    </w:rPr>
  </w:style>
  <w:style w:type="character" w:customStyle="1" w:styleId="WW8Num40z0">
    <w:name w:val="WW8Num40z0"/>
    <w:rsid w:val="004F158B"/>
    <w:rPr>
      <w:rFonts w:ascii="Symbol" w:hAnsi="Symbol"/>
      <w:sz w:val="20"/>
    </w:rPr>
  </w:style>
  <w:style w:type="character" w:customStyle="1" w:styleId="WW8Num40z1">
    <w:name w:val="WW8Num40z1"/>
    <w:rsid w:val="004F158B"/>
    <w:rPr>
      <w:rFonts w:ascii="Courier New" w:hAnsi="Courier New"/>
      <w:sz w:val="20"/>
    </w:rPr>
  </w:style>
  <w:style w:type="character" w:customStyle="1" w:styleId="WW8Num40z2">
    <w:name w:val="WW8Num40z2"/>
    <w:rsid w:val="004F158B"/>
    <w:rPr>
      <w:rFonts w:ascii="Wingdings" w:hAnsi="Wingdings"/>
      <w:sz w:val="20"/>
    </w:rPr>
  </w:style>
  <w:style w:type="character" w:customStyle="1" w:styleId="WW8Num41z0">
    <w:name w:val="WW8Num41z0"/>
    <w:rsid w:val="004F158B"/>
    <w:rPr>
      <w:rFonts w:ascii="Symbol" w:hAnsi="Symbol"/>
      <w:sz w:val="20"/>
    </w:rPr>
  </w:style>
  <w:style w:type="character" w:customStyle="1" w:styleId="WW8Num41z1">
    <w:name w:val="WW8Num41z1"/>
    <w:rsid w:val="004F158B"/>
    <w:rPr>
      <w:rFonts w:ascii="Courier New" w:hAnsi="Courier New"/>
      <w:sz w:val="20"/>
    </w:rPr>
  </w:style>
  <w:style w:type="character" w:customStyle="1" w:styleId="WW8Num41z2">
    <w:name w:val="WW8Num41z2"/>
    <w:rsid w:val="004F158B"/>
    <w:rPr>
      <w:rFonts w:ascii="Wingdings" w:hAnsi="Wingdings"/>
      <w:sz w:val="20"/>
    </w:rPr>
  </w:style>
  <w:style w:type="character" w:customStyle="1" w:styleId="WW8Num44z0">
    <w:name w:val="WW8Num44z0"/>
    <w:rsid w:val="004F158B"/>
    <w:rPr>
      <w:rFonts w:ascii="Symbol" w:hAnsi="Symbol"/>
      <w:sz w:val="20"/>
    </w:rPr>
  </w:style>
  <w:style w:type="character" w:customStyle="1" w:styleId="WW8Num44z1">
    <w:name w:val="WW8Num44z1"/>
    <w:rsid w:val="004F158B"/>
    <w:rPr>
      <w:rFonts w:ascii="Courier New" w:hAnsi="Courier New"/>
      <w:sz w:val="20"/>
    </w:rPr>
  </w:style>
  <w:style w:type="character" w:customStyle="1" w:styleId="WW8Num44z2">
    <w:name w:val="WW8Num44z2"/>
    <w:rsid w:val="004F158B"/>
    <w:rPr>
      <w:rFonts w:ascii="Wingdings" w:hAnsi="Wingdings"/>
      <w:sz w:val="20"/>
    </w:rPr>
  </w:style>
  <w:style w:type="character" w:customStyle="1" w:styleId="Fuentedeprrafopredeter1">
    <w:name w:val="Fuente de párrafo predeter.1"/>
    <w:rsid w:val="004F158B"/>
  </w:style>
  <w:style w:type="character" w:styleId="Hipervnculo">
    <w:name w:val="Hyperlink"/>
    <w:basedOn w:val="Fuentedeprrafopredeter1"/>
    <w:uiPriority w:val="99"/>
    <w:rsid w:val="004F158B"/>
    <w:rPr>
      <w:color w:val="003399"/>
      <w:u w:val="single"/>
    </w:rPr>
  </w:style>
  <w:style w:type="character" w:styleId="Hipervnculovisitado">
    <w:name w:val="FollowedHyperlink"/>
    <w:basedOn w:val="Fuentedeprrafopredeter1"/>
    <w:rsid w:val="004F158B"/>
    <w:rPr>
      <w:color w:val="660066"/>
      <w:u w:val="single"/>
    </w:rPr>
  </w:style>
  <w:style w:type="character" w:styleId="Textoennegrita">
    <w:name w:val="Strong"/>
    <w:basedOn w:val="Fuentedeprrafopredeter1"/>
    <w:qFormat/>
    <w:rsid w:val="004F158B"/>
    <w:rPr>
      <w:b/>
      <w:bCs/>
    </w:rPr>
  </w:style>
  <w:style w:type="character" w:styleId="nfasis">
    <w:name w:val="Emphasis"/>
    <w:basedOn w:val="Fuentedeprrafopredeter1"/>
    <w:qFormat/>
    <w:rsid w:val="004F158B"/>
    <w:rPr>
      <w:i/>
      <w:iCs/>
    </w:rPr>
  </w:style>
  <w:style w:type="paragraph" w:customStyle="1" w:styleId="Heading">
    <w:name w:val="Heading"/>
    <w:basedOn w:val="Normal"/>
    <w:next w:val="Textoindependiente"/>
    <w:rsid w:val="004F158B"/>
    <w:pPr>
      <w:keepNext/>
      <w:spacing w:before="240" w:after="120"/>
    </w:pPr>
    <w:rPr>
      <w:rFonts w:ascii="Gentium Basic" w:eastAsia="Gentium Basic" w:hAnsi="Gentium Basic" w:cs="Gentium Basic"/>
      <w:sz w:val="28"/>
      <w:szCs w:val="28"/>
    </w:rPr>
  </w:style>
  <w:style w:type="paragraph" w:styleId="Textoindependiente">
    <w:name w:val="Body Text"/>
    <w:basedOn w:val="Normal"/>
    <w:rsid w:val="004F158B"/>
    <w:pPr>
      <w:spacing w:after="120"/>
    </w:pPr>
  </w:style>
  <w:style w:type="paragraph" w:styleId="Lista">
    <w:name w:val="List"/>
    <w:basedOn w:val="Textoindependiente"/>
    <w:rsid w:val="004F158B"/>
  </w:style>
  <w:style w:type="paragraph" w:customStyle="1" w:styleId="Caption">
    <w:name w:val="Caption"/>
    <w:basedOn w:val="Normal"/>
    <w:rsid w:val="004F158B"/>
    <w:pPr>
      <w:suppressLineNumbers/>
      <w:spacing w:before="120" w:after="120"/>
    </w:pPr>
    <w:rPr>
      <w:i/>
      <w:iCs/>
    </w:rPr>
  </w:style>
  <w:style w:type="paragraph" w:customStyle="1" w:styleId="Index">
    <w:name w:val="Index"/>
    <w:basedOn w:val="Normal"/>
    <w:rsid w:val="004F158B"/>
    <w:pPr>
      <w:suppressLineNumbers/>
    </w:pPr>
  </w:style>
  <w:style w:type="paragraph" w:styleId="NormalWeb">
    <w:name w:val="Normal (Web)"/>
    <w:basedOn w:val="Normal"/>
    <w:rsid w:val="004F158B"/>
    <w:pPr>
      <w:spacing w:before="280" w:after="280"/>
    </w:pPr>
    <w:rPr>
      <w:lang w:val="es-ES"/>
    </w:rPr>
  </w:style>
  <w:style w:type="paragraph" w:customStyle="1" w:styleId="exampleheading">
    <w:name w:val="exampleheading"/>
    <w:basedOn w:val="Normal"/>
    <w:rsid w:val="004F158B"/>
    <w:pPr>
      <w:spacing w:before="280" w:after="280"/>
      <w:ind w:left="225"/>
    </w:pPr>
    <w:rPr>
      <w:rFonts w:ascii="Arial" w:hAnsi="Arial" w:cs="Arial"/>
      <w:b/>
      <w:bCs/>
      <w:sz w:val="20"/>
      <w:szCs w:val="20"/>
      <w:lang w:val="es-ES"/>
    </w:rPr>
  </w:style>
  <w:style w:type="paragraph" w:customStyle="1" w:styleId="example">
    <w:name w:val="example"/>
    <w:basedOn w:val="Normal"/>
    <w:rsid w:val="004F158B"/>
    <w:pPr>
      <w:spacing w:before="280" w:after="280"/>
      <w:ind w:left="1050"/>
    </w:pPr>
    <w:rPr>
      <w:lang w:val="es-ES"/>
    </w:rPr>
  </w:style>
  <w:style w:type="paragraph" w:customStyle="1" w:styleId="picturetext">
    <w:name w:val="picturetext"/>
    <w:basedOn w:val="Normal"/>
    <w:rsid w:val="004F158B"/>
    <w:pPr>
      <w:spacing w:before="280" w:after="280"/>
      <w:ind w:left="1050" w:right="750"/>
      <w:jc w:val="center"/>
    </w:pPr>
    <w:rPr>
      <w:rFonts w:ascii="Arial" w:hAnsi="Arial" w:cs="Arial"/>
      <w:sz w:val="19"/>
      <w:szCs w:val="19"/>
      <w:lang w:val="es-ES"/>
    </w:rPr>
  </w:style>
  <w:style w:type="paragraph" w:customStyle="1" w:styleId="definition">
    <w:name w:val="definition"/>
    <w:basedOn w:val="Normal"/>
    <w:rsid w:val="004F158B"/>
    <w:pPr>
      <w:pBdr>
        <w:top w:val="double" w:sz="1" w:space="0" w:color="000000"/>
        <w:left w:val="double" w:sz="1" w:space="0" w:color="000000"/>
        <w:bottom w:val="double" w:sz="1" w:space="0" w:color="000000"/>
        <w:right w:val="double" w:sz="1" w:space="0" w:color="000000"/>
      </w:pBdr>
      <w:shd w:val="clear" w:color="auto" w:fill="FFFFCC"/>
      <w:spacing w:before="280" w:after="280"/>
    </w:pPr>
    <w:rPr>
      <w:lang w:val="es-ES"/>
    </w:rPr>
  </w:style>
  <w:style w:type="paragraph" w:customStyle="1" w:styleId="tableheading">
    <w:name w:val="tableheading"/>
    <w:basedOn w:val="Normal"/>
    <w:rsid w:val="004F158B"/>
    <w:pPr>
      <w:spacing w:before="280" w:after="280"/>
    </w:pPr>
    <w:rPr>
      <w:b/>
      <w:bCs/>
      <w:lang w:val="es-ES"/>
    </w:rPr>
  </w:style>
  <w:style w:type="paragraph" w:customStyle="1" w:styleId="tabletext">
    <w:name w:val="tabletext"/>
    <w:basedOn w:val="Normal"/>
    <w:rsid w:val="004F158B"/>
    <w:pPr>
      <w:spacing w:before="280" w:after="280"/>
    </w:pPr>
    <w:rPr>
      <w:lang w:val="es-ES"/>
    </w:rPr>
  </w:style>
  <w:style w:type="paragraph" w:customStyle="1" w:styleId="paramname">
    <w:name w:val="paramname"/>
    <w:basedOn w:val="Normal"/>
    <w:rsid w:val="004F158B"/>
    <w:pPr>
      <w:spacing w:before="280" w:after="280"/>
    </w:pPr>
    <w:rPr>
      <w:lang w:val="es-ES"/>
    </w:rPr>
  </w:style>
  <w:style w:type="paragraph" w:customStyle="1" w:styleId="paramexample">
    <w:name w:val="paramexample"/>
    <w:basedOn w:val="Normal"/>
    <w:rsid w:val="004F158B"/>
    <w:pPr>
      <w:spacing w:before="280" w:after="280"/>
    </w:pPr>
    <w:rPr>
      <w:color w:val="FF0000"/>
      <w:lang w:val="es-ES"/>
    </w:rPr>
  </w:style>
  <w:style w:type="paragraph" w:customStyle="1" w:styleId="paramdescription">
    <w:name w:val="paramdescription"/>
    <w:basedOn w:val="Normal"/>
    <w:rsid w:val="004F158B"/>
    <w:pPr>
      <w:spacing w:before="280" w:after="280"/>
    </w:pPr>
    <w:rPr>
      <w:lang w:val="es-ES"/>
    </w:rPr>
  </w:style>
  <w:style w:type="paragraph" w:customStyle="1" w:styleId="ibm">
    <w:name w:val="ibm"/>
    <w:basedOn w:val="Normal"/>
    <w:rsid w:val="004F158B"/>
    <w:pPr>
      <w:spacing w:before="280" w:after="280"/>
    </w:pPr>
    <w:rPr>
      <w:lang w:val="es-ES"/>
    </w:rPr>
  </w:style>
  <w:style w:type="paragraph" w:customStyle="1" w:styleId="ibmexampleheading">
    <w:name w:val="ibmexampleheading"/>
    <w:basedOn w:val="Normal"/>
    <w:rsid w:val="004F158B"/>
    <w:pPr>
      <w:spacing w:before="280" w:after="280"/>
      <w:ind w:left="225"/>
    </w:pPr>
    <w:rPr>
      <w:rFonts w:ascii="Arial" w:hAnsi="Arial" w:cs="Arial"/>
      <w:b/>
      <w:bCs/>
      <w:sz w:val="20"/>
      <w:szCs w:val="20"/>
      <w:lang w:val="es-ES"/>
    </w:rPr>
  </w:style>
  <w:style w:type="paragraph" w:customStyle="1" w:styleId="ibmexample">
    <w:name w:val="ibmexample"/>
    <w:basedOn w:val="Normal"/>
    <w:rsid w:val="004F158B"/>
    <w:pPr>
      <w:spacing w:before="280" w:after="280"/>
      <w:ind w:left="1050"/>
    </w:pPr>
    <w:rPr>
      <w:lang w:val="es-ES"/>
    </w:rPr>
  </w:style>
  <w:style w:type="paragraph" w:customStyle="1" w:styleId="ibmpicturetext">
    <w:name w:val="ibmpicturetext"/>
    <w:basedOn w:val="Normal"/>
    <w:rsid w:val="004F158B"/>
    <w:pPr>
      <w:spacing w:before="280" w:after="280"/>
      <w:ind w:left="1050" w:right="750"/>
      <w:jc w:val="center"/>
    </w:pPr>
    <w:rPr>
      <w:rFonts w:ascii="Arial" w:hAnsi="Arial" w:cs="Arial"/>
      <w:sz w:val="19"/>
      <w:szCs w:val="19"/>
      <w:lang w:val="es-ES"/>
    </w:rPr>
  </w:style>
  <w:style w:type="paragraph" w:customStyle="1" w:styleId="ibmdefinition">
    <w:name w:val="ibmdefinition"/>
    <w:basedOn w:val="Normal"/>
    <w:rsid w:val="004F158B"/>
    <w:pPr>
      <w:pBdr>
        <w:top w:val="double" w:sz="1" w:space="0" w:color="000000"/>
        <w:left w:val="double" w:sz="1" w:space="0" w:color="000000"/>
        <w:bottom w:val="double" w:sz="1" w:space="0" w:color="000000"/>
        <w:right w:val="double" w:sz="1" w:space="0" w:color="000000"/>
      </w:pBdr>
      <w:shd w:val="clear" w:color="auto" w:fill="FFFFCC"/>
      <w:spacing w:before="280" w:after="280"/>
    </w:pPr>
    <w:rPr>
      <w:lang w:val="es-ES"/>
    </w:rPr>
  </w:style>
  <w:style w:type="paragraph" w:customStyle="1" w:styleId="ibmtableheading">
    <w:name w:val="ibmtableheading"/>
    <w:basedOn w:val="Normal"/>
    <w:rsid w:val="004F158B"/>
    <w:pPr>
      <w:spacing w:before="280" w:after="280"/>
    </w:pPr>
    <w:rPr>
      <w:b/>
      <w:bCs/>
      <w:lang w:val="es-ES"/>
    </w:rPr>
  </w:style>
  <w:style w:type="paragraph" w:customStyle="1" w:styleId="ibmtabletext">
    <w:name w:val="ibmtabletext"/>
    <w:basedOn w:val="Normal"/>
    <w:rsid w:val="004F158B"/>
    <w:pPr>
      <w:spacing w:before="280" w:after="280"/>
    </w:pPr>
    <w:rPr>
      <w:lang w:val="es-ES"/>
    </w:rPr>
  </w:style>
  <w:style w:type="paragraph" w:customStyle="1" w:styleId="ibmparamname">
    <w:name w:val="ibmparamname"/>
    <w:basedOn w:val="Normal"/>
    <w:rsid w:val="004F158B"/>
    <w:pPr>
      <w:spacing w:before="280" w:after="280"/>
    </w:pPr>
    <w:rPr>
      <w:lang w:val="es-ES"/>
    </w:rPr>
  </w:style>
  <w:style w:type="paragraph" w:customStyle="1" w:styleId="ibmparamexample">
    <w:name w:val="ibmparamexample"/>
    <w:basedOn w:val="Normal"/>
    <w:rsid w:val="004F158B"/>
    <w:pPr>
      <w:spacing w:before="280" w:after="280"/>
    </w:pPr>
    <w:rPr>
      <w:color w:val="FF0000"/>
      <w:lang w:val="es-ES"/>
    </w:rPr>
  </w:style>
  <w:style w:type="paragraph" w:customStyle="1" w:styleId="ibmparamdescription">
    <w:name w:val="ibmparamdescription"/>
    <w:basedOn w:val="Normal"/>
    <w:rsid w:val="004F158B"/>
    <w:pPr>
      <w:spacing w:before="280" w:after="280"/>
    </w:pPr>
    <w:rPr>
      <w:lang w:val="es-ES"/>
    </w:rPr>
  </w:style>
  <w:style w:type="paragraph" w:customStyle="1" w:styleId="reactive">
    <w:name w:val="reactive"/>
    <w:basedOn w:val="Normal"/>
    <w:rsid w:val="004F158B"/>
    <w:pPr>
      <w:spacing w:before="280" w:after="280"/>
    </w:pPr>
    <w:rPr>
      <w:lang w:val="es-ES"/>
    </w:rPr>
  </w:style>
  <w:style w:type="paragraph" w:customStyle="1" w:styleId="reactiveexampleheading">
    <w:name w:val="reactiveexampleheading"/>
    <w:basedOn w:val="Normal"/>
    <w:rsid w:val="004F158B"/>
    <w:pPr>
      <w:spacing w:before="280" w:after="280"/>
      <w:ind w:left="225"/>
    </w:pPr>
    <w:rPr>
      <w:rFonts w:ascii="Arial" w:hAnsi="Arial" w:cs="Arial"/>
      <w:b/>
      <w:bCs/>
      <w:sz w:val="20"/>
      <w:szCs w:val="20"/>
      <w:lang w:val="es-ES"/>
    </w:rPr>
  </w:style>
  <w:style w:type="paragraph" w:customStyle="1" w:styleId="reactiveexample">
    <w:name w:val="reactiveexample"/>
    <w:basedOn w:val="Normal"/>
    <w:rsid w:val="004F158B"/>
    <w:pPr>
      <w:spacing w:before="280" w:after="280"/>
      <w:ind w:left="1050"/>
    </w:pPr>
    <w:rPr>
      <w:lang w:val="es-ES"/>
    </w:rPr>
  </w:style>
  <w:style w:type="paragraph" w:customStyle="1" w:styleId="reactivepicturetext">
    <w:name w:val="reactivepicturetext"/>
    <w:basedOn w:val="Normal"/>
    <w:rsid w:val="004F158B"/>
    <w:pPr>
      <w:spacing w:before="280" w:after="280"/>
      <w:ind w:left="1050" w:right="750"/>
      <w:jc w:val="center"/>
    </w:pPr>
    <w:rPr>
      <w:rFonts w:ascii="Arial" w:hAnsi="Arial" w:cs="Arial"/>
      <w:sz w:val="19"/>
      <w:szCs w:val="19"/>
      <w:lang w:val="es-ES"/>
    </w:rPr>
  </w:style>
  <w:style w:type="paragraph" w:customStyle="1" w:styleId="reactivedefinition">
    <w:name w:val="reactivedefinition"/>
    <w:basedOn w:val="Normal"/>
    <w:rsid w:val="004F158B"/>
    <w:pPr>
      <w:pBdr>
        <w:top w:val="double" w:sz="1" w:space="0" w:color="000000"/>
        <w:left w:val="double" w:sz="1" w:space="0" w:color="000000"/>
        <w:bottom w:val="double" w:sz="1" w:space="0" w:color="000000"/>
        <w:right w:val="double" w:sz="1" w:space="0" w:color="000000"/>
      </w:pBdr>
      <w:shd w:val="clear" w:color="auto" w:fill="FFFFCC"/>
      <w:spacing w:before="280" w:after="280"/>
    </w:pPr>
    <w:rPr>
      <w:lang w:val="es-ES"/>
    </w:rPr>
  </w:style>
  <w:style w:type="paragraph" w:customStyle="1" w:styleId="reactivetableheading">
    <w:name w:val="reactivetableheading"/>
    <w:basedOn w:val="Normal"/>
    <w:rsid w:val="004F158B"/>
    <w:pPr>
      <w:spacing w:before="280" w:after="280"/>
    </w:pPr>
    <w:rPr>
      <w:b/>
      <w:bCs/>
      <w:lang w:val="es-ES"/>
    </w:rPr>
  </w:style>
  <w:style w:type="paragraph" w:customStyle="1" w:styleId="reactivetabletext">
    <w:name w:val="reactivetabletext"/>
    <w:basedOn w:val="Normal"/>
    <w:rsid w:val="004F158B"/>
    <w:pPr>
      <w:spacing w:before="280" w:after="280"/>
    </w:pPr>
    <w:rPr>
      <w:lang w:val="es-ES"/>
    </w:rPr>
  </w:style>
  <w:style w:type="paragraph" w:customStyle="1" w:styleId="reactiveparamname">
    <w:name w:val="reactiveparamname"/>
    <w:basedOn w:val="Normal"/>
    <w:rsid w:val="004F158B"/>
    <w:pPr>
      <w:spacing w:before="280" w:after="280"/>
    </w:pPr>
    <w:rPr>
      <w:lang w:val="es-ES"/>
    </w:rPr>
  </w:style>
  <w:style w:type="paragraph" w:customStyle="1" w:styleId="reactiveparamexample">
    <w:name w:val="reactiveparamexample"/>
    <w:basedOn w:val="Normal"/>
    <w:rsid w:val="004F158B"/>
    <w:pPr>
      <w:spacing w:before="280" w:after="280"/>
    </w:pPr>
    <w:rPr>
      <w:color w:val="FF0000"/>
      <w:lang w:val="es-ES"/>
    </w:rPr>
  </w:style>
  <w:style w:type="paragraph" w:customStyle="1" w:styleId="reactiveparamdescription">
    <w:name w:val="reactiveparamdescription"/>
    <w:basedOn w:val="Normal"/>
    <w:rsid w:val="004F158B"/>
    <w:pPr>
      <w:spacing w:before="280" w:after="280"/>
    </w:pPr>
    <w:rPr>
      <w:lang w:val="es-ES"/>
    </w:rPr>
  </w:style>
  <w:style w:type="paragraph" w:customStyle="1" w:styleId="msft">
    <w:name w:val="msft"/>
    <w:basedOn w:val="Normal"/>
    <w:rsid w:val="004F158B"/>
    <w:pPr>
      <w:spacing w:before="280" w:after="280"/>
    </w:pPr>
    <w:rPr>
      <w:lang w:val="es-ES"/>
    </w:rPr>
  </w:style>
  <w:style w:type="paragraph" w:customStyle="1" w:styleId="msftexampleheading">
    <w:name w:val="msftexampleheading"/>
    <w:basedOn w:val="Normal"/>
    <w:rsid w:val="004F158B"/>
    <w:pPr>
      <w:spacing w:before="280" w:after="280"/>
      <w:ind w:left="225"/>
    </w:pPr>
    <w:rPr>
      <w:rFonts w:ascii="Arial" w:hAnsi="Arial" w:cs="Arial"/>
      <w:b/>
      <w:bCs/>
      <w:sz w:val="20"/>
      <w:szCs w:val="20"/>
      <w:lang w:val="es-ES"/>
    </w:rPr>
  </w:style>
  <w:style w:type="paragraph" w:customStyle="1" w:styleId="msftexample">
    <w:name w:val="msftexample"/>
    <w:basedOn w:val="Normal"/>
    <w:rsid w:val="004F158B"/>
    <w:pPr>
      <w:spacing w:before="280" w:after="280"/>
      <w:ind w:left="1050"/>
    </w:pPr>
    <w:rPr>
      <w:lang w:val="es-ES"/>
    </w:rPr>
  </w:style>
  <w:style w:type="paragraph" w:customStyle="1" w:styleId="msftpicturetext">
    <w:name w:val="msftpicturetext"/>
    <w:basedOn w:val="Normal"/>
    <w:rsid w:val="004F158B"/>
    <w:pPr>
      <w:spacing w:before="280" w:after="280"/>
      <w:ind w:left="1050" w:right="750"/>
      <w:jc w:val="center"/>
    </w:pPr>
    <w:rPr>
      <w:rFonts w:ascii="Arial" w:hAnsi="Arial" w:cs="Arial"/>
      <w:sz w:val="19"/>
      <w:szCs w:val="19"/>
      <w:lang w:val="es-ES"/>
    </w:rPr>
  </w:style>
  <w:style w:type="paragraph" w:customStyle="1" w:styleId="msftdefinition">
    <w:name w:val="msftdefinition"/>
    <w:basedOn w:val="Normal"/>
    <w:rsid w:val="004F158B"/>
    <w:pPr>
      <w:pBdr>
        <w:top w:val="double" w:sz="1" w:space="0" w:color="000000"/>
        <w:left w:val="double" w:sz="1" w:space="0" w:color="000000"/>
        <w:bottom w:val="double" w:sz="1" w:space="0" w:color="000000"/>
        <w:right w:val="double" w:sz="1" w:space="0" w:color="000000"/>
      </w:pBdr>
      <w:shd w:val="clear" w:color="auto" w:fill="FFFFCC"/>
      <w:spacing w:before="280" w:after="280"/>
    </w:pPr>
    <w:rPr>
      <w:lang w:val="es-ES"/>
    </w:rPr>
  </w:style>
  <w:style w:type="paragraph" w:customStyle="1" w:styleId="msfttableheading">
    <w:name w:val="msfttableheading"/>
    <w:basedOn w:val="Normal"/>
    <w:rsid w:val="004F158B"/>
    <w:pPr>
      <w:spacing w:before="280" w:after="280"/>
    </w:pPr>
    <w:rPr>
      <w:b/>
      <w:bCs/>
      <w:lang w:val="es-ES"/>
    </w:rPr>
  </w:style>
  <w:style w:type="paragraph" w:customStyle="1" w:styleId="msfttabletext">
    <w:name w:val="msfttabletext"/>
    <w:basedOn w:val="Normal"/>
    <w:rsid w:val="004F158B"/>
    <w:pPr>
      <w:spacing w:before="280" w:after="280"/>
    </w:pPr>
    <w:rPr>
      <w:lang w:val="es-ES"/>
    </w:rPr>
  </w:style>
  <w:style w:type="paragraph" w:customStyle="1" w:styleId="msftparamname">
    <w:name w:val="msftparamname"/>
    <w:basedOn w:val="Normal"/>
    <w:rsid w:val="004F158B"/>
    <w:pPr>
      <w:spacing w:before="280" w:after="280"/>
    </w:pPr>
    <w:rPr>
      <w:lang w:val="es-ES"/>
    </w:rPr>
  </w:style>
  <w:style w:type="paragraph" w:customStyle="1" w:styleId="msftparamexample">
    <w:name w:val="msftparamexample"/>
    <w:basedOn w:val="Normal"/>
    <w:rsid w:val="004F158B"/>
    <w:pPr>
      <w:spacing w:before="280" w:after="280"/>
    </w:pPr>
    <w:rPr>
      <w:color w:val="FF0000"/>
      <w:lang w:val="es-ES"/>
    </w:rPr>
  </w:style>
  <w:style w:type="paragraph" w:customStyle="1" w:styleId="msftparamdescription">
    <w:name w:val="msftparamdescription"/>
    <w:basedOn w:val="Normal"/>
    <w:rsid w:val="004F158B"/>
    <w:pPr>
      <w:spacing w:before="280" w:after="280"/>
    </w:pPr>
    <w:rPr>
      <w:lang w:val="es-ES"/>
    </w:rPr>
  </w:style>
  <w:style w:type="paragraph" w:customStyle="1" w:styleId="dbms">
    <w:name w:val="dbms"/>
    <w:basedOn w:val="Normal"/>
    <w:rsid w:val="004F158B"/>
    <w:pPr>
      <w:spacing w:before="280" w:after="280"/>
    </w:pPr>
    <w:rPr>
      <w:lang w:val="es-ES"/>
    </w:rPr>
  </w:style>
  <w:style w:type="paragraph" w:customStyle="1" w:styleId="dbmsexampleheading">
    <w:name w:val="dbmsexampleheading"/>
    <w:basedOn w:val="Normal"/>
    <w:rsid w:val="004F158B"/>
    <w:pPr>
      <w:spacing w:before="280" w:after="280"/>
      <w:ind w:left="225"/>
    </w:pPr>
    <w:rPr>
      <w:rFonts w:ascii="Arial" w:hAnsi="Arial" w:cs="Arial"/>
      <w:b/>
      <w:bCs/>
      <w:sz w:val="20"/>
      <w:szCs w:val="20"/>
      <w:lang w:val="es-ES"/>
    </w:rPr>
  </w:style>
  <w:style w:type="paragraph" w:customStyle="1" w:styleId="dbmsexample">
    <w:name w:val="dbmsexample"/>
    <w:basedOn w:val="Normal"/>
    <w:rsid w:val="004F158B"/>
    <w:pPr>
      <w:spacing w:before="280" w:after="280"/>
      <w:ind w:left="1050"/>
    </w:pPr>
    <w:rPr>
      <w:lang w:val="es-ES"/>
    </w:rPr>
  </w:style>
  <w:style w:type="paragraph" w:customStyle="1" w:styleId="dbmspicturetext">
    <w:name w:val="dbmspicturetext"/>
    <w:basedOn w:val="Normal"/>
    <w:rsid w:val="004F158B"/>
    <w:pPr>
      <w:spacing w:before="280" w:after="280"/>
      <w:ind w:left="1050" w:right="750"/>
      <w:jc w:val="center"/>
    </w:pPr>
    <w:rPr>
      <w:rFonts w:ascii="Arial" w:hAnsi="Arial" w:cs="Arial"/>
      <w:sz w:val="19"/>
      <w:szCs w:val="19"/>
      <w:lang w:val="es-ES"/>
    </w:rPr>
  </w:style>
  <w:style w:type="paragraph" w:customStyle="1" w:styleId="dbmsdefinition">
    <w:name w:val="dbmsdefinition"/>
    <w:basedOn w:val="Normal"/>
    <w:rsid w:val="004F158B"/>
    <w:pPr>
      <w:pBdr>
        <w:top w:val="double" w:sz="1" w:space="0" w:color="000000"/>
        <w:left w:val="double" w:sz="1" w:space="0" w:color="000000"/>
        <w:bottom w:val="double" w:sz="1" w:space="0" w:color="000000"/>
        <w:right w:val="double" w:sz="1" w:space="0" w:color="000000"/>
      </w:pBdr>
      <w:shd w:val="clear" w:color="auto" w:fill="FFFFCC"/>
      <w:spacing w:before="280" w:after="280"/>
    </w:pPr>
    <w:rPr>
      <w:lang w:val="es-ES"/>
    </w:rPr>
  </w:style>
  <w:style w:type="paragraph" w:customStyle="1" w:styleId="dbmstableheading">
    <w:name w:val="dbmstableheading"/>
    <w:basedOn w:val="Normal"/>
    <w:rsid w:val="004F158B"/>
    <w:pPr>
      <w:spacing w:before="280" w:after="280"/>
    </w:pPr>
    <w:rPr>
      <w:b/>
      <w:bCs/>
      <w:lang w:val="es-ES"/>
    </w:rPr>
  </w:style>
  <w:style w:type="paragraph" w:customStyle="1" w:styleId="dbmstabletext">
    <w:name w:val="dbmstabletext"/>
    <w:basedOn w:val="Normal"/>
    <w:rsid w:val="004F158B"/>
    <w:pPr>
      <w:spacing w:before="280" w:after="280"/>
    </w:pPr>
    <w:rPr>
      <w:lang w:val="es-ES"/>
    </w:rPr>
  </w:style>
  <w:style w:type="paragraph" w:customStyle="1" w:styleId="dbmsparamname">
    <w:name w:val="dbmsparamname"/>
    <w:basedOn w:val="Normal"/>
    <w:rsid w:val="004F158B"/>
    <w:pPr>
      <w:spacing w:before="280" w:after="280"/>
    </w:pPr>
    <w:rPr>
      <w:lang w:val="es-ES"/>
    </w:rPr>
  </w:style>
  <w:style w:type="paragraph" w:customStyle="1" w:styleId="dbmsparamexample">
    <w:name w:val="dbmsparamexample"/>
    <w:basedOn w:val="Normal"/>
    <w:rsid w:val="004F158B"/>
    <w:pPr>
      <w:spacing w:before="280" w:after="280"/>
    </w:pPr>
    <w:rPr>
      <w:color w:val="FF0000"/>
      <w:lang w:val="es-ES"/>
    </w:rPr>
  </w:style>
  <w:style w:type="paragraph" w:customStyle="1" w:styleId="dbmsparamdescription">
    <w:name w:val="dbmsparamdescription"/>
    <w:basedOn w:val="Normal"/>
    <w:rsid w:val="004F158B"/>
    <w:pPr>
      <w:spacing w:before="280" w:after="280"/>
    </w:pPr>
    <w:rPr>
      <w:lang w:val="es-ES"/>
    </w:rPr>
  </w:style>
  <w:style w:type="paragraph" w:customStyle="1" w:styleId="large">
    <w:name w:val="large"/>
    <w:basedOn w:val="Normal"/>
    <w:rsid w:val="004F158B"/>
    <w:pPr>
      <w:spacing w:before="280" w:after="280"/>
    </w:pPr>
    <w:rPr>
      <w:lang w:val="es-ES"/>
    </w:rPr>
  </w:style>
  <w:style w:type="paragraph" w:customStyle="1" w:styleId="largeexampleheading">
    <w:name w:val="largeexampleheading"/>
    <w:basedOn w:val="Normal"/>
    <w:rsid w:val="004F158B"/>
    <w:pPr>
      <w:spacing w:before="280" w:after="280"/>
      <w:ind w:left="225"/>
    </w:pPr>
    <w:rPr>
      <w:rFonts w:ascii="Arial" w:hAnsi="Arial" w:cs="Arial"/>
      <w:b/>
      <w:bCs/>
      <w:sz w:val="20"/>
      <w:szCs w:val="20"/>
      <w:lang w:val="es-ES"/>
    </w:rPr>
  </w:style>
  <w:style w:type="paragraph" w:customStyle="1" w:styleId="largeexample">
    <w:name w:val="largeexample"/>
    <w:basedOn w:val="Normal"/>
    <w:rsid w:val="004F158B"/>
    <w:pPr>
      <w:spacing w:before="280" w:after="280"/>
      <w:ind w:left="1050"/>
    </w:pPr>
    <w:rPr>
      <w:lang w:val="es-ES"/>
    </w:rPr>
  </w:style>
  <w:style w:type="paragraph" w:customStyle="1" w:styleId="largepicturetext">
    <w:name w:val="largepicturetext"/>
    <w:basedOn w:val="Normal"/>
    <w:rsid w:val="004F158B"/>
    <w:pPr>
      <w:spacing w:before="280" w:after="280"/>
      <w:ind w:left="1050" w:right="750"/>
      <w:jc w:val="center"/>
    </w:pPr>
    <w:rPr>
      <w:rFonts w:ascii="Arial" w:hAnsi="Arial" w:cs="Arial"/>
      <w:sz w:val="19"/>
      <w:szCs w:val="19"/>
      <w:lang w:val="es-ES"/>
    </w:rPr>
  </w:style>
  <w:style w:type="paragraph" w:customStyle="1" w:styleId="largedefinition">
    <w:name w:val="largedefinition"/>
    <w:basedOn w:val="Normal"/>
    <w:rsid w:val="004F158B"/>
    <w:pPr>
      <w:pBdr>
        <w:top w:val="double" w:sz="1" w:space="0" w:color="000000"/>
        <w:left w:val="double" w:sz="1" w:space="0" w:color="000000"/>
        <w:bottom w:val="double" w:sz="1" w:space="0" w:color="000000"/>
        <w:right w:val="double" w:sz="1" w:space="0" w:color="000000"/>
      </w:pBdr>
      <w:shd w:val="clear" w:color="auto" w:fill="FFFFCC"/>
      <w:spacing w:before="280" w:after="280"/>
    </w:pPr>
    <w:rPr>
      <w:lang w:val="es-ES"/>
    </w:rPr>
  </w:style>
  <w:style w:type="paragraph" w:customStyle="1" w:styleId="largetableheading">
    <w:name w:val="largetableheading"/>
    <w:basedOn w:val="Normal"/>
    <w:rsid w:val="004F158B"/>
    <w:pPr>
      <w:spacing w:before="280" w:after="280"/>
    </w:pPr>
    <w:rPr>
      <w:b/>
      <w:bCs/>
      <w:lang w:val="es-ES"/>
    </w:rPr>
  </w:style>
  <w:style w:type="paragraph" w:customStyle="1" w:styleId="largetabletext">
    <w:name w:val="largetabletext"/>
    <w:basedOn w:val="Normal"/>
    <w:rsid w:val="004F158B"/>
    <w:pPr>
      <w:spacing w:before="280" w:after="280"/>
    </w:pPr>
    <w:rPr>
      <w:lang w:val="es-ES"/>
    </w:rPr>
  </w:style>
  <w:style w:type="paragraph" w:customStyle="1" w:styleId="largeparamname">
    <w:name w:val="largeparamname"/>
    <w:basedOn w:val="Normal"/>
    <w:rsid w:val="004F158B"/>
    <w:pPr>
      <w:spacing w:before="280" w:after="280"/>
    </w:pPr>
    <w:rPr>
      <w:lang w:val="es-ES"/>
    </w:rPr>
  </w:style>
  <w:style w:type="paragraph" w:customStyle="1" w:styleId="largeparamexample">
    <w:name w:val="largeparamexample"/>
    <w:basedOn w:val="Normal"/>
    <w:rsid w:val="004F158B"/>
    <w:pPr>
      <w:spacing w:before="280" w:after="280"/>
    </w:pPr>
    <w:rPr>
      <w:color w:val="FF0000"/>
      <w:lang w:val="es-ES"/>
    </w:rPr>
  </w:style>
  <w:style w:type="paragraph" w:customStyle="1" w:styleId="largeparamdescription">
    <w:name w:val="largeparamdescription"/>
    <w:basedOn w:val="Normal"/>
    <w:rsid w:val="004F158B"/>
    <w:pPr>
      <w:spacing w:before="280" w:after="280"/>
    </w:pPr>
    <w:rPr>
      <w:lang w:val="es-ES"/>
    </w:rPr>
  </w:style>
  <w:style w:type="paragraph" w:styleId="HTMLconformatoprevio">
    <w:name w:val="HTML Preformatted"/>
    <w:basedOn w:val="Normal"/>
    <w:rsid w:val="004F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paragraph" w:customStyle="1" w:styleId="TableContents">
    <w:name w:val="Table Contents"/>
    <w:basedOn w:val="Normal"/>
    <w:rsid w:val="004F158B"/>
    <w:pPr>
      <w:suppressLineNumbers/>
    </w:pPr>
  </w:style>
  <w:style w:type="paragraph" w:customStyle="1" w:styleId="TableHeading0">
    <w:name w:val="Table Heading"/>
    <w:basedOn w:val="TableContents"/>
    <w:rsid w:val="004F158B"/>
    <w:pPr>
      <w:jc w:val="center"/>
    </w:pPr>
    <w:rPr>
      <w:b/>
      <w:bCs/>
    </w:rPr>
  </w:style>
  <w:style w:type="paragraph" w:styleId="TtulodeTDC">
    <w:name w:val="TOC Heading"/>
    <w:basedOn w:val="Ttulo1"/>
    <w:next w:val="Normal"/>
    <w:uiPriority w:val="39"/>
    <w:semiHidden/>
    <w:unhideWhenUsed/>
    <w:qFormat/>
    <w:rsid w:val="00854468"/>
    <w:pPr>
      <w:keepNext/>
      <w:keepLines/>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rsid w:val="00854468"/>
    <w:pPr>
      <w:spacing w:after="100"/>
    </w:pPr>
  </w:style>
  <w:style w:type="paragraph" w:styleId="TDC2">
    <w:name w:val="toc 2"/>
    <w:basedOn w:val="Normal"/>
    <w:next w:val="Normal"/>
    <w:autoRedefine/>
    <w:uiPriority w:val="39"/>
    <w:unhideWhenUsed/>
    <w:rsid w:val="00854468"/>
    <w:pPr>
      <w:spacing w:after="100"/>
      <w:ind w:left="240"/>
    </w:pPr>
  </w:style>
  <w:style w:type="paragraph" w:styleId="TDC3">
    <w:name w:val="toc 3"/>
    <w:basedOn w:val="Normal"/>
    <w:next w:val="Normal"/>
    <w:autoRedefine/>
    <w:uiPriority w:val="39"/>
    <w:unhideWhenUsed/>
    <w:rsid w:val="00854468"/>
    <w:pPr>
      <w:spacing w:after="100"/>
      <w:ind w:left="480"/>
    </w:pPr>
  </w:style>
  <w:style w:type="paragraph" w:styleId="Textodeglobo">
    <w:name w:val="Balloon Text"/>
    <w:basedOn w:val="Normal"/>
    <w:link w:val="TextodegloboCar"/>
    <w:uiPriority w:val="99"/>
    <w:semiHidden/>
    <w:unhideWhenUsed/>
    <w:rsid w:val="00854468"/>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468"/>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file:///E:\C:Archivos%20de%20programaRationalRationalUnifiedProcessmanualsjavajava.htm" TargetMode="External"/><Relationship Id="rId39" Type="http://schemas.openxmlformats.org/officeDocument/2006/relationships/hyperlink" Target="file:///E:\C:Archivos%20de%20programaRationalRationalUnifiedProcessmanualsjavajava.htm" TargetMode="External"/><Relationship Id="rId21" Type="http://schemas.openxmlformats.org/officeDocument/2006/relationships/image" Target="media/image8.png"/><Relationship Id="rId34" Type="http://schemas.openxmlformats.org/officeDocument/2006/relationships/hyperlink" Target="file:///E:\C:Archivos%20de%20programaRationalRationalUnifiedProcessmanualsjavajava.htm" TargetMode="External"/><Relationship Id="rId42" Type="http://schemas.openxmlformats.org/officeDocument/2006/relationships/image" Target="media/image11.png"/><Relationship Id="rId47" Type="http://schemas.openxmlformats.org/officeDocument/2006/relationships/oleObject" Target="embeddings/oleObject4.bin"/><Relationship Id="rId50" Type="http://schemas.openxmlformats.org/officeDocument/2006/relationships/image" Target="media/image13.png"/><Relationship Id="rId55" Type="http://schemas.openxmlformats.org/officeDocument/2006/relationships/image" Target="media/image14.png"/><Relationship Id="rId63" Type="http://schemas.openxmlformats.org/officeDocument/2006/relationships/image" Target="media/image1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E:\C:Archivos%20de%20programaRationalRationalUnifiedProcessmanualsjavajava.htm" TargetMode="External"/><Relationship Id="rId20" Type="http://schemas.openxmlformats.org/officeDocument/2006/relationships/hyperlink" Target="file:///E:\C:Archivos%20de%20programaRationalRationalUnifiedProcessmanualsjavajava.htm" TargetMode="External"/><Relationship Id="rId29" Type="http://schemas.openxmlformats.org/officeDocument/2006/relationships/image" Target="media/image9.png"/><Relationship Id="rId41" Type="http://schemas.openxmlformats.org/officeDocument/2006/relationships/hyperlink" Target="file:///E:\C:Archivos%20de%20programaRationalRationalUnifiedProcessmanualsjavajava.htm" TargetMode="External"/><Relationship Id="rId54" Type="http://schemas.openxmlformats.org/officeDocument/2006/relationships/hyperlink" Target="file:///E:\C:Archivos%20de%20programaRationalRationalUnifiedProcessmanualsjavajava.htm" TargetMode="External"/><Relationship Id="rId62" Type="http://schemas.openxmlformats.org/officeDocument/2006/relationships/hyperlink" Target="file:///E:\C:Archivos%20de%20programaRationalRationalUnifiedProcesscopyritecopyrite.htm" TargetMode="External"/><Relationship Id="rId1" Type="http://schemas.openxmlformats.org/officeDocument/2006/relationships/customXml" Target="../customXml/item1.xml"/><Relationship Id="rId6" Type="http://schemas.openxmlformats.org/officeDocument/2006/relationships/hyperlink" Target="http://www.ambysoft.com/" TargetMode="External"/><Relationship Id="rId11" Type="http://schemas.openxmlformats.org/officeDocument/2006/relationships/hyperlink" Target="file:///E:\C:Archivos%20de%20programaRationalRationalUnifiedProcessmanualsjavajava.htm" TargetMode="External"/><Relationship Id="rId24" Type="http://schemas.openxmlformats.org/officeDocument/2006/relationships/hyperlink" Target="file:///E:\C:Archivos%20de%20programaRationalRationalUnifiedProcessmanualsjavajava.htm" TargetMode="External"/><Relationship Id="rId32" Type="http://schemas.openxmlformats.org/officeDocument/2006/relationships/image" Target="media/image10.png"/><Relationship Id="rId37" Type="http://schemas.openxmlformats.org/officeDocument/2006/relationships/hyperlink" Target="file:///E:\C:Archivos%20de%20programaRationalRationalUnifiedProcessmanualsjavajava.htm" TargetMode="External"/><Relationship Id="rId40" Type="http://schemas.openxmlformats.org/officeDocument/2006/relationships/hyperlink" Target="file:///E:\C:Archivos%20de%20programaRationalRationalUnifiedProcessmanualsjavajava.htm" TargetMode="External"/><Relationship Id="rId45" Type="http://schemas.openxmlformats.org/officeDocument/2006/relationships/hyperlink" Target="file:///E:\C:Archivos%20de%20programaRationalRationalUnifiedProcessmanualsjavajava.htm" TargetMode="External"/><Relationship Id="rId53" Type="http://schemas.openxmlformats.org/officeDocument/2006/relationships/hyperlink" Target="file:///E:\C:Archivos%20de%20programaRationalRationalUnifiedProcessmanualsjavajava.htm" TargetMode="External"/><Relationship Id="rId58"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file:///E:\C:Archivos%20de%20programaRationalRationalUnifiedProcessmanualsjavajava.htm" TargetMode="External"/><Relationship Id="rId28" Type="http://schemas.openxmlformats.org/officeDocument/2006/relationships/hyperlink" Target="file:///E:\C:Archivos%20de%20programaRationalRationalUnifiedProcessmanualsjavajava.htm" TargetMode="External"/><Relationship Id="rId36" Type="http://schemas.openxmlformats.org/officeDocument/2006/relationships/hyperlink" Target="file:///E:\C:Archivos%20de%20programaRationalRationalUnifiedProcessmanualsjavajava.htm" TargetMode="External"/><Relationship Id="rId49" Type="http://schemas.openxmlformats.org/officeDocument/2006/relationships/hyperlink" Target="file:///E:\C:Archivos%20de%20programaRationalRationalUnifiedProcessmanualsjavajava.htm" TargetMode="External"/><Relationship Id="rId57" Type="http://schemas.openxmlformats.org/officeDocument/2006/relationships/image" Target="media/image15.png"/><Relationship Id="rId61" Type="http://schemas.openxmlformats.org/officeDocument/2006/relationships/hyperlink" Target="file:///E:\C:Archivos%20de%20programaRationalRationalUnifiedProcessmanualsjavajava.htm" TargetMode="External"/><Relationship Id="rId10" Type="http://schemas.openxmlformats.org/officeDocument/2006/relationships/hyperlink" Target="file:///E:\C:Archivos%20de%20programaRationalRationalUnifiedProcessmanualsjavajava.htm" TargetMode="External"/><Relationship Id="rId19" Type="http://schemas.openxmlformats.org/officeDocument/2006/relationships/hyperlink" Target="file:///E:\C:Archivos%20de%20programaRationalRationalUnifiedProcessmanualsjavajava.htm" TargetMode="External"/><Relationship Id="rId31" Type="http://schemas.openxmlformats.org/officeDocument/2006/relationships/hyperlink" Target="file:///E:\C:Archivos%20de%20programaRationalRationalUnifiedProcessmanualsjavajava.htm" TargetMode="External"/><Relationship Id="rId44" Type="http://schemas.openxmlformats.org/officeDocument/2006/relationships/hyperlink" Target="file:///E:\C:Archivos%20de%20programaRationalRationalUnifiedProcessmanualsjavajava.htm" TargetMode="External"/><Relationship Id="rId52" Type="http://schemas.openxmlformats.org/officeDocument/2006/relationships/hyperlink" Target="file:///E:\C:Archivos%20de%20programaRationalRationalUnifiedProcessmanualsjavajava.htm" TargetMode="External"/><Relationship Id="rId60" Type="http://schemas.openxmlformats.org/officeDocument/2006/relationships/hyperlink" Target="file:///E:\C:Archivos%20de%20programaRationalRationalUnifiedProcessmanualsjavajava.ht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C:Archivos%20de%20programaRationalRationalUnifiedProcessmanualsjavajava.htm" TargetMode="External"/><Relationship Id="rId14" Type="http://schemas.openxmlformats.org/officeDocument/2006/relationships/hyperlink" Target="file:///E:\C:Archivos%20de%20programaRationalRationalUnifiedProcessmanualsjavajava.htm" TargetMode="External"/><Relationship Id="rId22" Type="http://schemas.openxmlformats.org/officeDocument/2006/relationships/hyperlink" Target="file:///E:\C:Archivos%20de%20programaRationalRationalUnifiedProcessmanualsjavajava.htm" TargetMode="External"/><Relationship Id="rId27" Type="http://schemas.openxmlformats.org/officeDocument/2006/relationships/hyperlink" Target="file:///E:\C:Archivos%20de%20programaRationalRationalUnifiedProcessmanualsjavajava.htm" TargetMode="External"/><Relationship Id="rId30" Type="http://schemas.openxmlformats.org/officeDocument/2006/relationships/oleObject" Target="embeddings/oleObject1.bin"/><Relationship Id="rId35" Type="http://schemas.openxmlformats.org/officeDocument/2006/relationships/hyperlink" Target="file:///E:\C:Archivos%20de%20programaRationalRationalUnifiedProcessmanualsjavajava.htm" TargetMode="External"/><Relationship Id="rId43" Type="http://schemas.openxmlformats.org/officeDocument/2006/relationships/oleObject" Target="embeddings/oleObject3.bin"/><Relationship Id="rId48" Type="http://schemas.openxmlformats.org/officeDocument/2006/relationships/hyperlink" Target="file:///E:\C:Archivos%20de%20programaRationalRationalUnifiedProcessmanualsjavajava.htm" TargetMode="External"/><Relationship Id="rId56" Type="http://schemas.openxmlformats.org/officeDocument/2006/relationships/oleObject" Target="embeddings/oleObject6.bin"/><Relationship Id="rId64" Type="http://schemas.openxmlformats.org/officeDocument/2006/relationships/fontTable" Target="fontTable.xml"/><Relationship Id="rId8" Type="http://schemas.openxmlformats.org/officeDocument/2006/relationships/hyperlink" Target="file:///E:\C:Archivos%20de%20programaRationalRationalUnifiedProcessmanualsjavajava.htm" TargetMode="External"/><Relationship Id="rId51" Type="http://schemas.openxmlformats.org/officeDocument/2006/relationships/oleObject" Target="embeddings/oleObject5.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file:///E:\C:Archivos%20de%20programaRationalRationalUnifiedProcessmanualsjavajava.htm" TargetMode="External"/><Relationship Id="rId33" Type="http://schemas.openxmlformats.org/officeDocument/2006/relationships/oleObject" Target="embeddings/oleObject2.bin"/><Relationship Id="rId38" Type="http://schemas.openxmlformats.org/officeDocument/2006/relationships/hyperlink" Target="file:///E:\C:Archivos%20de%20programaRationalRationalUnifiedProcessmanualsjavajava.htm" TargetMode="External"/><Relationship Id="rId46" Type="http://schemas.openxmlformats.org/officeDocument/2006/relationships/image" Target="media/image12.png"/><Relationship Id="rId59" Type="http://schemas.openxmlformats.org/officeDocument/2006/relationships/hyperlink" Target="file:///E:\C:Archivos%20de%20programaRationalRationalUnifiedProcessmanualsjavajava.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66690-7EA6-436A-AAD2-F5F85D34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9213</Words>
  <Characters>52517</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Java Programming Guidelines</vt:lpstr>
    </vt:vector>
  </TitlesOfParts>
  <Company>PERSONAL</Company>
  <LinksUpToDate>false</LinksUpToDate>
  <CharactersWithSpaces>61607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Guidelines</dc:title>
  <dc:creator>Angelica Astorga</dc:creator>
  <cp:lastModifiedBy>usuario</cp:lastModifiedBy>
  <cp:revision>2</cp:revision>
  <cp:lastPrinted>2015-10-06T23:40:00Z</cp:lastPrinted>
  <dcterms:created xsi:type="dcterms:W3CDTF">2016-01-07T23:38:00Z</dcterms:created>
  <dcterms:modified xsi:type="dcterms:W3CDTF">2016-01-07T23:38:00Z</dcterms:modified>
</cp:coreProperties>
</file>