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Verdana" w:hAnsi="Verdana" w:eastAsia="Verdana" w:cs="Verdana"/>
          <w:b/>
          <w:b/>
          <w:sz w:val="24"/>
          <w:szCs w:val="24"/>
        </w:rPr>
      </w:pPr>
      <w:r>
        <w:rPr>
          <w:rFonts w:eastAsia="Verdana" w:cs="Verdana" w:ascii="Verdana" w:hAnsi="Verdana"/>
          <w:b/>
          <w:sz w:val="24"/>
          <w:szCs w:val="24"/>
        </w:rPr>
        <w:t>ПРОТОКОЛ</w:t>
      </w:r>
    </w:p>
    <w:p>
      <w:pPr>
        <w:pStyle w:val="LOnormal"/>
        <w:jc w:val="center"/>
        <w:rPr>
          <w:rFonts w:ascii="Verdana" w:hAnsi="Verdana" w:eastAsia="Verdana" w:cs="Verdana"/>
          <w:sz w:val="24"/>
          <w:szCs w:val="24"/>
        </w:rPr>
      </w:pPr>
      <w:r>
        <w:rPr>
          <w:rFonts w:eastAsia="Verdana" w:cs="Verdana" w:ascii="Verdana" w:hAnsi="Verdana"/>
          <w:sz w:val="24"/>
          <w:szCs w:val="24"/>
        </w:rPr>
        <w:t>ОТ ПРОВЕДЕНО ОБЩО СЪБРАНИЕ НА СОБСТВЕНИЦИТЕ НА САМОСТОЯТЕЛНИ ОБЕКТИ В СГРАДА В РЕЖИМ НА ЕТАЖНА СОБСТВЕНОСТ С АДРЕС:</w:t>
      </w:r>
    </w:p>
    <w:p>
      <w:pPr>
        <w:pStyle w:val="LOnormal"/>
        <w:jc w:val="center"/>
        <w:rPr>
          <w:rFonts w:ascii="Verdana" w:hAnsi="Verdana" w:eastAsia="Verdana" w:cs="Verdana"/>
          <w:sz w:val="24"/>
          <w:szCs w:val="24"/>
        </w:rPr>
      </w:pPr>
      <w:r>
        <w:rPr>
          <w:rFonts w:eastAsia="Verdana" w:cs="Verdana" w:ascii="Verdana" w:hAnsi="Verdana"/>
          <w:sz w:val="24"/>
          <w:szCs w:val="24"/>
          <w:highlight w:val="yellow"/>
        </w:rPr>
        <w:t>гр. Перник, ул. „Стримон“ 1</w:t>
      </w:r>
    </w:p>
    <w:p>
      <w:pPr>
        <w:pStyle w:val="LOnormal"/>
        <w:jc w:val="both"/>
        <w:rPr>
          <w:rFonts w:ascii="Verdana" w:hAnsi="Verdana" w:eastAsia="Verdana" w:cs="Verdana"/>
        </w:rPr>
      </w:pPr>
      <w:bookmarkStart w:id="0" w:name="_gjdgxs"/>
      <w:bookmarkEnd w:id="0"/>
      <w:r>
        <w:rPr>
          <w:rFonts w:eastAsia="Verdana" w:cs="Verdana" w:ascii="Verdana" w:hAnsi="Verdana"/>
        </w:rPr>
        <w:t>Днес, 11.06.2024</w:t>
      </w:r>
      <w:r>
        <w:rPr>
          <w:rFonts w:eastAsia="Verdana" w:cs="Verdana" w:ascii="Verdana" w:hAnsi="Verdana"/>
          <w:shd w:fill="auto" w:val="clear"/>
        </w:rPr>
        <w:t>г</w:t>
      </w:r>
      <w:r>
        <w:rPr>
          <w:rFonts w:eastAsia="Verdana" w:cs="Verdana" w:ascii="Verdana" w:hAnsi="Verdana"/>
        </w:rPr>
        <w:t xml:space="preserve">, </w:t>
      </w:r>
      <w:r>
        <w:rPr>
          <w:rFonts w:eastAsia="Verdana" w:cs="Verdana" w:ascii="Verdana" w:hAnsi="Verdana"/>
          <w:color w:val="000000"/>
          <w:sz w:val="24"/>
          <w:szCs w:val="24"/>
          <w:highlight w:val="yellow"/>
        </w:rPr>
        <w:t/>
      </w:r>
      <w:r>
        <w:rPr>
          <w:rFonts w:eastAsia="Verdana" w:cs="Verdana" w:ascii="Verdana" w:hAnsi="Verdana"/>
        </w:rPr>
        <w:t xml:space="preserve"> на адрес гр. Перник, ул. „Стримон“ 1</w:t>
      </w:r>
      <w:r>
        <w:rPr>
          <w:rFonts w:eastAsia="Verdana" w:cs="Verdana" w:ascii="Verdana" w:hAnsi="Verdana"/>
        </w:rPr>
        <w:t>, се проведе общо събрание на собствениците, за което беше съобщено  чрез покана партер на блока по реда на чл. 13 от Закон за управление на етажната собственост (ЗУЕС), при следния предварително обявен дневен ред:</w:t>
      </w:r>
    </w:p>
    <w:p>
      <w:pPr>
        <w:pStyle w:val="LOnormal"/>
        <w:spacing w:lineRule="auto" w:line="252" w:before="0" w:after="120"/>
        <w:rPr>
          <w:rFonts w:ascii="Verdana" w:hAnsi="Verdana" w:eastAsia="Verdana" w:cs="Verdana"/>
          <w:b/>
          <w:b/>
          <w:u w:val="single"/>
        </w:rPr>
      </w:pPr>
      <w:r>
        <w:rPr>
          <w:rFonts w:eastAsia="Verdana" w:cs="Verdana" w:ascii="Verdana" w:hAnsi="Verdana"/>
          <w:b/>
          <w:u w:val="single"/>
        </w:rPr>
        <w:t>Дневен ред:</w:t>
      </w:r>
    </w:p>
    <w:p>
      <w:pPr>
        <w:pStyle w:val="LOnormal"/>
        <w:jc w:val="both"/>
        <w:rPr>
          <w:rFonts w:ascii="Verdana" w:hAnsi="Verdana" w:eastAsia="Verdana" w:cs="Verdana"/>
          <w:highlight w:val="yellow"/>
        </w:rPr>
      </w:pPr>
      <w:r>
        <w:rPr>
          <w:rFonts w:eastAsia="Verdana" w:cs="Verdana" w:ascii="Verdana" w:hAnsi="Verdana"/>
          <w:highlight w:val="yellow"/>
        </w:rPr>
        <w:t>т1</w:t>
      </w:r>
    </w:p>
    <w:p>
      <w:pPr>
        <w:pStyle w:val="LOnormal"/>
        <w:jc w:val="both"/>
        <w:rPr>
          <w:rFonts w:ascii="Verdana" w:hAnsi="Verdana" w:eastAsia="Verdana" w:cs="Verdana"/>
          <w:highlight w:val="yellow"/>
        </w:rPr>
      </w:pPr>
      <w:r>
        <w:rPr>
          <w:rFonts w:eastAsia="Verdana" w:cs="Verdana" w:ascii="Verdana" w:hAnsi="Verdana"/>
          <w:highlight w:val="yellow"/>
        </w:rPr>
        <w:t>За 70</w:t>
      </w:r>
    </w:p>
    <w:p>
      <w:pPr>
        <w:pStyle w:val="LOnormal"/>
        <w:jc w:val="both"/>
        <w:rPr>
          <w:rFonts w:ascii="Verdana" w:hAnsi="Verdana" w:eastAsia="Verdana" w:cs="Verdana"/>
          <w:highlight w:val="yellow"/>
        </w:rPr>
      </w:pPr>
      <w:r>
        <w:rPr>
          <w:rFonts w:eastAsia="Verdana" w:cs="Verdana" w:ascii="Verdana" w:hAnsi="Verdana"/>
          <w:highlight w:val="yellow"/>
        </w:rPr>
        <w:t>Против: 5</w:t>
      </w:r>
    </w:p>
    <w:p>
      <w:pPr>
        <w:pStyle w:val="LOnormal"/>
        <w:jc w:val="both"/>
        <w:rPr>
          <w:rFonts w:ascii="Verdana" w:hAnsi="Verdana" w:eastAsia="Verdana" w:cs="Verdana"/>
          <w:color w:val="000000"/>
          <w:sz w:val="20"/>
          <w:szCs w:val="20"/>
          <w:highlight w:val="yellow"/>
        </w:rPr>
      </w:pPr>
      <w:r>
        <w:rPr>
          <w:rFonts w:eastAsia="Verdana" w:cs="Verdana" w:ascii="Verdana" w:hAnsi="Verdana"/>
          <w:color w:val="000000"/>
          <w:sz w:val="20"/>
          <w:szCs w:val="20"/>
          <w:highlight w:val="yellow"/>
        </w:rPr>
        <w:t>Въздържал: 11</w:t>
      </w:r>
    </w:p>
    <w:p>
      <w:pPr>
        <w:pStyle w:val="LOnormal"/>
        <w:jc w:val="both"/>
        <w:rPr>
          <w:rFonts w:ascii="Verdana" w:hAnsi="Verdana" w:eastAsia="Verdana" w:cs="Verdana"/>
          <w:highlight w:val="yellow"/>
        </w:rPr>
      </w:pPr>
      <w:r>
        <w:rPr>
          <w:rFonts w:eastAsia="Verdana" w:cs="Verdana" w:ascii="Verdana" w:hAnsi="Verdana"/>
          <w:highlight w:val="yellow"/>
        </w:rPr>
        <w:t>т2</w:t>
      </w:r>
    </w:p>
    <w:p>
      <w:pPr>
        <w:pStyle w:val="LOnormal"/>
        <w:jc w:val="both"/>
        <w:rPr>
          <w:rFonts w:ascii="Verdana" w:hAnsi="Verdana" w:eastAsia="Verdana" w:cs="Verdana"/>
          <w:highlight w:val="yellow"/>
        </w:rPr>
      </w:pPr>
      <w:r>
        <w:rPr>
          <w:rFonts w:eastAsia="Verdana" w:cs="Verdana" w:ascii="Verdana" w:hAnsi="Verdana"/>
          <w:highlight w:val="yellow"/>
        </w:rPr>
        <w:t>За 73</w:t>
      </w:r>
    </w:p>
    <w:p>
      <w:pPr>
        <w:pStyle w:val="LOnormal"/>
        <w:jc w:val="both"/>
        <w:rPr>
          <w:rFonts w:ascii="Verdana" w:hAnsi="Verdana" w:eastAsia="Verdana" w:cs="Verdana"/>
          <w:highlight w:val="yellow"/>
        </w:rPr>
      </w:pPr>
      <w:r>
        <w:rPr>
          <w:rFonts w:eastAsia="Verdana" w:cs="Verdana" w:ascii="Verdana" w:hAnsi="Verdana"/>
          <w:highlight w:val="yellow"/>
        </w:rPr>
        <w:t>Против: 11</w:t>
      </w:r>
    </w:p>
    <w:p>
      <w:pPr>
        <w:pStyle w:val="LOnormal"/>
        <w:jc w:val="both"/>
        <w:rPr>
          <w:rFonts w:ascii="Verdana" w:hAnsi="Verdana" w:eastAsia="Verdana" w:cs="Verdana"/>
          <w:color w:val="000000"/>
          <w:sz w:val="20"/>
          <w:szCs w:val="20"/>
          <w:highlight w:val="yellow"/>
        </w:rPr>
      </w:pPr>
      <w:r>
        <w:rPr>
          <w:rFonts w:eastAsia="Verdana" w:cs="Verdana" w:ascii="Verdana" w:hAnsi="Verdana"/>
          <w:color w:val="000000"/>
          <w:sz w:val="20"/>
          <w:szCs w:val="20"/>
          <w:highlight w:val="yellow"/>
        </w:rPr>
        <w:t>Въздържал: 2</w:t>
      </w:r>
    </w:p>
    <w:p>
      <w:pPr>
        <w:pStyle w:val="LOnormal"/>
        <w:jc w:val="both"/>
        <w:rPr>
          <w:rFonts w:ascii="Verdana" w:hAnsi="Verdana" w:eastAsia="Verdana" w:cs="Verdana"/>
          <w:highlight w:val="yellow"/>
        </w:rPr>
      </w:pPr>
      <w:r>
        <w:rPr>
          <w:rFonts w:eastAsia="Verdana" w:cs="Verdana" w:ascii="Verdana" w:hAnsi="Verdana"/>
          <w:highlight w:val="yellow"/>
        </w:rPr>
        <w:t>т3</w:t>
      </w:r>
    </w:p>
    <w:p>
      <w:pPr>
        <w:pStyle w:val="LOnormal"/>
        <w:jc w:val="both"/>
        <w:rPr>
          <w:rFonts w:ascii="Verdana" w:hAnsi="Verdana" w:eastAsia="Verdana" w:cs="Verdana"/>
          <w:highlight w:val="yellow"/>
        </w:rPr>
      </w:pPr>
      <w:r>
        <w:rPr>
          <w:rFonts w:eastAsia="Verdana" w:cs="Verdana" w:ascii="Verdana" w:hAnsi="Verdana"/>
          <w:highlight w:val="yellow"/>
        </w:rPr>
        <w:t>За 46</w:t>
      </w:r>
    </w:p>
    <w:p>
      <w:pPr>
        <w:pStyle w:val="LOnormal"/>
        <w:jc w:val="both"/>
        <w:rPr>
          <w:rFonts w:ascii="Verdana" w:hAnsi="Verdana" w:eastAsia="Verdana" w:cs="Verdana"/>
          <w:highlight w:val="yellow"/>
        </w:rPr>
      </w:pPr>
      <w:r>
        <w:rPr>
          <w:rFonts w:eastAsia="Verdana" w:cs="Verdana" w:ascii="Verdana" w:hAnsi="Verdana"/>
          <w:highlight w:val="yellow"/>
        </w:rPr>
        <w:t>Против: 20</w:t>
      </w:r>
    </w:p>
    <w:p>
      <w:pPr>
        <w:pStyle w:val="LOnormal"/>
        <w:jc w:val="both"/>
        <w:rPr>
          <w:rFonts w:ascii="Verdana" w:hAnsi="Verdana" w:eastAsia="Verdana" w:cs="Verdana"/>
          <w:color w:val="000000"/>
          <w:sz w:val="20"/>
          <w:szCs w:val="20"/>
          <w:highlight w:val="yellow"/>
        </w:rPr>
      </w:pPr>
      <w:r>
        <w:rPr>
          <w:rFonts w:eastAsia="Verdana" w:cs="Verdana" w:ascii="Verdana" w:hAnsi="Verdana"/>
          <w:color w:val="000000"/>
          <w:sz w:val="20"/>
          <w:szCs w:val="20"/>
          <w:highlight w:val="yellow"/>
        </w:rPr>
        <w:t>Въздържал: 20</w:t>
      </w:r>
    </w:p>
    <w:p>
      <w:pPr>
        <w:pStyle w:val="LOnormal"/>
        <w:spacing w:lineRule="auto" w:line="252" w:before="0" w:after="120"/>
        <w:jc w:val="both"/>
        <w:rPr>
          <w:rFonts w:ascii="Verdana" w:hAnsi="Verdana" w:eastAsia="Verdana" w:cs="Verdana"/>
          <w:color w:val="auto"/>
          <w:kern w:val="0"/>
          <w:sz w:val="20"/>
          <w:szCs w:val="20"/>
          <w:highlight w:val="none"/>
          <w:shd w:fill="auto" w:val="clear"/>
          <w:lang w:val="en-US" w:eastAsia="zh-CN" w:bidi="hi-IN"/>
        </w:rPr>
      </w:pPr>
      <w:r>
        <w:rPr>
          <w:rFonts w:eastAsia="Verdana" w:cs="Verdana" w:ascii="Verdana" w:hAnsi="Verdana"/>
          <w:b/>
          <w:bCs/>
          <w:color w:val="000000"/>
          <w:kern w:val="0"/>
          <w:position w:val="0"/>
          <w:sz w:val="20"/>
          <w:sz w:val="20"/>
          <w:szCs w:val="20"/>
          <w:u w:val="none"/>
          <w:shd w:fill="auto" w:val="clear"/>
          <w:vertAlign w:val="baseline"/>
          <w:lang w:val="en-US" w:eastAsia="zh-CN" w:bidi="hi-IN"/>
        </w:rPr>
        <w:t xml:space="preserve">Присъствали: </w:t>
      </w:r>
      <w:r>
        <w:rPr>
          <w:rFonts w:eastAsia="Verdana" w:cs="Verdana" w:ascii="Verdana" w:hAnsi="Verdana"/>
          <w:b w:val="false"/>
          <w:color w:val="000000"/>
          <w:kern w:val="0"/>
          <w:position w:val="0"/>
          <w:sz w:val="20"/>
          <w:sz w:val="20"/>
          <w:szCs w:val="20"/>
          <w:u w:val="none"/>
          <w:shd w:fill="auto" w:val="clear"/>
          <w:vertAlign w:val="baseline"/>
          <w:lang w:val="en-US" w:eastAsia="zh-CN" w:bidi="hi-IN"/>
        </w:rPr>
        <w:t>86</w:t>
      </w:r>
    </w:p>
    <w:p>
      <w:pPr>
        <w:pStyle w:val="LOnormal"/>
        <w:spacing w:lineRule="auto" w:line="252" w:before="0" w:after="120"/>
        <w:jc w:val="both"/>
        <w:rPr>
          <w:highlight w:val="none"/>
          <w:u w:val="none"/>
          <w:shd w:fill="auto" w:val="clear"/>
        </w:rPr>
      </w:pPr>
      <w:r>
        <w:rPr>
          <w:u w:val="none"/>
          <w:shd w:fill="auto" w:val="clear"/>
        </w:rPr>
      </w:r>
    </w:p>
    <w:p>
      <w:pPr>
        <w:pStyle w:val="LOnormal"/>
        <w:rPr>
          <w:rFonts w:ascii="Verdana" w:hAnsi="Verdana" w:eastAsia="Verdana" w:cs="Verdana"/>
        </w:rPr>
      </w:pPr>
      <w:r>
        <w:rPr>
          <w:rFonts w:eastAsia="Verdana" w:cs="Verdana" w:ascii="Verdana" w:hAnsi="Verdana"/>
        </w:rPr>
        <w:t>В 16:09 ч,</w:t>
      </w:r>
      <w:r>
        <w:rPr>
          <w:rFonts w:eastAsia="Verdana" w:cs="Verdana" w:ascii="Verdana" w:hAnsi="Verdana"/>
        </w:rPr>
        <w:t xml:space="preserve"> председателстващият събранието Валентин Кирязов</w:t>
      </w:r>
      <w:r>
        <w:rPr>
          <w:rFonts w:eastAsia="Verdana" w:cs="Verdana" w:ascii="Verdana" w:hAnsi="Verdana"/>
        </w:rPr>
        <w:t xml:space="preserve"> констатира, че присъстват 50%</w:t>
      </w:r>
      <w:r>
        <w:rPr>
          <w:rFonts w:eastAsia="Verdana" w:cs="Verdana" w:ascii="Verdana" w:hAnsi="Verdana"/>
        </w:rPr>
        <w:t xml:space="preserve"> лично или чрез представители по-малко от 67%  собственици. Събранието НЕ събра необходимия според ЗУЕС чл15 (1) кворум и председателстващият отложи събранието с един час. Собствениците останаха във фоаето на партера в изчакване.</w:t>
      </w:r>
    </w:p>
    <w:p>
      <w:pPr>
        <w:pStyle w:val="LOnormal"/>
        <w:rPr>
          <w:rFonts w:ascii="Verdana" w:hAnsi="Verdana" w:eastAsia="Verdana" w:cs="Verdana"/>
        </w:rPr>
      </w:pPr>
      <w:r>
        <w:rPr>
          <w:rFonts w:eastAsia="Verdana" w:cs="Verdana" w:ascii="Verdana" w:hAnsi="Verdana"/>
        </w:rPr>
      </w:r>
    </w:p>
    <w:p>
      <w:pPr>
        <w:pStyle w:val="LOnormal"/>
        <w:jc w:val="both"/>
        <w:rPr>
          <w:rFonts w:ascii="Verdana" w:hAnsi="Verdana" w:eastAsia="Verdana" w:cs="Verdana"/>
          <w:b/>
          <w:b/>
          <w:u w:val="single"/>
        </w:rPr>
      </w:pPr>
      <w:r>
        <w:rPr>
          <w:rFonts w:eastAsia="Verdana" w:cs="Verdana" w:ascii="Verdana" w:hAnsi="Verdana"/>
        </w:rPr>
        <w:t>В 19:45:00 ч</w:t>
      </w:r>
      <w:r>
        <w:rPr>
          <w:rFonts w:eastAsia="Verdana" w:cs="Verdana" w:ascii="Verdana" w:hAnsi="Verdana"/>
        </w:rPr>
        <w:t xml:space="preserve">, се направи повторно преброяване, на което се констатира, че </w:t>
      </w:r>
      <w:r>
        <w:rPr>
          <w:rFonts w:eastAsia="Verdana" w:cs="Verdana" w:ascii="Verdana" w:hAnsi="Verdana"/>
          <w:b/>
        </w:rPr>
        <w:t xml:space="preserve">присъстват </w:t>
      </w:r>
      <w:r>
        <w:rPr>
          <w:rFonts w:eastAsia="Verdana" w:cs="Verdana" w:ascii="Verdana" w:hAnsi="Verdana"/>
          <w:b w:val="false"/>
        </w:rPr>
        <w:t>86</w:t>
      </w:r>
      <w:r>
        <w:rPr>
          <w:rFonts w:eastAsia="Verdana" w:cs="Verdana" w:ascii="Verdana" w:hAnsi="Verdana"/>
          <w:highlight w:val="yellow"/>
        </w:rPr>
        <w:t>%</w:t>
      </w:r>
      <w:r>
        <w:rPr>
          <w:rFonts w:eastAsia="Verdana" w:cs="Verdana" w:ascii="Verdana" w:hAnsi="Verdana"/>
        </w:rPr>
        <w:t xml:space="preserve"> от собственици на идеални части, съгласно приложен списък, съдържащ имената на собствениците или на техните пълномощници и идеалните части, които притежават. Председателстващият събранието обяви, че има необходимия кворум и събранието се открива на основание - </w:t>
      </w:r>
      <w:r>
        <w:rPr>
          <w:rFonts w:eastAsia="Verdana" w:cs="Verdana" w:ascii="Verdana" w:hAnsi="Verdana"/>
          <w:b/>
          <w:u w:val="single"/>
        </w:rPr>
        <w:t>чл. 15, ал2 от ЗУЕС.</w:t>
      </w:r>
    </w:p>
    <w:p>
      <w:pPr>
        <w:pStyle w:val="LOnormal"/>
        <w:jc w:val="both"/>
        <w:rPr>
          <w:rFonts w:ascii="Verdana" w:hAnsi="Verdana" w:eastAsia="Verdana" w:cs="Verdana"/>
          <w:b/>
          <w:b/>
          <w:u w:val="single"/>
        </w:rPr>
      </w:pPr>
      <w:r>
        <w:rPr>
          <w:rFonts w:eastAsia="Verdana" w:cs="Verdana" w:ascii="Verdana" w:hAnsi="Verdana"/>
          <w:b/>
          <w:u w:val="single"/>
        </w:rPr>
      </w:r>
    </w:p>
    <w:p>
      <w:pPr>
        <w:pStyle w:val="LOnormal"/>
        <w:jc w:val="both"/>
        <w:rPr>
          <w:rFonts w:ascii="Verdana" w:hAnsi="Verdana" w:eastAsia="Verdana" w:cs="Verdana"/>
          <w:u w:val="single"/>
        </w:rPr>
      </w:pPr>
      <w:r>
        <w:rPr>
          <w:rFonts w:eastAsia="Verdana" w:cs="Verdana" w:ascii="Verdana" w:hAnsi="Verdana"/>
          <w:highlight w:val="yellow"/>
          <w:u w:val="single"/>
        </w:rPr>
        <w:t>***** само в случаите, когато се съберат &gt;67% в първоначално обявения час на събранието</w:t>
      </w:r>
    </w:p>
    <w:p>
      <w:pPr>
        <w:pStyle w:val="LOnormal"/>
        <w:jc w:val="both"/>
        <w:rPr>
          <w:rFonts w:ascii="Verdana" w:hAnsi="Verdana" w:eastAsia="Verdana" w:cs="Verdana"/>
          <w:b/>
          <w:b/>
          <w:u w:val="single"/>
        </w:rPr>
      </w:pPr>
      <w:r>
        <w:rPr>
          <w:rFonts w:eastAsia="Verdana" w:cs="Verdana" w:ascii="Verdana" w:hAnsi="Verdana"/>
        </w:rPr>
        <w:t>В 18:45 ч</w:t>
      </w:r>
      <w:r>
        <w:rPr>
          <w:rFonts w:eastAsia="Verdana" w:cs="Verdana" w:ascii="Verdana" w:hAnsi="Verdana"/>
        </w:rPr>
        <w:t xml:space="preserve">, се направи преброяване, на което се констатира, че </w:t>
      </w:r>
      <w:r>
        <w:rPr>
          <w:rFonts w:eastAsia="Verdana" w:cs="Verdana" w:ascii="Verdana" w:hAnsi="Verdana"/>
          <w:b/>
        </w:rPr>
        <w:t xml:space="preserve">присъстват </w:t>
      </w:r>
      <w:r>
        <w:rPr>
          <w:rFonts w:eastAsia="Verdana" w:cs="Verdana" w:ascii="Verdana" w:hAnsi="Verdana"/>
          <w:highlight w:val="yellow"/>
        </w:rPr>
        <w:t>________%</w:t>
      </w:r>
      <w:r>
        <w:rPr>
          <w:rFonts w:eastAsia="Verdana" w:cs="Verdana" w:ascii="Verdana" w:hAnsi="Verdana"/>
        </w:rPr>
        <w:t xml:space="preserve"> от собственици на идеални части, съгласно приложен списък, съдържащ имената на собствениците или на техните пълномощници и идеалните части, които притежават. Председателстващият събранието обяви, че има необходимия кворум и събранието се открива на основание - </w:t>
      </w:r>
      <w:r>
        <w:rPr>
          <w:rFonts w:eastAsia="Verdana" w:cs="Verdana" w:ascii="Verdana" w:hAnsi="Verdana"/>
          <w:b/>
          <w:u w:val="single"/>
        </w:rPr>
        <w:t>чл. 15, ал1 от ЗУЕС.</w:t>
      </w:r>
    </w:p>
    <w:p>
      <w:pPr>
        <w:pStyle w:val="LOnormal"/>
        <w:jc w:val="both"/>
        <w:rPr>
          <w:rFonts w:ascii="Verdana" w:hAnsi="Verdana" w:eastAsia="Verdana" w:cs="Verdana"/>
          <w:u w:val="single"/>
        </w:rPr>
      </w:pPr>
      <w:r>
        <w:rPr>
          <w:rFonts w:eastAsia="Verdana" w:cs="Verdana" w:ascii="Verdana" w:hAnsi="Verdana"/>
          <w:highlight w:val="yellow"/>
          <w:u w:val="single"/>
        </w:rPr>
        <w:t>***** само в случаите, когато се съберат &gt;67% в първоначално обявения час на събранието</w:t>
      </w:r>
    </w:p>
    <w:p>
      <w:pPr>
        <w:pStyle w:val="LOnormal"/>
        <w:jc w:val="both"/>
        <w:rPr>
          <w:rFonts w:ascii="Verdana" w:hAnsi="Verdana" w:eastAsia="Verdana" w:cs="Verdana"/>
        </w:rPr>
      </w:pPr>
      <w:r>
        <w:rPr>
          <w:rFonts w:eastAsia="Verdana" w:cs="Verdana" w:ascii="Verdana" w:hAnsi="Verdana"/>
        </w:rPr>
      </w:r>
    </w:p>
    <w:p>
      <w:pPr>
        <w:pStyle w:val="LOnormal"/>
        <w:jc w:val="both"/>
        <w:rPr>
          <w:rFonts w:ascii="Verdana" w:hAnsi="Verdana" w:eastAsia="Verdana" w:cs="Verdana"/>
        </w:rPr>
      </w:pPr>
      <w:r>
        <w:rPr>
          <w:rFonts w:eastAsia="Verdana" w:cs="Verdana" w:ascii="Verdana" w:hAnsi="Verdana"/>
        </w:rPr>
        <w:t xml:space="preserve">Присъстващите са както следва: </w:t>
      </w:r>
      <w:r>
        <w:rPr>
          <w:rFonts w:eastAsia="Verdana" w:cs="Verdana" w:ascii="Verdana" w:hAnsi="Verdana"/>
          <w:highlight w:val="yellow"/>
        </w:rPr>
        <w:t>ОС списък с присъстващи и ид.ч. които притежават</w:t>
      </w:r>
    </w:p>
    <w:p>
      <w:pPr>
        <w:pStyle w:val="LOnormal"/>
        <w:jc w:val="both"/>
        <w:rPr>
          <w:rFonts w:ascii="Verdana" w:hAnsi="Verdana" w:eastAsia="Verdana" w:cs="Verdana"/>
        </w:rPr>
      </w:pPr>
      <w:r>
        <w:rPr>
          <w:rFonts w:eastAsia="Verdana" w:cs="Verdana" w:ascii="Verdana" w:hAnsi="Verdana"/>
        </w:rPr>
      </w:r>
    </w:p>
    <w:p>
      <w:pPr>
        <w:pStyle w:val="LOnormal"/>
        <w:jc w:val="both"/>
        <w:rPr>
          <w:rFonts w:ascii="Verdana" w:hAnsi="Verdana" w:eastAsia="Verdana" w:cs="Verdana"/>
          <w:u w:val="single"/>
        </w:rPr>
      </w:pPr>
      <w:r>
        <w:rPr>
          <w:rFonts w:eastAsia="Verdana" w:cs="Verdana" w:ascii="Verdana" w:hAnsi="Verdana"/>
          <w:u w:val="single"/>
        </w:rPr>
      </w:r>
    </w:p>
    <w:p>
      <w:pPr>
        <w:pStyle w:val="LOnormal"/>
        <w:jc w:val="both"/>
        <w:rPr>
          <w:rFonts w:ascii="Verdana" w:hAnsi="Verdana" w:eastAsia="Verdana" w:cs="Verdana"/>
          <w:b/>
          <w:b/>
        </w:rPr>
      </w:pPr>
      <w:r>
        <w:rPr>
          <w:rFonts w:eastAsia="Verdana" w:cs="Verdana" w:ascii="Verdana" w:hAnsi="Verdana"/>
        </w:rPr>
        <w:t xml:space="preserve">По предложение на Управителя ЕС, за протоколчик, единодушно бе избран </w:t>
      </w:r>
      <w:r>
        <w:rPr>
          <w:rFonts w:eastAsia="Verdana" w:cs="Verdana" w:ascii="Verdana" w:hAnsi="Verdana"/>
          <w:highlight w:val="yellow"/>
        </w:rPr>
        <w:t>Христо Горанов</w:t>
      </w:r>
      <w:r>
        <w:rPr>
          <w:rFonts w:eastAsia="Verdana" w:cs="Verdana" w:ascii="Verdana" w:hAnsi="Verdana"/>
        </w:rPr>
        <w:t>.</w:t>
      </w:r>
    </w:p>
    <w:p>
      <w:pPr>
        <w:pStyle w:val="LOnormal"/>
        <w:spacing w:lineRule="auto" w:line="252" w:before="0" w:after="120"/>
        <w:jc w:val="both"/>
        <w:rPr>
          <w:rFonts w:ascii="Verdana" w:hAnsi="Verdana" w:eastAsia="Verdana" w:cs="Verdana"/>
        </w:rPr>
      </w:pPr>
      <w:r>
        <w:rPr>
          <w:rFonts w:eastAsia="Verdana" w:cs="Verdana" w:ascii="Verdana" w:hAnsi="Verdana"/>
        </w:rPr>
        <w:t xml:space="preserve">Ид. части използвани в този протокол са от </w:t>
      </w:r>
      <w:r>
        <w:rPr>
          <w:rFonts w:eastAsia="Verdana" w:cs="Verdana" w:ascii="Verdana" w:hAnsi="Verdana"/>
          <w:highlight w:val="yellow"/>
        </w:rPr>
        <w:t>Площообразуване/ от Н.А./ са приети на ОС ______________ и са приложение към протокол от ОС от ______________</w:t>
      </w:r>
      <w:r>
        <w:rPr>
          <w:rFonts w:eastAsia="Verdana" w:cs="Verdana" w:ascii="Verdana" w:hAnsi="Verdana"/>
        </w:rPr>
        <w:t>.</w:t>
      </w:r>
    </w:p>
    <w:p>
      <w:pPr>
        <w:pStyle w:val="LOnormal"/>
        <w:jc w:val="both"/>
        <w:rPr>
          <w:rFonts w:ascii="Verdana" w:hAnsi="Verdana" w:eastAsia="Verdana" w:cs="Verdana"/>
          <w:b/>
          <w:b/>
          <w:sz w:val="24"/>
          <w:szCs w:val="24"/>
          <w:u w:val="single"/>
        </w:rPr>
      </w:pPr>
      <w:r>
        <w:rPr>
          <w:rFonts w:eastAsia="Verdana" w:cs="Verdana" w:ascii="Verdana" w:hAnsi="Verdana"/>
          <w:b/>
          <w:sz w:val="24"/>
          <w:szCs w:val="24"/>
          <w:u w:val="single"/>
        </w:rPr>
      </w:r>
    </w:p>
    <w:p>
      <w:pPr>
        <w:pStyle w:val="LOnormal"/>
        <w:jc w:val="both"/>
        <w:rPr>
          <w:rFonts w:ascii="Verdana" w:hAnsi="Verdana" w:eastAsia="Verdana" w:cs="Verdana"/>
          <w:b/>
          <w:b/>
          <w:sz w:val="24"/>
          <w:szCs w:val="24"/>
          <w:u w:val="single"/>
        </w:rPr>
      </w:pPr>
      <w:r>
        <w:rPr>
          <w:rFonts w:eastAsia="Verdana" w:cs="Verdana" w:ascii="Verdana" w:hAnsi="Verdana"/>
          <w:b/>
          <w:sz w:val="24"/>
          <w:szCs w:val="24"/>
          <w:u w:val="single"/>
        </w:rPr>
        <w:t>Ход на събранието и взети решения:</w:t>
      </w:r>
    </w:p>
    <w:p>
      <w:pPr>
        <w:pStyle w:val="LOnormal"/>
        <w:jc w:val="both"/>
        <w:rPr>
          <w:rFonts w:ascii="Verdana" w:hAnsi="Verdana" w:eastAsia="Verdana" w:cs="Verdana"/>
          <w:b/>
          <w:b/>
          <w:sz w:val="24"/>
          <w:szCs w:val="24"/>
          <w:u w:val="single"/>
        </w:rPr>
      </w:pPr>
      <w:r>
        <w:rPr>
          <w:rFonts w:eastAsia="Verdana" w:cs="Verdana" w:ascii="Verdana" w:hAnsi="Verdana"/>
          <w:b/>
          <w:sz w:val="24"/>
          <w:szCs w:val="24"/>
          <w:u w:val="single"/>
        </w:rPr>
      </w:r>
    </w:p>
    <w:p>
      <w:pPr>
        <w:pStyle w:val="LOnormal"/>
        <w:spacing w:lineRule="auto" w:line="252" w:before="0" w:after="120"/>
        <w:jc w:val="both"/>
        <w:rPr>
          <w:highlight w:val="none"/>
          <w:u w:val="none"/>
          <w:shd w:fill="auto" w:val="clear"/>
        </w:rPr>
      </w:pPr>
      <w:r>
        <w:rPr>
          <w:rFonts w:eastAsia="Verdana" w:cs="Verdana" w:ascii="Verdana" w:hAnsi="Verdana"/>
          <w:b/>
          <w:position w:val="0"/>
          <w:sz w:val="20"/>
          <w:sz w:val="20"/>
          <w:szCs w:val="20"/>
          <w:u w:val="none"/>
          <w:shd w:fill="auto" w:val="clear"/>
          <w:vertAlign w:val="baseline"/>
        </w:rPr>
        <w:t>Гласуване:</w:t>
      </w:r>
    </w:p>
    <w:p>
      <w:pPr>
        <w:pStyle w:val="LOnormal"/>
        <w:jc w:val="both"/>
        <w:rPr>
          <w:rFonts w:ascii="Verdana" w:hAnsi="Verdana" w:eastAsia="Verdana" w:cs="Verdana"/>
          <w:sz w:val="20"/>
          <w:szCs w:val="20"/>
          <w:highlight w:val="yellow"/>
        </w:rPr>
      </w:pPr>
      <w:r>
        <w:rPr>
          <w:rFonts w:eastAsia="Verdana" w:cs="Verdana" w:ascii="Verdana" w:hAnsi="Verdana"/>
          <w:sz w:val="20"/>
          <w:szCs w:val="20"/>
          <w:highlight w:val="yellow"/>
        </w:rPr>
      </w:r>
    </w:p>
    <w:p>
      <w:pPr>
        <w:pStyle w:val="LOnormal"/>
        <w:jc w:val="both"/>
        <w:rPr>
          <w:rFonts w:ascii="Verdana" w:hAnsi="Verdana" w:eastAsia="Verdana" w:cs="Verdana"/>
          <w:b/>
          <w:b/>
          <w:sz w:val="24"/>
          <w:szCs w:val="24"/>
          <w:u w:val="single"/>
        </w:rPr>
      </w:pPr>
      <w:r>
        <w:rPr>
          <w:rFonts w:eastAsia="Verdana" w:cs="Verdana" w:ascii="Verdana" w:hAnsi="Verdana"/>
          <w:b/>
          <w:sz w:val="24"/>
          <w:szCs w:val="24"/>
          <w:u w:val="single"/>
        </w:rPr>
      </w:r>
    </w:p>
    <w:p>
      <w:pPr>
        <w:pStyle w:val="LOnormal"/>
        <w:rPr>
          <w:rFonts w:ascii="Verdana" w:hAnsi="Verdana" w:eastAsia="Verdana" w:cs="Verdana"/>
          <w:sz w:val="24"/>
          <w:szCs w:val="24"/>
        </w:rPr>
      </w:pPr>
      <w:r>
        <w:rPr>
          <w:rFonts w:eastAsia="Verdana" w:cs="Verdana" w:ascii="Verdana" w:hAnsi="Verdana"/>
          <w:b/>
          <w:sz w:val="24"/>
          <w:szCs w:val="24"/>
          <w:u w:val="single"/>
        </w:rPr>
        <w:t>По</w:t>
      </w:r>
      <w:r>
        <w:rPr>
          <w:rFonts w:eastAsia="Verdana" w:cs="Verdana" w:ascii="Verdana" w:hAnsi="Verdana"/>
          <w:b/>
          <w:sz w:val="24"/>
          <w:szCs w:val="24"/>
          <w:u w:val="single"/>
          <w:shd w:fill="auto" w:val="clear"/>
        </w:rPr>
        <w:t xml:space="preserve"> точка 1  о</w:t>
      </w:r>
      <w:r>
        <w:rPr>
          <w:rFonts w:eastAsia="Verdana" w:cs="Verdana" w:ascii="Verdana" w:hAnsi="Verdana"/>
          <w:b/>
          <w:sz w:val="24"/>
          <w:szCs w:val="24"/>
          <w:u w:val="single"/>
        </w:rPr>
        <w:t>т дневния ред се дискутира следното:</w:t>
      </w:r>
    </w:p>
    <w:p>
      <w:pPr>
        <w:pStyle w:val="LOnormal"/>
        <w:spacing w:lineRule="auto" w:line="252" w:before="0" w:after="120"/>
        <w:jc w:val="both"/>
        <w:rPr>
          <w:rFonts w:ascii="Verdana" w:hAnsi="Verdana" w:eastAsia="Verdana" w:cs="Verdana"/>
          <w:highlight w:val="yellow"/>
        </w:rPr>
      </w:pPr>
      <w:r>
        <w:rPr>
          <w:rFonts w:eastAsia="Verdana" w:cs="Verdana" w:ascii="Verdana" w:hAnsi="Verdana"/>
          <w:highlight w:val="yellow"/>
        </w:rPr>
        <w:t>Изявления и предложения________________________________________________</w:t>
      </w:r>
    </w:p>
    <w:p>
      <w:pPr>
        <w:pStyle w:val="LOnormal"/>
        <w:spacing w:lineRule="auto" w:line="252" w:before="0" w:after="120"/>
        <w:jc w:val="both"/>
        <w:rPr>
          <w:rFonts w:ascii="Verdana" w:hAnsi="Verdana" w:eastAsia="Verdana" w:cs="Verdana"/>
          <w:sz w:val="24"/>
          <w:szCs w:val="24"/>
        </w:rPr>
      </w:pPr>
      <w:r>
        <w:rPr>
          <w:rFonts w:eastAsia="Verdana" w:cs="Verdana" w:ascii="Verdana" w:hAnsi="Verdana"/>
          <w:highlight w:val="yellow"/>
        </w:rPr>
        <w:t>____________________________________________________________________________________________________________________________________________</w:t>
      </w:r>
      <w:r>
        <w:rPr>
          <w:rFonts w:eastAsia="Verdana" w:cs="Verdana" w:ascii="Verdana" w:hAnsi="Verdana"/>
          <w:sz w:val="24"/>
          <w:szCs w:val="24"/>
        </w:rPr>
        <w:t xml:space="preserve"> </w:t>
      </w:r>
    </w:p>
    <w:p>
      <w:pPr>
        <w:pStyle w:val="LOnormal"/>
        <w:jc w:val="both"/>
        <w:rPr>
          <w:rFonts w:ascii="Verdana" w:hAnsi="Verdana" w:eastAsia="Verdana" w:cs="Verdana"/>
          <w:b/>
          <w:b/>
          <w:sz w:val="24"/>
          <w:szCs w:val="24"/>
          <w:u w:val="single"/>
        </w:rPr>
      </w:pPr>
      <w:r>
        <w:rPr>
          <w:rFonts w:eastAsia="Verdana" w:cs="Verdana" w:ascii="Verdana" w:hAnsi="Verdana"/>
          <w:b/>
          <w:sz w:val="24"/>
          <w:szCs w:val="24"/>
          <w:u w:val="single"/>
        </w:rPr>
        <w:t xml:space="preserve">По </w:t>
      </w:r>
      <w:r>
        <w:rPr>
          <w:rFonts w:eastAsia="Verdana" w:cs="Verdana" w:ascii="Verdana" w:hAnsi="Verdana"/>
          <w:b/>
          <w:sz w:val="24"/>
          <w:szCs w:val="24"/>
          <w:u w:val="single"/>
          <w:shd w:fill="auto" w:val="clear"/>
        </w:rPr>
        <w:t xml:space="preserve">точка 1 </w:t>
      </w:r>
      <w:r>
        <w:rPr>
          <w:rFonts w:eastAsia="Verdana" w:cs="Verdana" w:ascii="Verdana" w:hAnsi="Verdana"/>
          <w:b/>
          <w:sz w:val="24"/>
          <w:szCs w:val="24"/>
          <w:u w:val="single"/>
        </w:rPr>
        <w:t>от дневния ред се взеха следните решения:</w:t>
      </w:r>
    </w:p>
    <w:p>
      <w:pPr>
        <w:pStyle w:val="LOnormal"/>
        <w:jc w:val="both"/>
        <w:rPr>
          <w:rFonts w:ascii="Verdana" w:hAnsi="Verdana" w:eastAsia="Verdana" w:cs="Verdana"/>
          <w:highlight w:val="yellow"/>
        </w:rPr>
      </w:pPr>
      <w:r>
        <w:rPr>
          <w:rFonts w:eastAsia="Verdana" w:cs="Verdana" w:ascii="Verdana" w:hAnsi="Verdana"/>
          <w:highlight w:val="yellow"/>
        </w:rPr>
        <w:t>Решение (какво конкретно е гласувано и прието) ______________________________</w:t>
      </w:r>
    </w:p>
    <w:p>
      <w:pPr>
        <w:pStyle w:val="LOnormal"/>
        <w:jc w:val="both"/>
        <w:rPr>
          <w:rFonts w:ascii="Verdana" w:hAnsi="Verdana" w:eastAsia="Verdana" w:cs="Verdana"/>
          <w:highlight w:val="yellow"/>
        </w:rPr>
      </w:pPr>
      <w:r>
        <w:rPr>
          <w:rFonts w:eastAsia="Verdana" w:cs="Verdana" w:ascii="Verdana" w:hAnsi="Verdana"/>
          <w:highlight w:val="yellow"/>
        </w:rPr>
        <w:t>____________________________________________________________________________________________________________________________________________</w:t>
      </w:r>
    </w:p>
    <w:p>
      <w:pPr>
        <w:pStyle w:val="LOnormal"/>
        <w:jc w:val="both"/>
        <w:rPr>
          <w:rFonts w:ascii="Verdana" w:hAnsi="Verdana" w:eastAsia="Verdana" w:cs="Verdana"/>
          <w:highlight w:val="yellow"/>
        </w:rPr>
      </w:pPr>
      <w:r>
        <w:rPr>
          <w:rFonts w:eastAsia="Verdana" w:cs="Verdana" w:ascii="Verdana" w:hAnsi="Verdana"/>
          <w:highlight w:val="yellow"/>
        </w:rPr>
      </w:r>
    </w:p>
    <w:p>
      <w:pPr>
        <w:pStyle w:val="LOnormal"/>
        <w:rPr>
          <w:rFonts w:ascii="Verdana" w:hAnsi="Verdana" w:eastAsia="Verdana" w:cs="Verdana"/>
          <w:sz w:val="24"/>
          <w:szCs w:val="24"/>
        </w:rPr>
      </w:pPr>
      <w:r>
        <w:rPr>
          <w:rFonts w:eastAsia="Verdana" w:cs="Verdana" w:ascii="Verdana" w:hAnsi="Verdana"/>
          <w:b/>
          <w:sz w:val="24"/>
          <w:szCs w:val="24"/>
          <w:u w:val="single"/>
        </w:rPr>
        <w:t>Приема се/Не се приема</w:t>
      </w:r>
      <w:r>
        <w:rPr>
          <w:rFonts w:eastAsia="Verdana" w:cs="Verdana" w:ascii="Verdana" w:hAnsi="Verdana"/>
          <w:sz w:val="24"/>
          <w:szCs w:val="24"/>
        </w:rPr>
        <w:t xml:space="preserve"> с гласове:</w:t>
      </w:r>
    </w:p>
    <w:p>
      <w:pPr>
        <w:pStyle w:val="LOnormal"/>
        <w:rPr>
          <w:rFonts w:ascii="Verdana" w:hAnsi="Verdana" w:eastAsia="Verdana" w:cs="Verdana"/>
        </w:rPr>
      </w:pPr>
      <w:r>
        <w:rPr>
          <w:rFonts w:eastAsia="Verdana" w:cs="Verdana" w:ascii="Verdana" w:hAnsi="Verdana"/>
        </w:rPr>
        <w:t xml:space="preserve">ЗА - </w:t>
      </w:r>
      <w:r>
        <w:rPr>
          <w:rFonts w:eastAsia="Verdana" w:cs="Verdana" w:ascii="Verdana" w:hAnsi="Verdana"/>
          <w:highlight w:val="yellow"/>
        </w:rPr>
        <w:t>{MeetT1-Yes};</w:t>
      </w:r>
    </w:p>
    <w:p>
      <w:pPr>
        <w:pStyle w:val="LOnormal"/>
        <w:rPr>
          <w:rFonts w:ascii="Verdana" w:hAnsi="Verdana" w:eastAsia="Verdana" w:cs="Verdana"/>
        </w:rPr>
      </w:pPr>
      <w:r>
        <w:rPr>
          <w:rFonts w:eastAsia="Verdana" w:cs="Verdana" w:ascii="Verdana" w:hAnsi="Verdana"/>
        </w:rPr>
        <w:t xml:space="preserve">Въздържал се – </w:t>
      </w:r>
      <w:r>
        <w:rPr>
          <w:rFonts w:eastAsia="Verdana" w:cs="Verdana" w:ascii="Verdana" w:hAnsi="Verdana"/>
          <w:highlight w:val="yellow"/>
        </w:rPr>
        <w:t>{MeetT1-Abstain};</w:t>
      </w:r>
      <w:r>
        <w:rPr>
          <w:rFonts w:eastAsia="Verdana" w:cs="Verdana" w:ascii="Verdana" w:hAnsi="Verdana"/>
        </w:rPr>
        <w:t xml:space="preserve"> Против – </w:t>
      </w:r>
      <w:r>
        <w:rPr>
          <w:rFonts w:eastAsia="Verdana" w:cs="Verdana" w:ascii="Verdana" w:hAnsi="Verdana"/>
          <w:highlight w:val="yellow"/>
        </w:rPr>
        <w:t>{MeetT1-No};</w:t>
      </w:r>
    </w:p>
    <w:p>
      <w:pPr>
        <w:pStyle w:val="LOnormal"/>
        <w:rPr>
          <w:rFonts w:ascii="Verdana" w:hAnsi="Verdana" w:eastAsia="Verdana" w:cs="Verdana"/>
        </w:rPr>
      </w:pPr>
      <w:r>
        <w:rPr>
          <w:rFonts w:eastAsia="Verdana" w:cs="Verdana" w:ascii="Verdana" w:hAnsi="Verdana"/>
        </w:rPr>
        <w:t>Присъствали: 50</w:t>
      </w:r>
      <w:r>
        <w:rPr>
          <w:rFonts w:eastAsia="Verdana" w:cs="Verdana" w:ascii="Verdana" w:hAnsi="Verdana"/>
          <w:highlight w:val="yellow"/>
        </w:rPr>
        <w:t>.</w:t>
      </w:r>
    </w:p>
    <w:p>
      <w:pPr>
        <w:pStyle w:val="LOnormal"/>
        <w:rPr>
          <w:rFonts w:ascii="Verdana" w:hAnsi="Verdana" w:eastAsia="Verdana" w:cs="Verdana"/>
          <w:sz w:val="24"/>
          <w:szCs w:val="24"/>
        </w:rPr>
      </w:pPr>
      <w:r>
        <w:rPr>
          <w:rFonts w:eastAsia="Verdana" w:cs="Verdana" w:ascii="Verdana" w:hAnsi="Verdana"/>
          <w:sz w:val="24"/>
          <w:szCs w:val="24"/>
        </w:rPr>
      </w:r>
    </w:p>
    <w:p>
      <w:pPr>
        <w:pStyle w:val="LOnormal"/>
        <w:rPr>
          <w:rFonts w:ascii="Verdana" w:hAnsi="Verdana" w:eastAsia="Verdana" w:cs="Verdana"/>
          <w:sz w:val="24"/>
          <w:szCs w:val="24"/>
        </w:rPr>
      </w:pPr>
      <w:r>
        <w:rPr>
          <w:rFonts w:eastAsia="Verdana" w:cs="Verdana" w:ascii="Verdana" w:hAnsi="Verdana"/>
          <w:sz w:val="24"/>
          <w:szCs w:val="24"/>
        </w:rPr>
      </w:r>
    </w:p>
    <w:p>
      <w:pPr>
        <w:pStyle w:val="LOnormal"/>
        <w:rPr>
          <w:rFonts w:ascii="Verdana" w:hAnsi="Verdana" w:eastAsia="Verdana" w:cs="Verdana"/>
          <w:sz w:val="24"/>
          <w:szCs w:val="24"/>
        </w:rPr>
      </w:pPr>
      <w:r>
        <w:rPr>
          <w:rFonts w:eastAsia="Verdana" w:cs="Verdana" w:ascii="Verdana" w:hAnsi="Verdana"/>
          <w:b/>
          <w:sz w:val="24"/>
          <w:szCs w:val="24"/>
          <w:u w:val="single"/>
        </w:rPr>
        <w:t>По точка 2 от дневния ред се дискутира следното:</w:t>
      </w:r>
    </w:p>
    <w:p>
      <w:pPr>
        <w:pStyle w:val="LOnormal"/>
        <w:spacing w:lineRule="auto" w:line="252" w:before="0" w:after="120"/>
        <w:jc w:val="both"/>
        <w:rPr>
          <w:rFonts w:ascii="Verdana" w:hAnsi="Verdana" w:eastAsia="Verdana" w:cs="Verdana"/>
          <w:highlight w:val="yellow"/>
        </w:rPr>
      </w:pPr>
      <w:r>
        <w:rPr>
          <w:rFonts w:eastAsia="Verdana" w:cs="Verdana" w:ascii="Verdana" w:hAnsi="Verdana"/>
          <w:highlight w:val="yellow"/>
        </w:rPr>
        <w:t>Изявления и предложения________________________________________________</w:t>
      </w:r>
    </w:p>
    <w:p>
      <w:pPr>
        <w:pStyle w:val="LOnormal"/>
        <w:spacing w:lineRule="auto" w:line="252" w:before="0" w:after="120"/>
        <w:jc w:val="both"/>
        <w:rPr>
          <w:rFonts w:ascii="Verdana" w:hAnsi="Verdana" w:eastAsia="Verdana" w:cs="Verdana"/>
          <w:sz w:val="24"/>
          <w:szCs w:val="24"/>
        </w:rPr>
      </w:pPr>
      <w:r>
        <w:rPr>
          <w:rFonts w:eastAsia="Verdana" w:cs="Verdana" w:ascii="Verdana" w:hAnsi="Verdana"/>
          <w:highlight w:val="yellow"/>
        </w:rPr>
        <w:t>____________________________________________________________________________________________________________________________________________</w:t>
      </w:r>
      <w:r>
        <w:rPr>
          <w:rFonts w:eastAsia="Verdana" w:cs="Verdana" w:ascii="Verdana" w:hAnsi="Verdana"/>
          <w:sz w:val="24"/>
          <w:szCs w:val="24"/>
        </w:rPr>
        <w:t xml:space="preserve"> </w:t>
      </w:r>
    </w:p>
    <w:p>
      <w:pPr>
        <w:pStyle w:val="LOnormal"/>
        <w:jc w:val="both"/>
        <w:rPr>
          <w:rFonts w:ascii="Verdana" w:hAnsi="Verdana" w:eastAsia="Verdana" w:cs="Verdana"/>
          <w:b/>
          <w:b/>
          <w:sz w:val="24"/>
          <w:szCs w:val="24"/>
          <w:u w:val="single"/>
        </w:rPr>
      </w:pPr>
      <w:r>
        <w:rPr>
          <w:rFonts w:eastAsia="Verdana" w:cs="Verdana" w:ascii="Verdana" w:hAnsi="Verdana"/>
          <w:b/>
          <w:sz w:val="24"/>
          <w:szCs w:val="24"/>
          <w:u w:val="single"/>
        </w:rPr>
        <w:t>По точка 2 от дневния ред се взеха следните решения:</w:t>
      </w:r>
    </w:p>
    <w:p>
      <w:pPr>
        <w:pStyle w:val="LOnormal"/>
        <w:jc w:val="both"/>
        <w:rPr>
          <w:rFonts w:ascii="Verdana" w:hAnsi="Verdana" w:eastAsia="Verdana" w:cs="Verdana"/>
          <w:highlight w:val="yellow"/>
        </w:rPr>
      </w:pPr>
      <w:r>
        <w:rPr>
          <w:rFonts w:eastAsia="Verdana" w:cs="Verdana" w:ascii="Verdana" w:hAnsi="Verdana"/>
          <w:highlight w:val="yellow"/>
        </w:rPr>
        <w:t>Решение (какво конкретно е гласувано и прието) ______________________________</w:t>
      </w:r>
    </w:p>
    <w:p>
      <w:pPr>
        <w:pStyle w:val="LOnormal"/>
        <w:jc w:val="both"/>
        <w:rPr>
          <w:rFonts w:ascii="Verdana" w:hAnsi="Verdana" w:eastAsia="Verdana" w:cs="Verdana"/>
          <w:highlight w:val="yellow"/>
        </w:rPr>
      </w:pPr>
      <w:r>
        <w:rPr>
          <w:rFonts w:eastAsia="Verdana" w:cs="Verdana" w:ascii="Verdana" w:hAnsi="Verdana"/>
          <w:highlight w:val="yellow"/>
        </w:rPr>
        <w:t>____________________________________________________________________________________________________________________________________________</w:t>
      </w:r>
    </w:p>
    <w:p>
      <w:pPr>
        <w:pStyle w:val="LOnormal"/>
        <w:jc w:val="both"/>
        <w:rPr>
          <w:rFonts w:ascii="Verdana" w:hAnsi="Verdana" w:eastAsia="Verdana" w:cs="Verdana"/>
          <w:highlight w:val="yellow"/>
        </w:rPr>
      </w:pPr>
      <w:r>
        <w:rPr>
          <w:rFonts w:eastAsia="Verdana" w:cs="Verdana" w:ascii="Verdana" w:hAnsi="Verdana"/>
          <w:highlight w:val="yellow"/>
        </w:rPr>
      </w:r>
    </w:p>
    <w:p>
      <w:pPr>
        <w:pStyle w:val="LOnormal"/>
        <w:rPr>
          <w:rFonts w:ascii="Verdana" w:hAnsi="Verdana" w:eastAsia="Verdana" w:cs="Verdana"/>
          <w:sz w:val="24"/>
          <w:szCs w:val="24"/>
        </w:rPr>
      </w:pPr>
      <w:r>
        <w:rPr>
          <w:rFonts w:eastAsia="Verdana" w:cs="Verdana" w:ascii="Verdana" w:hAnsi="Verdana"/>
          <w:b/>
          <w:sz w:val="24"/>
          <w:szCs w:val="24"/>
          <w:u w:val="single"/>
        </w:rPr>
        <w:t>Приема се/Не се приема</w:t>
      </w:r>
      <w:r>
        <w:rPr>
          <w:rFonts w:eastAsia="Verdana" w:cs="Verdana" w:ascii="Verdana" w:hAnsi="Verdana"/>
          <w:sz w:val="24"/>
          <w:szCs w:val="24"/>
        </w:rPr>
        <w:t xml:space="preserve"> с гласове:</w:t>
      </w:r>
    </w:p>
    <w:p>
      <w:pPr>
        <w:pStyle w:val="LOnormal"/>
        <w:rPr>
          <w:rFonts w:ascii="Verdana" w:hAnsi="Verdana" w:eastAsia="Verdana" w:cs="Verdana"/>
        </w:rPr>
      </w:pPr>
      <w:r>
        <w:rPr>
          <w:rFonts w:eastAsia="Verdana" w:cs="Verdana" w:ascii="Verdana" w:hAnsi="Verdana"/>
        </w:rPr>
        <w:t xml:space="preserve">ЗА - </w:t>
      </w:r>
      <w:r>
        <w:rPr>
          <w:rFonts w:eastAsia="Verdana" w:cs="Verdana" w:ascii="Verdana" w:hAnsi="Verdana"/>
          <w:highlight w:val="yellow"/>
        </w:rPr>
        <w:t>{MeetT2-Yes};</w:t>
      </w:r>
    </w:p>
    <w:p>
      <w:pPr>
        <w:pStyle w:val="LOnormal"/>
        <w:rPr>
          <w:rFonts w:ascii="Verdana" w:hAnsi="Verdana" w:eastAsia="Verdana" w:cs="Verdana"/>
        </w:rPr>
      </w:pPr>
      <w:r>
        <w:rPr>
          <w:rFonts w:eastAsia="Verdana" w:cs="Verdana" w:ascii="Verdana" w:hAnsi="Verdana"/>
        </w:rPr>
        <w:t xml:space="preserve">Въздържал се – </w:t>
      </w:r>
      <w:r>
        <w:rPr>
          <w:rFonts w:eastAsia="Verdana" w:cs="Verdana" w:ascii="Verdana" w:hAnsi="Verdana"/>
          <w:highlight w:val="yellow"/>
        </w:rPr>
        <w:t>{MeetT2-Abstain};</w:t>
      </w:r>
      <w:r>
        <w:rPr>
          <w:rFonts w:eastAsia="Verdana" w:cs="Verdana" w:ascii="Verdana" w:hAnsi="Verdana"/>
        </w:rPr>
        <w:t xml:space="preserve"> Против – </w:t>
      </w:r>
      <w:r>
        <w:rPr>
          <w:rFonts w:eastAsia="Verdana" w:cs="Verdana" w:ascii="Verdana" w:hAnsi="Verdana"/>
          <w:highlight w:val="yellow"/>
        </w:rPr>
        <w:t>{MeetT2-No};</w:t>
      </w:r>
    </w:p>
    <w:p>
      <w:pPr>
        <w:pStyle w:val="LOnormal"/>
        <w:rPr>
          <w:rFonts w:ascii="Verdana" w:hAnsi="Verdana" w:eastAsia="Verdana" w:cs="Verdana"/>
        </w:rPr>
      </w:pPr>
      <w:r>
        <w:rPr>
          <w:rFonts w:eastAsia="Verdana" w:cs="Verdana" w:ascii="Verdana" w:hAnsi="Verdana"/>
        </w:rPr>
        <w:t>Присъствали: 50</w:t>
      </w:r>
      <w:r>
        <w:rPr>
          <w:rFonts w:eastAsia="Verdana" w:cs="Verdana" w:ascii="Verdana" w:hAnsi="Verdana"/>
          <w:highlight w:val="yellow"/>
        </w:rPr>
        <w:t>.</w:t>
      </w:r>
    </w:p>
    <w:p>
      <w:pPr>
        <w:pStyle w:val="LOnormal"/>
        <w:rPr>
          <w:rFonts w:ascii="Verdana" w:hAnsi="Verdana" w:eastAsia="Verdana" w:cs="Verdana"/>
        </w:rPr>
      </w:pPr>
      <w:r>
        <w:rPr>
          <w:rFonts w:eastAsia="Verdana" w:cs="Verdana" w:ascii="Verdana" w:hAnsi="Verdana"/>
        </w:rPr>
      </w:r>
    </w:p>
    <w:p>
      <w:pPr>
        <w:pStyle w:val="LOnormal"/>
        <w:spacing w:lineRule="auto" w:line="252" w:before="0" w:after="120"/>
        <w:rPr>
          <w:rFonts w:ascii="Verdana" w:hAnsi="Verdana" w:eastAsia="Verdana" w:cs="Verdana"/>
          <w:sz w:val="24"/>
          <w:szCs w:val="24"/>
        </w:rPr>
      </w:pPr>
      <w:r>
        <w:rPr>
          <w:rFonts w:eastAsia="Verdana" w:cs="Verdana" w:ascii="Verdana" w:hAnsi="Verdana"/>
          <w:sz w:val="24"/>
          <w:szCs w:val="24"/>
        </w:rPr>
        <w:t xml:space="preserve">Събранието се закри в </w:t>
      </w:r>
      <w:r>
        <w:rPr>
          <w:rFonts w:eastAsia="Verdana" w:cs="Verdana" w:ascii="Verdana" w:hAnsi="Verdana"/>
          <w:color w:val="000000"/>
          <w:sz w:val="24"/>
          <w:szCs w:val="24"/>
          <w:highlight w:val="yellow"/>
        </w:rPr>
        <w:t>16:09 ч.</w:t>
      </w:r>
    </w:p>
    <w:p>
      <w:pPr>
        <w:pStyle w:val="LOnormal"/>
        <w:spacing w:lineRule="auto" w:line="252" w:before="0" w:after="120"/>
        <w:rPr>
          <w:rFonts w:ascii="Verdana" w:hAnsi="Verdana" w:eastAsia="Verdana" w:cs="Verdana"/>
          <w:sz w:val="24"/>
          <w:szCs w:val="24"/>
        </w:rPr>
      </w:pPr>
      <w:r>
        <w:rPr>
          <w:rFonts w:eastAsia="Verdana" w:cs="Verdana" w:ascii="Verdana" w:hAnsi="Verdana"/>
          <w:sz w:val="24"/>
          <w:szCs w:val="24"/>
        </w:rPr>
        <w:t>Този протокол може да бъде оспорен по правилата определени в ЗУЕС.</w:t>
      </w:r>
    </w:p>
    <w:p>
      <w:pPr>
        <w:pStyle w:val="LOnormal"/>
        <w:spacing w:lineRule="auto" w:line="252" w:before="0" w:after="120"/>
        <w:rPr>
          <w:rFonts w:ascii="Verdana" w:hAnsi="Verdana" w:eastAsia="Verdana" w:cs="Verdana"/>
          <w:sz w:val="24"/>
          <w:szCs w:val="24"/>
        </w:rPr>
      </w:pPr>
      <w:r>
        <w:rPr>
          <w:rFonts w:eastAsia="Verdana" w:cs="Verdana" w:ascii="Verdana" w:hAnsi="Verdana"/>
          <w:sz w:val="24"/>
          <w:szCs w:val="24"/>
        </w:rPr>
        <w:t>Неразделна част от този протокол са следните документи:</w:t>
      </w:r>
    </w:p>
    <w:p>
      <w:pPr>
        <w:pStyle w:val="LOnormal"/>
        <w:keepNext w:val="false"/>
        <w:keepLines w:val="false"/>
        <w:pageBreakBefore w:val="false"/>
        <w:widowControl/>
        <w:shd w:val="clear" w:fill="auto"/>
        <w:spacing w:lineRule="auto" w:line="240" w:before="0" w:after="0"/>
        <w:ind w:left="1068"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yellow"/>
          <w:u w:val="none"/>
          <w:vertAlign w:val="baseline"/>
        </w:rPr>
        <w:t/>
      </w:r>
    </w:p>
    <w:p>
      <w:pPr>
        <w:pStyle w:val="LOnormal"/>
        <w:rPr>
          <w:rFonts w:ascii="Verdana" w:hAnsi="Verdana" w:eastAsia="Verdana" w:cs="Verdana"/>
          <w:sz w:val="24"/>
          <w:szCs w:val="24"/>
        </w:rPr>
      </w:pPr>
      <w:r>
        <w:rPr>
          <w:rFonts w:eastAsia="Verdana" w:cs="Verdana" w:ascii="Verdana" w:hAnsi="Verdana"/>
          <w:sz w:val="24"/>
          <w:szCs w:val="24"/>
        </w:rPr>
      </w:r>
    </w:p>
    <w:p>
      <w:pPr>
        <w:pStyle w:val="LOnormal"/>
        <w:ind w:left="360" w:hanging="0"/>
        <w:rPr>
          <w:rFonts w:ascii="Verdana" w:hAnsi="Verdana" w:eastAsia="Verdana" w:cs="Verdana"/>
          <w:sz w:val="24"/>
          <w:szCs w:val="24"/>
        </w:rPr>
      </w:pPr>
      <w:r>
        <w:rPr>
          <w:rFonts w:eastAsia="Verdana" w:cs="Verdana" w:ascii="Verdana" w:hAnsi="Verdana"/>
          <w:sz w:val="24"/>
          <w:szCs w:val="24"/>
        </w:rPr>
        <w:t>Протоколчик:</w:t>
        <w:tab/>
        <w:tab/>
        <w:tab/>
        <w:tab/>
        <w:tab/>
        <w:tab/>
      </w:r>
    </w:p>
    <w:p>
      <w:pPr>
        <w:pStyle w:val="LOnormal"/>
        <w:ind w:left="360" w:hanging="0"/>
        <w:rPr>
          <w:rFonts w:ascii="Verdana" w:hAnsi="Verdana" w:eastAsia="Verdana" w:cs="Verdana"/>
          <w:sz w:val="24"/>
          <w:szCs w:val="24"/>
        </w:rPr>
      </w:pPr>
      <w:r>
        <w:rPr>
          <w:rFonts w:eastAsia="Verdana" w:cs="Verdana" w:ascii="Verdana" w:hAnsi="Verdana"/>
          <w:sz w:val="24"/>
          <w:szCs w:val="24"/>
        </w:rPr>
        <w:t>Управител на ЕС:</w:t>
      </w:r>
    </w:p>
    <w:p>
      <w:pPr>
        <w:pStyle w:val="LOnormal"/>
        <w:rPr>
          <w:rFonts w:ascii="Verdana" w:hAnsi="Verdana" w:eastAsia="Verdana" w:cs="Verdana"/>
          <w:sz w:val="24"/>
          <w:szCs w:val="24"/>
        </w:rPr>
      </w:pPr>
      <w:r>
        <w:rPr>
          <w:rFonts w:eastAsia="Verdana" w:cs="Verdana" w:ascii="Verdana" w:hAnsi="Verdana"/>
          <w:sz w:val="24"/>
          <w:szCs w:val="24"/>
        </w:rPr>
      </w:r>
      <w:r>
        <w:br w:type="page"/>
      </w:r>
    </w:p>
    <w:p>
      <w:pPr>
        <w:pStyle w:val="LOnormal"/>
        <w:rPr>
          <w:rFonts w:ascii="Verdana" w:hAnsi="Verdana" w:eastAsia="Verdana" w:cs="Verdana"/>
        </w:rPr>
      </w:pPr>
      <w:r>
        <w:rPr>
          <w:rFonts w:eastAsia="Verdana" w:cs="Verdana" w:ascii="Verdana" w:hAnsi="Verdana"/>
        </w:rPr>
        <w:t>Днес, 11.06.2024</w:t>
      </w:r>
      <w:r>
        <w:rPr>
          <w:rFonts w:eastAsia="Verdana" w:cs="Verdana" w:ascii="Verdana" w:hAnsi="Verdana"/>
          <w:shd w:fill="auto" w:val="clear"/>
        </w:rPr>
        <w:t xml:space="preserve">г </w:t>
      </w:r>
      <w:r>
        <w:rPr>
          <w:rFonts w:eastAsia="Verdana" w:cs="Verdana" w:ascii="Verdana" w:hAnsi="Verdana"/>
        </w:rPr>
        <w:t>в 18:45 ч</w:t>
      </w:r>
      <w:r>
        <w:rPr>
          <w:rFonts w:eastAsia="Verdana" w:cs="Verdana" w:ascii="Verdana" w:hAnsi="Verdana"/>
        </w:rPr>
        <w:t xml:space="preserve"> на общото събрание на ЕС с адрес: гр. Перник, ул. „Стримон“ 1</w:t>
      </w:r>
      <w:r>
        <w:rPr>
          <w:rFonts w:eastAsia="Verdana" w:cs="Verdana" w:ascii="Verdana" w:hAnsi="Verdana"/>
        </w:rPr>
        <w:t xml:space="preserve"> присъстват:</w:t>
      </w:r>
    </w:p>
    <w:tbl>
      <w:tblPr>
        <w:tblStyle w:val="Table1"/>
        <w:tblW w:w="9775" w:type="dxa"/>
        <w:jc w:val="left"/>
        <w:tblInd w:w="5" w:type="dxa"/>
        <w:tblLayout w:type="fixed"/>
        <w:tblCellMar>
          <w:top w:w="0" w:type="dxa"/>
          <w:left w:w="108" w:type="dxa"/>
          <w:bottom w:w="0" w:type="dxa"/>
          <w:right w:w="108" w:type="dxa"/>
        </w:tblCellMar>
        <w:tblLook w:val="0400"/>
      </w:tblPr>
      <w:tblGrid>
        <w:gridCol w:w="695"/>
        <w:gridCol w:w="999"/>
        <w:gridCol w:w="5954"/>
        <w:gridCol w:w="2126"/>
      </w:tblGrid>
      <w:tr>
        <w:trPr/>
        <w:tc>
          <w:tcPr>
            <w:tcW w:w="695"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lineRule="auto" w:line="240" w:before="0" w:after="0"/>
              <w:jc w:val="center"/>
              <w:rPr>
                <w:rFonts w:ascii="Verdana" w:hAnsi="Verdana" w:eastAsia="Verdana" w:cs="Verdana"/>
                <w:b/>
                <w:b/>
              </w:rPr>
            </w:pPr>
            <w:r>
              <w:rPr>
                <w:rFonts w:eastAsia="Verdana" w:cs="Verdana" w:ascii="Verdana" w:hAnsi="Verdana"/>
                <w:b/>
                <w:sz w:val="20"/>
                <w:szCs w:val="20"/>
              </w:rPr>
              <w:t>Ап</w:t>
            </w:r>
          </w:p>
        </w:tc>
        <w:tc>
          <w:tcPr>
            <w:tcW w:w="999"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lineRule="auto" w:line="240" w:before="0" w:after="0"/>
              <w:jc w:val="center"/>
              <w:rPr>
                <w:rFonts w:ascii="Verdana" w:hAnsi="Verdana" w:eastAsia="Verdana" w:cs="Verdana"/>
                <w:b/>
                <w:b/>
              </w:rPr>
            </w:pPr>
            <w:r>
              <w:rPr>
                <w:rFonts w:eastAsia="Verdana" w:cs="Verdana" w:ascii="Verdana" w:hAnsi="Verdana"/>
                <w:b/>
                <w:sz w:val="20"/>
                <w:szCs w:val="20"/>
              </w:rPr>
              <w:t>Ид. части</w:t>
            </w:r>
          </w:p>
        </w:tc>
        <w:tc>
          <w:tcPr>
            <w:tcW w:w="5954"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lineRule="auto" w:line="240" w:before="0" w:after="0"/>
              <w:jc w:val="center"/>
              <w:rPr>
                <w:rFonts w:ascii="Verdana" w:hAnsi="Verdana" w:eastAsia="Verdana" w:cs="Verdana"/>
                <w:b/>
                <w:b/>
              </w:rPr>
            </w:pPr>
            <w:r>
              <w:rPr>
                <w:rFonts w:eastAsia="Verdana" w:cs="Verdana" w:ascii="Verdana" w:hAnsi="Verdana"/>
                <w:b/>
                <w:sz w:val="20"/>
                <w:szCs w:val="20"/>
              </w:rPr>
              <w:t>Представител</w:t>
            </w:r>
          </w:p>
        </w:tc>
        <w:tc>
          <w:tcPr>
            <w:tcW w:w="2126"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lineRule="auto" w:line="240" w:before="0" w:after="0"/>
              <w:jc w:val="center"/>
              <w:rPr>
                <w:rFonts w:ascii="Verdana" w:hAnsi="Verdana" w:eastAsia="Verdana" w:cs="Verdana"/>
                <w:b/>
                <w:b/>
              </w:rPr>
            </w:pPr>
            <w:r>
              <w:rPr>
                <w:rFonts w:eastAsia="Verdana" w:cs="Verdana" w:ascii="Verdana" w:hAnsi="Verdana"/>
                <w:b/>
                <w:sz w:val="20"/>
                <w:szCs w:val="20"/>
              </w:rPr>
              <w:t>Подпис</w:t>
            </w:r>
          </w:p>
        </w:tc>
      </w:tr>
      <w:tr>
        <w:trPr>
          <w:trHeight w:val="851" w:hRule="atLeast"/>
        </w:trPr>
        <w:tc>
          <w:tcPr>
            <w:tcW w:w="6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9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595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r>
      <w:tr>
        <w:trPr>
          <w:trHeight w:val="851" w:hRule="atLeast"/>
        </w:trPr>
        <w:tc>
          <w:tcPr>
            <w:tcW w:w="6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9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595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r>
      <w:tr>
        <w:trPr>
          <w:trHeight w:val="851" w:hRule="atLeast"/>
        </w:trPr>
        <w:tc>
          <w:tcPr>
            <w:tcW w:w="6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9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595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r>
      <w:tr>
        <w:trPr>
          <w:trHeight w:val="851" w:hRule="atLeast"/>
        </w:trPr>
        <w:tc>
          <w:tcPr>
            <w:tcW w:w="6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9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595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r>
      <w:tr>
        <w:trPr>
          <w:trHeight w:val="851" w:hRule="atLeast"/>
        </w:trPr>
        <w:tc>
          <w:tcPr>
            <w:tcW w:w="6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9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595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r>
      <w:tr>
        <w:trPr>
          <w:trHeight w:val="851" w:hRule="atLeast"/>
        </w:trPr>
        <w:tc>
          <w:tcPr>
            <w:tcW w:w="6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9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595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r>
      <w:tr>
        <w:trPr>
          <w:trHeight w:val="851" w:hRule="atLeast"/>
        </w:trPr>
        <w:tc>
          <w:tcPr>
            <w:tcW w:w="6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9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595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40" w:before="0" w:after="0"/>
              <w:jc w:val="center"/>
              <w:rPr>
                <w:rFonts w:ascii="Verdana" w:hAnsi="Verdana" w:eastAsia="Verdana" w:cs="Verdana"/>
              </w:rPr>
            </w:pPr>
            <w:r>
              <w:rPr>
                <w:rFonts w:eastAsia="Verdana" w:cs="Verdana" w:ascii="Verdana" w:hAnsi="Verdana"/>
              </w:rPr>
            </w:r>
          </w:p>
        </w:tc>
      </w:tr>
    </w:tbl>
    <w:p>
      <w:pPr>
        <w:pStyle w:val="LOnormal"/>
        <w:ind w:left="360" w:hanging="0"/>
        <w:rPr>
          <w:rFonts w:ascii="Verdana" w:hAnsi="Verdana" w:eastAsia="Verdana" w:cs="Verdana"/>
          <w:sz w:val="24"/>
          <w:szCs w:val="24"/>
        </w:rPr>
      </w:pPr>
      <w:r>
        <w:rPr>
          <w:rFonts w:eastAsia="Verdana" w:cs="Verdana" w:ascii="Verdana" w:hAnsi="Verdana"/>
          <w:sz w:val="24"/>
          <w:szCs w:val="24"/>
        </w:rPr>
      </w:r>
    </w:p>
    <w:p>
      <w:pPr>
        <w:pStyle w:val="LOnormal"/>
        <w:spacing w:lineRule="auto" w:line="240" w:before="120" w:after="120"/>
        <w:rPr>
          <w:rFonts w:ascii="Verdana" w:hAnsi="Verdana" w:eastAsia="Verdana" w:cs="Verdana"/>
        </w:rPr>
      </w:pPr>
      <w:r>
        <w:rPr>
          <w:rFonts w:eastAsia="Verdana" w:cs="Verdana" w:ascii="Verdana" w:hAnsi="Verdana"/>
        </w:rPr>
        <w:t xml:space="preserve">Представени са общо: </w:t>
      </w:r>
      <w:r>
        <w:rPr>
          <w:rFonts w:eastAsia="Verdana" w:cs="Verdana" w:ascii="Verdana" w:hAnsi="Verdana"/>
          <w:highlight w:val="yellow"/>
        </w:rPr>
        <w:t>_______________ %</w:t>
      </w:r>
      <w:r>
        <w:rPr>
          <w:rFonts w:eastAsia="Verdana" w:cs="Verdana" w:ascii="Verdana" w:hAnsi="Verdana"/>
        </w:rPr>
        <w:t xml:space="preserve"> идеални части. </w:t>
      </w:r>
      <w:r>
        <w:rPr>
          <w:rFonts w:eastAsia="Verdana" w:cs="Verdana" w:ascii="Verdana" w:hAnsi="Verdana"/>
          <w:highlight w:val="yellow"/>
        </w:rPr>
        <w:t>Използваните ид. части са от Площообразуване/ от Н.А./ са приети на ОС ______________ и са приложение към протокол от ОС от ______________..</w:t>
      </w:r>
    </w:p>
    <w:p>
      <w:pPr>
        <w:pStyle w:val="LOnormal"/>
        <w:rPr>
          <w:rFonts w:ascii="Verdana" w:hAnsi="Verdana" w:eastAsia="Verdana" w:cs="Verdana"/>
        </w:rPr>
      </w:pPr>
      <w:r>
        <w:rPr>
          <w:rFonts w:eastAsia="Verdana" w:cs="Verdana" w:ascii="Verdana" w:hAnsi="Verdana"/>
        </w:rPr>
        <w:t xml:space="preserve"> </w:t>
      </w:r>
    </w:p>
    <w:p>
      <w:pPr>
        <w:pStyle w:val="LOnormal"/>
        <w:rPr>
          <w:rFonts w:ascii="Verdana" w:hAnsi="Verdana" w:eastAsia="Verdana" w:cs="Verdana"/>
        </w:rPr>
      </w:pPr>
      <w:r>
        <w:rPr>
          <w:rFonts w:eastAsia="Verdana" w:cs="Verdana" w:ascii="Verdana" w:hAnsi="Verdana"/>
        </w:rPr>
        <w:t>Протоколчик</w:t>
      </w:r>
    </w:p>
    <w:p>
      <w:pPr>
        <w:pStyle w:val="LOnormal"/>
        <w:rPr>
          <w:rFonts w:ascii="Verdana" w:hAnsi="Verdana" w:eastAsia="Verdana" w:cs="Verdana"/>
        </w:rPr>
      </w:pPr>
      <w:r>
        <w:rPr>
          <w:rFonts w:eastAsia="Verdana" w:cs="Verdana" w:ascii="Verdana" w:hAnsi="Verdana"/>
        </w:rPr>
      </w:r>
    </w:p>
    <w:p>
      <w:pPr>
        <w:pStyle w:val="LOnormal"/>
        <w:rPr>
          <w:rFonts w:ascii="Verdana" w:hAnsi="Verdana" w:eastAsia="Verdana" w:cs="Verdana"/>
        </w:rPr>
      </w:pPr>
      <w:r>
        <w:rPr>
          <w:rFonts w:eastAsia="Verdana" w:cs="Verdana" w:ascii="Verdana" w:hAnsi="Verdana"/>
        </w:rPr>
        <w:t>Домоуправител</w:t>
      </w:r>
    </w:p>
    <w:p>
      <w:pPr>
        <w:pStyle w:val="LOnormal"/>
        <w:ind w:left="360" w:hanging="0"/>
        <w:rPr>
          <w:rFonts w:ascii="Verdana" w:hAnsi="Verdana" w:eastAsia="Verdana" w:cs="Verdana"/>
          <w:sz w:val="24"/>
          <w:szCs w:val="24"/>
        </w:rPr>
      </w:pPr>
      <w:r>
        <w:rPr>
          <w:rFonts w:eastAsia="Verdana" w:cs="Verdana" w:ascii="Verdana" w:hAnsi="Verdana"/>
          <w:sz w:val="24"/>
          <w:szCs w:val="24"/>
        </w:rPr>
      </w:r>
    </w:p>
    <w:p>
      <w:pPr>
        <w:pStyle w:val="LOnormal"/>
        <w:rPr>
          <w:rFonts w:ascii="Verdana" w:hAnsi="Verdana" w:eastAsia="Verdana" w:cs="Verdana"/>
          <w:sz w:val="24"/>
          <w:szCs w:val="24"/>
        </w:rPr>
      </w:pPr>
      <w:r>
        <w:rPr>
          <w:rFonts w:eastAsia="Verdana" w:cs="Verdana" w:ascii="Verdana" w:hAnsi="Verdana"/>
          <w:sz w:val="24"/>
          <w:szCs w:val="24"/>
        </w:rPr>
      </w:r>
      <w:r>
        <w:br w:type="page"/>
      </w:r>
    </w:p>
    <w:p>
      <w:pPr>
        <w:pStyle w:val="LOnormal"/>
        <w:ind w:left="0" w:hanging="0"/>
        <w:jc w:val="center"/>
        <w:rPr>
          <w:rFonts w:ascii="Verdana" w:hAnsi="Verdana" w:eastAsia="Verdana" w:cs="Verdana"/>
          <w:b/>
          <w:b/>
        </w:rPr>
      </w:pPr>
      <w:r>
        <w:rPr>
          <w:rFonts w:eastAsia="Verdana" w:cs="Verdana" w:ascii="Verdana" w:hAnsi="Verdana"/>
          <w:b/>
        </w:rPr>
        <w:t>Гласуване на решение на общото събрание на ЕС с адрес: гр. Перник, ул. „Стримон“ 1</w:t>
      </w:r>
      <w:r>
        <w:rPr>
          <w:rFonts w:eastAsia="Verdana" w:cs="Verdana" w:ascii="Verdana" w:hAnsi="Verdana"/>
          <w:b/>
        </w:rPr>
        <w:t>, от дата: 11.06.2024</w:t>
      </w:r>
      <w:r>
        <w:rPr>
          <w:rFonts w:eastAsia="Verdana" w:cs="Verdana" w:ascii="Verdana" w:hAnsi="Verdana"/>
          <w:b/>
          <w:shd w:fill="auto" w:val="clear"/>
        </w:rPr>
        <w:t>г</w:t>
      </w:r>
    </w:p>
    <w:p>
      <w:pPr>
        <w:pStyle w:val="LOnormal"/>
        <w:ind w:left="0" w:hanging="0"/>
        <w:jc w:val="center"/>
        <w:rPr>
          <w:rFonts w:ascii="Verdana" w:hAnsi="Verdana" w:eastAsia="Verdana" w:cs="Verdana"/>
          <w:b/>
          <w:b/>
        </w:rPr>
      </w:pPr>
      <w:r>
        <w:rPr>
          <w:rFonts w:eastAsia="Verdana" w:cs="Verdana" w:ascii="Verdana" w:hAnsi="Verdana"/>
          <w:b/>
        </w:rPr>
      </w:r>
    </w:p>
    <w:p>
      <w:pPr>
        <w:pStyle w:val="LOnormal"/>
        <w:ind w:left="0" w:hanging="0"/>
        <w:jc w:val="center"/>
        <w:rPr>
          <w:rFonts w:ascii="Verdana" w:hAnsi="Verdana" w:eastAsia="Verdana" w:cs="Verdana"/>
          <w:b/>
          <w:b/>
        </w:rPr>
      </w:pPr>
      <w:r>
        <w:rPr>
          <w:rFonts w:eastAsia="Verdana" w:cs="Verdana" w:ascii="Verdana" w:hAnsi="Verdana"/>
          <w:b/>
        </w:rPr>
        <w:t>Въпрос подложен на гласуване</w:t>
      </w:r>
    </w:p>
    <w:p>
      <w:pPr>
        <w:pStyle w:val="LOnormal"/>
        <w:ind w:left="360" w:hanging="0"/>
        <w:rPr>
          <w:rFonts w:ascii="Verdana" w:hAnsi="Verdana" w:eastAsia="Verdana" w:cs="Verdana"/>
          <w:sz w:val="24"/>
          <w:szCs w:val="24"/>
        </w:rPr>
      </w:pPr>
      <w:r>
        <w:rPr>
          <w:rFonts w:eastAsia="Verdana" w:cs="Verdana" w:ascii="Verdana" w:hAnsi="Verdana"/>
          <w:sz w:val="24"/>
          <w:szCs w:val="24"/>
        </w:rPr>
      </w:r>
    </w:p>
    <w:p>
      <w:pPr>
        <w:pStyle w:val="LOnormal"/>
        <w:ind w:left="360" w:hanging="0"/>
        <w:rPr>
          <w:rFonts w:ascii="Verdana" w:hAnsi="Verdana" w:eastAsia="Verdana" w:cs="Verdana"/>
          <w:sz w:val="24"/>
          <w:szCs w:val="24"/>
        </w:rPr>
      </w:pPr>
      <w:r>
        <w:rPr>
          <w:rFonts w:eastAsia="Verdana" w:cs="Verdana" w:ascii="Verdana" w:hAnsi="Verdana"/>
          <w:sz w:val="24"/>
          <w:szCs w:val="24"/>
          <w:highlight w:val="yellow"/>
        </w:rPr>
        <w:t>Конкретното решение, което се гласува Напр: За Управител ЕС се избира Иван Иванов, собственик на ап1.</w:t>
      </w:r>
    </w:p>
    <w:p>
      <w:pPr>
        <w:pStyle w:val="LOnormal"/>
        <w:ind w:left="360" w:hanging="0"/>
        <w:rPr>
          <w:rFonts w:ascii="Verdana" w:hAnsi="Verdana" w:eastAsia="Verdana" w:cs="Verdana"/>
          <w:sz w:val="24"/>
          <w:szCs w:val="24"/>
        </w:rPr>
      </w:pPr>
      <w:r>
        <w:rPr>
          <w:rFonts w:eastAsia="Verdana" w:cs="Verdana" w:ascii="Verdana" w:hAnsi="Verdana"/>
          <w:sz w:val="24"/>
          <w:szCs w:val="24"/>
        </w:rPr>
      </w:r>
    </w:p>
    <w:p>
      <w:pPr>
        <w:pStyle w:val="LOnormal"/>
        <w:rPr>
          <w:rFonts w:ascii="Verdana" w:hAnsi="Verdana" w:eastAsia="Verdana" w:cs="Verdana"/>
        </w:rPr>
      </w:pPr>
      <w:r>
        <w:rPr>
          <w:rFonts w:eastAsia="Verdana" w:cs="Verdana" w:ascii="Verdana" w:hAnsi="Verdana"/>
          <w:b/>
        </w:rPr>
        <w:t>Гласуване:</w:t>
      </w:r>
    </w:p>
    <w:tbl>
      <w:tblPr>
        <w:tblStyle w:val="Table2"/>
        <w:tblW w:w="9808" w:type="dxa"/>
        <w:jc w:val="left"/>
        <w:tblInd w:w="5" w:type="dxa"/>
        <w:tblLayout w:type="fixed"/>
        <w:tblCellMar>
          <w:top w:w="0" w:type="dxa"/>
          <w:left w:w="108" w:type="dxa"/>
          <w:bottom w:w="0" w:type="dxa"/>
          <w:right w:w="108" w:type="dxa"/>
        </w:tblCellMar>
        <w:tblLook w:val="0400"/>
      </w:tblPr>
      <w:tblGrid>
        <w:gridCol w:w="6406"/>
        <w:gridCol w:w="1154"/>
        <w:gridCol w:w="1124"/>
        <w:gridCol w:w="1123"/>
      </w:tblGrid>
      <w:tr>
        <w:trPr/>
        <w:tc>
          <w:tcPr>
            <w:tcW w:w="6406" w:type="dxa"/>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spacing w:lineRule="auto" w:line="240" w:before="0" w:after="0"/>
              <w:jc w:val="center"/>
              <w:rPr>
                <w:rFonts w:ascii="Verdana" w:hAnsi="Verdana" w:eastAsia="Verdana" w:cs="Verdana"/>
                <w:b/>
                <w:b/>
              </w:rPr>
            </w:pPr>
            <w:r>
              <w:rPr>
                <w:rFonts w:eastAsia="Verdana" w:cs="Verdana" w:ascii="Verdana" w:hAnsi="Verdana"/>
                <w:b/>
                <w:sz w:val="20"/>
                <w:szCs w:val="20"/>
              </w:rPr>
              <w:t>Име и Апартамент</w:t>
            </w:r>
          </w:p>
        </w:tc>
        <w:tc>
          <w:tcPr>
            <w:tcW w:w="1154" w:type="dxa"/>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spacing w:lineRule="auto" w:line="240" w:before="0" w:after="0"/>
              <w:jc w:val="center"/>
              <w:rPr>
                <w:rFonts w:ascii="Verdana" w:hAnsi="Verdana" w:eastAsia="Verdana" w:cs="Verdana"/>
                <w:b/>
                <w:b/>
              </w:rPr>
            </w:pPr>
            <w:r>
              <w:rPr>
                <w:rFonts w:eastAsia="Verdana" w:cs="Verdana" w:ascii="Verdana" w:hAnsi="Verdana"/>
                <w:b/>
                <w:sz w:val="20"/>
                <w:szCs w:val="20"/>
              </w:rPr>
              <w:t>За</w:t>
            </w:r>
          </w:p>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/подпис/</w:t>
            </w:r>
          </w:p>
        </w:tc>
        <w:tc>
          <w:tcPr>
            <w:tcW w:w="1124" w:type="dxa"/>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spacing w:lineRule="auto" w:line="240" w:before="0" w:after="0"/>
              <w:jc w:val="center"/>
              <w:rPr>
                <w:rFonts w:ascii="Verdana" w:hAnsi="Verdana" w:eastAsia="Verdana" w:cs="Verdana"/>
                <w:b/>
                <w:b/>
              </w:rPr>
            </w:pPr>
            <w:r>
              <w:rPr>
                <w:rFonts w:eastAsia="Verdana" w:cs="Verdana" w:ascii="Verdana" w:hAnsi="Verdana"/>
                <w:b/>
                <w:sz w:val="20"/>
                <w:szCs w:val="20"/>
              </w:rPr>
              <w:t>Против</w:t>
              <w:br/>
            </w:r>
            <w:r>
              <w:rPr>
                <w:rFonts w:eastAsia="Verdana" w:cs="Verdana" w:ascii="Verdana" w:hAnsi="Verdana"/>
                <w:sz w:val="16"/>
                <w:szCs w:val="16"/>
              </w:rPr>
              <w:t>/подпис/</w:t>
            </w:r>
          </w:p>
        </w:tc>
        <w:tc>
          <w:tcPr>
            <w:tcW w:w="1123" w:type="dxa"/>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spacing w:lineRule="auto" w:line="240" w:before="0" w:after="0"/>
              <w:jc w:val="center"/>
              <w:rPr>
                <w:rFonts w:ascii="Verdana" w:hAnsi="Verdana" w:eastAsia="Verdana" w:cs="Verdana"/>
                <w:b/>
                <w:b/>
              </w:rPr>
            </w:pPr>
            <w:r>
              <w:rPr>
                <w:rFonts w:eastAsia="Verdana" w:cs="Verdana" w:ascii="Verdana" w:hAnsi="Verdana"/>
                <w:b/>
                <w:sz w:val="20"/>
                <w:szCs w:val="20"/>
              </w:rPr>
              <w:t>Въз-</w:t>
            </w:r>
          </w:p>
          <w:p>
            <w:pPr>
              <w:pStyle w:val="LOnormal"/>
              <w:widowControl w:val="false"/>
              <w:spacing w:lineRule="auto" w:line="240" w:before="0" w:after="0"/>
              <w:jc w:val="center"/>
              <w:rPr>
                <w:rFonts w:ascii="Verdana" w:hAnsi="Verdana" w:eastAsia="Verdana" w:cs="Verdana"/>
                <w:b/>
                <w:b/>
              </w:rPr>
            </w:pPr>
            <w:r>
              <w:rPr>
                <w:rFonts w:eastAsia="Verdana" w:cs="Verdana" w:ascii="Verdana" w:hAnsi="Verdana"/>
                <w:b/>
                <w:sz w:val="20"/>
                <w:szCs w:val="20"/>
              </w:rPr>
              <w:t>държал</w:t>
              <w:br/>
            </w:r>
            <w:r>
              <w:rPr>
                <w:rFonts w:eastAsia="Verdana" w:cs="Verdana" w:ascii="Verdana" w:hAnsi="Verdana"/>
                <w:sz w:val="16"/>
                <w:szCs w:val="16"/>
              </w:rPr>
              <w:t>/подпис/</w:t>
            </w:r>
          </w:p>
        </w:tc>
      </w:tr>
      <w:tr>
        <w:trPr>
          <w:trHeight w:val="567" w:hRule="atLeast"/>
        </w:trPr>
        <w:tc>
          <w:tcPr>
            <w:tcW w:w="64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r>
      <w:tr>
        <w:trPr>
          <w:trHeight w:val="567" w:hRule="atLeast"/>
        </w:trPr>
        <w:tc>
          <w:tcPr>
            <w:tcW w:w="64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r>
      <w:tr>
        <w:trPr>
          <w:trHeight w:val="567" w:hRule="atLeast"/>
        </w:trPr>
        <w:tc>
          <w:tcPr>
            <w:tcW w:w="64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r>
      <w:tr>
        <w:trPr>
          <w:trHeight w:val="567" w:hRule="atLeast"/>
        </w:trPr>
        <w:tc>
          <w:tcPr>
            <w:tcW w:w="64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r>
      <w:tr>
        <w:trPr>
          <w:trHeight w:val="567" w:hRule="atLeast"/>
        </w:trPr>
        <w:tc>
          <w:tcPr>
            <w:tcW w:w="64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r>
      <w:tr>
        <w:trPr>
          <w:trHeight w:val="567" w:hRule="atLeast"/>
        </w:trPr>
        <w:tc>
          <w:tcPr>
            <w:tcW w:w="64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r>
      <w:tr>
        <w:trPr>
          <w:trHeight w:val="567" w:hRule="atLeast"/>
        </w:trPr>
        <w:tc>
          <w:tcPr>
            <w:tcW w:w="64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r>
      <w:tr>
        <w:trPr>
          <w:trHeight w:val="567" w:hRule="atLeast"/>
        </w:trPr>
        <w:tc>
          <w:tcPr>
            <w:tcW w:w="64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
          </w:p>
        </w:tc>
      </w:tr>
    </w:tbl>
    <w:p>
      <w:pPr>
        <w:pStyle w:val="LOnormal"/>
        <w:ind w:right="252" w:hanging="0"/>
        <w:rPr>
          <w:rFonts w:ascii="Verdana" w:hAnsi="Verdana" w:eastAsia="Verdana" w:cs="Verdana"/>
        </w:rPr>
      </w:pPr>
      <w:r>
        <w:rPr>
          <w:rFonts w:eastAsia="Verdana" w:cs="Verdana" w:ascii="Verdana" w:hAnsi="Verdana"/>
        </w:rPr>
      </w:r>
    </w:p>
    <w:p>
      <w:pPr>
        <w:pStyle w:val="LOnormal"/>
        <w:ind w:right="252" w:hanging="0"/>
        <w:rPr>
          <w:rFonts w:ascii="Verdana" w:hAnsi="Verdana" w:eastAsia="Verdana" w:cs="Verdana"/>
        </w:rPr>
      </w:pPr>
      <w:r>
        <w:rPr>
          <w:rFonts w:eastAsia="Verdana" w:cs="Verdana" w:ascii="Verdana" w:hAnsi="Verdana"/>
        </w:rPr>
      </w:r>
    </w:p>
    <w:p>
      <w:pPr>
        <w:pStyle w:val="LOnormal"/>
        <w:ind w:right="252" w:hanging="0"/>
        <w:rPr>
          <w:rFonts w:ascii="Verdana" w:hAnsi="Verdana" w:eastAsia="Verdana" w:cs="Verdana"/>
        </w:rPr>
      </w:pPr>
      <w:r>
        <w:rPr>
          <w:rFonts w:eastAsia="Verdana" w:cs="Verdana" w:ascii="Verdana" w:hAnsi="Verdana"/>
        </w:rPr>
        <w:t>Протоколчик</w:t>
      </w:r>
    </w:p>
    <w:p>
      <w:pPr>
        <w:pStyle w:val="LOnormal"/>
        <w:ind w:right="252" w:hanging="0"/>
        <w:rPr>
          <w:rFonts w:ascii="Verdana" w:hAnsi="Verdana" w:eastAsia="Verdana" w:cs="Verdana"/>
        </w:rPr>
      </w:pPr>
      <w:r>
        <w:rPr>
          <w:rFonts w:eastAsia="Verdana" w:cs="Verdana" w:ascii="Verdana" w:hAnsi="Verdana"/>
        </w:rPr>
      </w:r>
    </w:p>
    <w:p>
      <w:pPr>
        <w:pStyle w:val="LOnormal"/>
        <w:ind w:right="252" w:hanging="0"/>
        <w:rPr>
          <w:rFonts w:ascii="Verdana" w:hAnsi="Verdana" w:eastAsia="Verdana" w:cs="Verdana"/>
        </w:rPr>
      </w:pPr>
      <w:r>
        <w:rPr>
          <w:rFonts w:eastAsia="Verdana" w:cs="Verdana" w:ascii="Verdana" w:hAnsi="Verdana"/>
        </w:rPr>
      </w:r>
    </w:p>
    <w:p>
      <w:pPr>
        <w:pStyle w:val="LOnormal"/>
        <w:ind w:right="252" w:hanging="0"/>
        <w:rPr>
          <w:rFonts w:ascii="Verdana" w:hAnsi="Verdana" w:eastAsia="Verdana" w:cs="Verdana"/>
        </w:rPr>
      </w:pPr>
      <w:r>
        <w:rPr>
          <w:rFonts w:eastAsia="Verdana" w:cs="Verdana" w:ascii="Verdana" w:hAnsi="Verdana"/>
        </w:rPr>
        <w:t>Управител ЕС</w:t>
      </w:r>
      <w:r>
        <w:br w:type="page"/>
      </w:r>
    </w:p>
    <w:p>
      <w:pPr>
        <w:pStyle w:val="LOnormal"/>
        <w:jc w:val="center"/>
        <w:rPr>
          <w:rFonts w:ascii="Verdana" w:hAnsi="Verdana" w:eastAsia="Verdana" w:cs="Verdana"/>
          <w:b/>
          <w:b/>
          <w:sz w:val="22"/>
          <w:szCs w:val="22"/>
        </w:rPr>
      </w:pPr>
      <w:r>
        <w:rPr>
          <w:rFonts w:eastAsia="Verdana" w:cs="Verdana" w:ascii="Verdana" w:hAnsi="Verdana"/>
          <w:b/>
          <w:sz w:val="22"/>
          <w:szCs w:val="22"/>
        </w:rPr>
        <w:t>ПРОТОКОЛ</w:t>
      </w:r>
    </w:p>
    <w:p>
      <w:pPr>
        <w:pStyle w:val="LOnormal"/>
        <w:jc w:val="center"/>
        <w:rPr>
          <w:rFonts w:ascii="Verdana" w:hAnsi="Verdana" w:eastAsia="Verdana" w:cs="Verdana"/>
          <w:b/>
          <w:b/>
          <w:sz w:val="22"/>
          <w:szCs w:val="22"/>
        </w:rPr>
      </w:pPr>
      <w:r>
        <w:rPr>
          <w:rFonts w:eastAsia="Verdana" w:cs="Verdana" w:ascii="Verdana" w:hAnsi="Verdana"/>
          <w:b/>
          <w:sz w:val="22"/>
          <w:szCs w:val="22"/>
        </w:rPr>
        <w:t>ЗА ПОСТАВЕНО СЪОБЩЕНИЕ</w:t>
      </w:r>
    </w:p>
    <w:p>
      <w:pPr>
        <w:pStyle w:val="LOnormal"/>
        <w:jc w:val="center"/>
        <w:rPr>
          <w:rFonts w:ascii="Verdana" w:hAnsi="Verdana" w:eastAsia="Verdana" w:cs="Verdana"/>
        </w:rPr>
      </w:pPr>
      <w:r>
        <w:rPr>
          <w:rFonts w:eastAsia="Verdana" w:cs="Verdana" w:ascii="Verdana" w:hAnsi="Verdana"/>
        </w:rPr>
        <w:t>на основание чл. 16, ал. 7 от Закона за управление на етажната собственост</w:t>
      </w:r>
    </w:p>
    <w:p>
      <w:pPr>
        <w:pStyle w:val="LOnormal"/>
        <w:rPr>
          <w:rFonts w:ascii="Verdana" w:hAnsi="Verdana" w:eastAsia="Verdana" w:cs="Verdana"/>
          <w:sz w:val="24"/>
          <w:szCs w:val="24"/>
        </w:rPr>
      </w:pPr>
      <w:r>
        <w:rPr>
          <w:rFonts w:eastAsia="Verdana" w:cs="Verdana" w:ascii="Verdana" w:hAnsi="Verdana"/>
          <w:sz w:val="24"/>
          <w:szCs w:val="24"/>
        </w:rPr>
      </w:r>
    </w:p>
    <w:p>
      <w:pPr>
        <w:pStyle w:val="LOnormal"/>
        <w:rPr/>
      </w:pPr>
      <w:r>
        <w:rPr>
          <w:rFonts w:eastAsia="Verdana" w:cs="Verdana" w:ascii="Verdana" w:hAnsi="Verdana"/>
          <w:sz w:val="24"/>
          <w:szCs w:val="24"/>
        </w:rPr>
        <w:t xml:space="preserve">Днес, </w:t>
      </w:r>
      <w:r>
        <w:rPr>
          <w:rFonts w:eastAsia="Verdana" w:cs="Verdana" w:ascii="Verdana" w:hAnsi="Verdana"/>
          <w:highlight w:val="yellow"/>
        </w:rPr>
        <w:t>_______________</w:t>
      </w:r>
      <w:r>
        <w:rPr>
          <w:rFonts w:eastAsia="Verdana" w:cs="Verdana" w:ascii="Verdana" w:hAnsi="Verdana"/>
          <w:sz w:val="24"/>
          <w:szCs w:val="24"/>
        </w:rPr>
        <w:t xml:space="preserve"> , в </w:t>
      </w:r>
      <w:r>
        <w:rPr>
          <w:rFonts w:eastAsia="Verdana" w:cs="Verdana" w:ascii="Verdana" w:hAnsi="Verdana"/>
          <w:highlight w:val="yellow"/>
        </w:rPr>
        <w:t>_______________</w:t>
      </w:r>
      <w:r>
        <w:rPr>
          <w:rFonts w:eastAsia="Verdana" w:cs="Verdana" w:ascii="Verdana" w:hAnsi="Verdana"/>
          <w:sz w:val="24"/>
          <w:szCs w:val="24"/>
        </w:rPr>
        <w:t xml:space="preserve"> часа, в присъствието на:</w:t>
      </w:r>
    </w:p>
    <w:p>
      <w:pPr>
        <w:pStyle w:val="LOnormal"/>
        <w:spacing w:lineRule="auto" w:line="240" w:before="240" w:after="0"/>
        <w:rPr/>
      </w:pPr>
      <w:r>
        <w:rPr>
          <w:rFonts w:eastAsia="Verdana" w:cs="Verdana" w:ascii="Verdana" w:hAnsi="Verdana"/>
          <w:highlight w:val="yellow"/>
        </w:rPr>
        <w:t>_____________________________________________________________________________</w:t>
      </w:r>
    </w:p>
    <w:p>
      <w:pPr>
        <w:pStyle w:val="LOnormal"/>
        <w:keepNext w:val="false"/>
        <w:keepLines w:val="false"/>
        <w:pageBreakBefore w:val="false"/>
        <w:widowControl/>
        <w:shd w:val="clear" w:fill="auto"/>
        <w:spacing w:lineRule="auto" w:line="240" w:before="0" w:after="0"/>
        <w:ind w:left="1416" w:right="0" w:firstLine="707"/>
        <w:jc w:val="both"/>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xml:space="preserve">три имена на собственик/ползвател/обитател вписан в книгата на ЕС </w:t>
      </w:r>
    </w:p>
    <w:p>
      <w:pPr>
        <w:pStyle w:val="LOnormal"/>
        <w:rPr/>
      </w:pPr>
      <w:r>
        <w:rPr>
          <w:rFonts w:eastAsia="Verdana" w:cs="Verdana" w:ascii="Verdana" w:hAnsi="Verdana"/>
          <w:sz w:val="24"/>
          <w:szCs w:val="24"/>
          <w:highlight w:val="yellow"/>
        </w:rPr>
        <w:t> на адрес гр. Перник, ул. „Стримон“ 1</w:t>
      </w:r>
      <w:r>
        <w:rPr>
          <w:rFonts w:eastAsia="Verdana" w:cs="Verdana" w:ascii="Verdana" w:hAnsi="Verdana"/>
          <w:sz w:val="24"/>
          <w:szCs w:val="24"/>
        </w:rPr>
        <w:t>, се постави съобщение за изготвен Протокол от проведеното общо събрание на Етажната собственост на дата 11.06.2024</w:t>
      </w:r>
      <w:r>
        <w:rPr>
          <w:rFonts w:eastAsia="Verdana" w:cs="Verdana" w:ascii="Verdana" w:hAnsi="Verdana"/>
          <w:sz w:val="24"/>
          <w:szCs w:val="24"/>
          <w:shd w:fill="auto" w:val="clear"/>
        </w:rPr>
        <w:t>г</w:t>
      </w:r>
      <w:r>
        <w:rPr>
          <w:rFonts w:eastAsia="Verdana" w:cs="Verdana" w:ascii="Verdana" w:hAnsi="Verdana"/>
          <w:sz w:val="24"/>
          <w:szCs w:val="24"/>
        </w:rPr>
        <w:t>.</w:t>
      </w:r>
    </w:p>
    <w:p>
      <w:pPr>
        <w:pStyle w:val="LOnormal"/>
        <w:rPr>
          <w:rFonts w:ascii="Verdana" w:hAnsi="Verdana" w:eastAsia="Verdana" w:cs="Verdana"/>
          <w:sz w:val="24"/>
          <w:szCs w:val="24"/>
        </w:rPr>
      </w:pPr>
      <w:r>
        <w:rPr>
          <w:rFonts w:eastAsia="Verdana" w:cs="Verdana" w:ascii="Verdana" w:hAnsi="Verdana"/>
          <w:sz w:val="24"/>
          <w:szCs w:val="24"/>
        </w:rPr>
      </w:r>
    </w:p>
    <w:p>
      <w:pPr>
        <w:pStyle w:val="LOnormal"/>
        <w:rPr>
          <w:rFonts w:ascii="Verdana" w:hAnsi="Verdana" w:eastAsia="Verdana" w:cs="Verdana"/>
          <w:sz w:val="24"/>
          <w:szCs w:val="24"/>
        </w:rPr>
      </w:pPr>
      <w:r>
        <w:rPr>
          <w:rFonts w:eastAsia="Verdana" w:cs="Verdana" w:ascii="Verdana" w:hAnsi="Verdana"/>
          <w:sz w:val="24"/>
          <w:szCs w:val="24"/>
        </w:rPr>
        <w:t>Изготвили протокола:</w:t>
      </w:r>
    </w:p>
    <w:p>
      <w:pPr>
        <w:pStyle w:val="LOnormal"/>
        <w:spacing w:lineRule="auto" w:line="240" w:before="240" w:after="0"/>
        <w:rPr>
          <w:rFonts w:ascii="Verdana" w:hAnsi="Verdana" w:eastAsia="Verdana" w:cs="Verdana"/>
          <w:sz w:val="24"/>
          <w:szCs w:val="24"/>
        </w:rPr>
      </w:pPr>
      <w:r>
        <w:rPr>
          <w:rFonts w:eastAsia="Verdana" w:cs="Verdana" w:ascii="Verdana" w:hAnsi="Verdana"/>
          <w:sz w:val="24"/>
          <w:szCs w:val="24"/>
        </w:rPr>
        <w:t xml:space="preserve">1. </w:t>
      </w:r>
      <w:r>
        <w:rPr>
          <w:rFonts w:eastAsia="Verdana" w:cs="Verdana" w:ascii="Verdana" w:hAnsi="Verdana"/>
          <w:highlight w:val="yellow"/>
        </w:rPr>
        <w:t>_____________________________________________________</w:t>
      </w:r>
      <w:r>
        <w:rPr>
          <w:rFonts w:eastAsia="Verdana" w:cs="Verdana" w:ascii="Verdana" w:hAnsi="Verdana"/>
          <w:sz w:val="24"/>
          <w:szCs w:val="24"/>
        </w:rPr>
        <w:t xml:space="preserve"> </w:t>
      </w:r>
    </w:p>
    <w:p>
      <w:pPr>
        <w:pStyle w:val="LOnormal"/>
        <w:keepNext w:val="false"/>
        <w:keepLines w:val="false"/>
        <w:pageBreakBefore w:val="false"/>
        <w:widowControl/>
        <w:shd w:val="clear" w:fill="auto"/>
        <w:spacing w:lineRule="auto" w:line="240" w:before="0" w:after="0"/>
        <w:ind w:left="1416" w:right="0" w:firstLine="707"/>
        <w:jc w:val="both"/>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xml:space="preserve">/ Име и фамилия на Председател на УС / Управител / </w:t>
        <w:tab/>
        <w:tab/>
        <w:t>/ Подпис /</w:t>
      </w:r>
    </w:p>
    <w:p>
      <w:pPr>
        <w:pStyle w:val="LOnormal"/>
        <w:rPr>
          <w:rFonts w:ascii="Verdana" w:hAnsi="Verdana" w:eastAsia="Verdana" w:cs="Verdana"/>
          <w:sz w:val="24"/>
          <w:szCs w:val="24"/>
        </w:rPr>
      </w:pPr>
      <w:r>
        <w:rPr>
          <w:rFonts w:eastAsia="Verdana" w:cs="Verdana" w:ascii="Verdana" w:hAnsi="Verdana"/>
          <w:sz w:val="24"/>
          <w:szCs w:val="24"/>
        </w:rPr>
      </w:r>
    </w:p>
    <w:p>
      <w:pPr>
        <w:pStyle w:val="LOnormal"/>
        <w:rPr>
          <w:rFonts w:ascii="Verdana" w:hAnsi="Verdana" w:eastAsia="Verdana" w:cs="Verdana"/>
          <w:sz w:val="24"/>
          <w:szCs w:val="24"/>
        </w:rPr>
      </w:pPr>
      <w:r>
        <w:rPr>
          <w:rFonts w:eastAsia="Verdana" w:cs="Verdana" w:ascii="Verdana" w:hAnsi="Verdana"/>
          <w:sz w:val="24"/>
          <w:szCs w:val="24"/>
        </w:rPr>
        <w:t xml:space="preserve">2. </w:t>
      </w:r>
      <w:r>
        <w:rPr>
          <w:rFonts w:eastAsia="Verdana" w:cs="Verdana" w:ascii="Verdana" w:hAnsi="Verdana"/>
          <w:highlight w:val="yellow"/>
        </w:rPr>
        <w:t>_____________________________________________________</w:t>
      </w:r>
    </w:p>
    <w:p>
      <w:pPr>
        <w:pStyle w:val="LOnormal"/>
        <w:keepNext w:val="false"/>
        <w:keepLines w:val="false"/>
        <w:pageBreakBefore w:val="false"/>
        <w:widowControl/>
        <w:shd w:val="clear" w:fill="auto"/>
        <w:spacing w:lineRule="auto" w:line="240" w:before="0" w:after="0"/>
        <w:ind w:left="1416" w:right="0" w:firstLine="707"/>
        <w:jc w:val="both"/>
        <w:rPr>
          <w:rFonts w:ascii="Verdana" w:hAnsi="Verdana"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16"/>
          <w:sz w:val="16"/>
          <w:szCs w:val="16"/>
          <w:u w:val="none"/>
          <w:shd w:fill="auto" w:val="clear"/>
          <w:vertAlign w:val="baseline"/>
        </w:rPr>
        <w:t xml:space="preserve">/ Име и фамилия на Собственик/ползвател/обитател / </w:t>
        <w:tab/>
        <w:tab/>
        <w:t>/ Подпис /</w:t>
      </w:r>
    </w:p>
    <w:p>
      <w:pPr>
        <w:pStyle w:val="LOnormal"/>
        <w:rPr>
          <w:rFonts w:ascii="Verdana" w:hAnsi="Verdana" w:eastAsia="Verdana" w:cs="Verdana"/>
          <w:sz w:val="24"/>
          <w:szCs w:val="24"/>
        </w:rPr>
      </w:pPr>
      <w:r>
        <w:rPr>
          <w:rFonts w:eastAsia="Verdana" w:cs="Verdana" w:ascii="Verdana" w:hAnsi="Verdana"/>
          <w:sz w:val="24"/>
          <w:szCs w:val="24"/>
        </w:rPr>
      </w:r>
      <w:r>
        <w:br w:type="page"/>
      </w:r>
    </w:p>
    <w:p>
      <w:pPr>
        <w:pStyle w:val="LOnormal"/>
        <w:keepNext w:val="false"/>
        <w:keepLines w:val="false"/>
        <w:widowControl/>
        <w:shd w:val="clear" w:fill="auto"/>
        <w:spacing w:lineRule="auto" w:line="240" w:before="0" w:after="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t>Инструкция за използване от Вход Експерт:</w:t>
      </w:r>
    </w:p>
    <w:p>
      <w:pPr>
        <w:pStyle w:val="LOnormal"/>
        <w:keepNext w:val="false"/>
        <w:keepLines w:val="false"/>
        <w:pageBreakBefore w:val="false"/>
        <w:widowControl/>
        <w:shd w:val="clear" w:fill="auto"/>
        <w:spacing w:lineRule="auto" w:line="240" w:before="0" w:after="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120"/>
        <w:ind w:left="360" w:hanging="0"/>
        <w:jc w:val="both"/>
        <w:rPr>
          <w:rFonts w:ascii="Verdana" w:hAnsi="Verdana" w:eastAsia="Verdana" w:cs="Verdana"/>
        </w:rPr>
      </w:pPr>
      <w:r>
        <w:rPr>
          <w:rFonts w:eastAsia="Verdana" w:cs="Verdana" w:ascii="Verdana" w:hAnsi="Verdana"/>
        </w:rPr>
        <w:t>Опишете къде залепвате поканата обикновено.</w:t>
      </w:r>
    </w:p>
    <w:p>
      <w:pPr>
        <w:pStyle w:val="LOnormal"/>
        <w:spacing w:lineRule="auto" w:line="240" w:before="0" w:after="120"/>
        <w:ind w:left="360" w:hanging="0"/>
        <w:jc w:val="both"/>
        <w:rPr>
          <w:rFonts w:ascii="Verdana" w:hAnsi="Verdana" w:eastAsia="Verdana" w:cs="Verdana"/>
        </w:rPr>
      </w:pPr>
      <w:r>
        <w:rPr>
          <w:rFonts w:eastAsia="Verdana" w:cs="Verdana" w:ascii="Verdana" w:hAnsi="Verdana"/>
        </w:rPr>
        <w:t>Опишете кой е източника на ид.ч. който използвате.</w:t>
      </w:r>
    </w:p>
    <w:p>
      <w:pPr>
        <w:pStyle w:val="LOnormal"/>
        <w:spacing w:lineRule="auto" w:line="240" w:before="0" w:after="120"/>
        <w:ind w:left="360" w:hanging="0"/>
        <w:jc w:val="both"/>
        <w:rPr>
          <w:rFonts w:ascii="Verdana" w:hAnsi="Verdana" w:eastAsia="Verdana" w:cs="Verdana"/>
        </w:rPr>
      </w:pPr>
      <w:r>
        <w:rPr>
          <w:rFonts w:eastAsia="Verdana" w:cs="Verdana" w:ascii="Verdana" w:hAnsi="Verdana"/>
        </w:rPr>
        <w:t>Прочетете нашата статия „Провеждане и водене на Общо събрание на Етажна собственост“.</w:t>
      </w:r>
    </w:p>
    <w:p>
      <w:pPr>
        <w:pStyle w:val="LOnormal"/>
        <w:spacing w:lineRule="auto" w:line="240" w:before="0" w:after="120"/>
        <w:ind w:left="360" w:hanging="0"/>
        <w:jc w:val="both"/>
        <w:rPr>
          <w:rFonts w:ascii="Verdana" w:hAnsi="Verdana" w:eastAsia="Verdana" w:cs="Verdana"/>
        </w:rPr>
      </w:pPr>
      <w:r>
        <w:rPr>
          <w:rFonts w:eastAsia="Verdana" w:cs="Verdana" w:ascii="Verdana" w:hAnsi="Verdana"/>
        </w:rPr>
        <w:t>Попълнете маркирания в жълто текст съгласно особеностите на Вашата сграда.</w:t>
      </w:r>
    </w:p>
    <w:p>
      <w:pPr>
        <w:pStyle w:val="LOnormal"/>
        <w:spacing w:lineRule="auto" w:line="240" w:before="0" w:after="120"/>
        <w:ind w:left="360" w:hanging="0"/>
        <w:jc w:val="both"/>
        <w:rPr>
          <w:rFonts w:ascii="Verdana" w:hAnsi="Verdana" w:eastAsia="Verdana" w:cs="Verdana"/>
        </w:rPr>
      </w:pPr>
      <w:r>
        <w:rPr>
          <w:rFonts w:eastAsia="Verdana" w:cs="Verdana" w:ascii="Verdana" w:hAnsi="Verdana"/>
        </w:rPr>
        <w:t>Приложете към протокола всички пълномощни, присъствения лист, бланките за гласуване.</w:t>
      </w:r>
    </w:p>
    <w:p>
      <w:pPr>
        <w:pStyle w:val="LOnormal"/>
        <w:spacing w:lineRule="auto" w:line="240" w:before="0" w:after="120"/>
        <w:ind w:left="360" w:hanging="0"/>
        <w:jc w:val="both"/>
        <w:rPr>
          <w:rFonts w:ascii="Verdana" w:hAnsi="Verdana" w:eastAsia="Verdana" w:cs="Verdana"/>
        </w:rPr>
      </w:pPr>
      <w:r>
        <w:rPr>
          <w:rFonts w:eastAsia="Verdana" w:cs="Verdana" w:ascii="Verdana" w:hAnsi="Verdana"/>
        </w:rPr>
        <w:t>Използвайте нашия генератор на документи, за по-бързо съставяне на протокола.</w:t>
      </w:r>
    </w:p>
    <w:p>
      <w:pPr>
        <w:pStyle w:val="LOnormal"/>
        <w:ind w:left="360" w:hanging="0"/>
        <w:rPr>
          <w:rFonts w:ascii="Verdana" w:hAnsi="Verdana" w:eastAsia="Verdana" w:cs="Verdana"/>
          <w:sz w:val="24"/>
          <w:szCs w:val="24"/>
        </w:rPr>
      </w:pPr>
      <w:r>
        <w:rPr/>
      </w:r>
    </w:p>
    <w:sectPr>
      <w:headerReference w:type="default" r:id="rId2"/>
      <w:footerReference w:type="default" r:id="rId3"/>
      <w:type w:val="nextPage"/>
      <w:pgSz w:w="11906" w:h="16838"/>
      <w:pgMar w:left="1021" w:right="1021" w:gutter="0" w:header="720" w:top="964" w:footer="720" w:bottom="96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7</w:t>
    </w:r>
    <w:r>
      <w:rPr/>
      <w:fldChar w:fldCharType="end"/>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w:t>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7</w:t>
    </w:r>
    <w:r>
      <w:rPr/>
      <w:fldChar w:fldCharType="end"/>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w:t>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sz w:val="24"/>
        <w:szCs w:val="24"/>
      </w:rPr>
    </w:pPr>
    <w:r>
      <w:rPr>
        <w:rFonts w:eastAsia="Verdana" w:cs="Verdana" w:ascii="Verdana" w:hAnsi="Verdana"/>
        <w:sz w:val="24"/>
        <w:szCs w:val="24"/>
      </w:rPr>
    </w:r>
  </w:p>
  <w:tbl>
    <w:tblPr>
      <w:tblStyle w:val="Table3"/>
      <w:tblW w:w="9863" w:type="dxa"/>
      <w:jc w:val="center"/>
      <w:tblInd w:w="0" w:type="dxa"/>
      <w:tblLayout w:type="fixed"/>
      <w:tblCellMar>
        <w:top w:w="0" w:type="dxa"/>
        <w:left w:w="108" w:type="dxa"/>
        <w:bottom w:w="0" w:type="dxa"/>
        <w:right w:w="108" w:type="dxa"/>
      </w:tblCellMar>
      <w:tblLook w:val="0400"/>
    </w:tblPr>
    <w:tblGrid>
      <w:gridCol w:w="2231"/>
      <w:gridCol w:w="7631"/>
    </w:tblGrid>
    <w:tr>
      <w:trPr/>
      <w:tc>
        <w:tcPr>
          <w:tcW w:w="2231" w:type="dxa"/>
          <w:tcBorders/>
          <w:shd w:fill="auto" w:val="clear"/>
          <w:vAlign w:val="center"/>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left"/>
            <w:rPr>
              <w:rFonts w:ascii="Verdana" w:hAnsi="Verdana" w:eastAsia="Verdana" w:cs="Verdana"/>
              <w:b w:val="false"/>
              <w:b w:val="false"/>
              <w:i w:val="false"/>
              <w:i w:val="false"/>
              <w:smallCaps/>
              <w:strike w:val="false"/>
              <w:dstrike w:val="false"/>
              <w:color w:val="000000"/>
              <w:position w:val="0"/>
              <w:sz w:val="18"/>
              <w:sz w:val="18"/>
              <w:szCs w:val="18"/>
              <w:u w:val="none"/>
              <w:shd w:fill="auto" w:val="clear"/>
              <w:vertAlign w:val="baseline"/>
            </w:rPr>
          </w:pPr>
          <w:r>
            <w:rPr/>
            <w:drawing>
              <wp:inline distT="0" distB="0" distL="0" distR="0">
                <wp:extent cx="1013460" cy="6629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013460" cy="662940"/>
                        </a:xfrm>
                        <a:prstGeom prst="rect">
                          <a:avLst/>
                        </a:prstGeom>
                      </pic:spPr>
                    </pic:pic>
                  </a:graphicData>
                </a:graphic>
              </wp:inline>
            </w:drawing>
          </w:r>
        </w:p>
      </w:tc>
      <w:tc>
        <w:tcPr>
          <w:tcW w:w="7631" w:type="dxa"/>
          <w:tcBorders/>
          <w:shd w:fill="auto" w:val="clear"/>
          <w:vAlign w:val="center"/>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both"/>
            <w:rPr>
              <w:rFonts w:ascii="Verdana" w:hAnsi="Verdana" w:eastAsia="Verdana" w:cs="Verdana"/>
              <w:b w:val="false"/>
              <w:b w:val="false"/>
              <w:i w:val="false"/>
              <w:i w:val="false"/>
              <w:smallCaps/>
              <w:strike w:val="false"/>
              <w:dstrike w:val="false"/>
              <w:color w:val="000000"/>
              <w:position w:val="0"/>
              <w:sz w:val="20"/>
              <w:sz w:val="20"/>
              <w:szCs w:val="20"/>
              <w:u w:val="none"/>
              <w:shd w:fill="auto" w:val="clear"/>
              <w:vertAlign w:val="baseline"/>
            </w:rPr>
          </w:pPr>
          <w:r>
            <w:rPr>
              <w:rFonts w:eastAsia="Verdana" w:cs="Verdana" w:ascii="Verdana" w:hAnsi="Verdana"/>
              <w:b w:val="false"/>
              <w:i w:val="false"/>
              <w:smallCaps/>
              <w:strike w:val="false"/>
              <w:dstrike w:val="false"/>
              <w:color w:val="000000"/>
              <w:position w:val="0"/>
              <w:sz w:val="20"/>
              <w:sz w:val="20"/>
              <w:szCs w:val="20"/>
              <w:u w:val="none"/>
              <w:shd w:fill="auto" w:val="clear"/>
              <w:vertAlign w:val="baseline"/>
            </w:rPr>
            <w:t>ДИГИТАЛНА УСЛУГА  В ПОМОЩ НА ДОМОУПРАВИТЕЛИТЕ</w:t>
          </w:r>
        </w:p>
      </w:tc>
    </w:tr>
    <w:tr>
      <w:trPr>
        <w:trHeight w:val="115" w:hRule="atLeast"/>
      </w:trPr>
      <w:tc>
        <w:tcPr>
          <w:tcW w:w="2231" w:type="dxa"/>
          <w:tcBorders/>
          <w:shd w:fill="5B9BD5" w:val="clear"/>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left"/>
            <w:rPr>
              <w:rFonts w:ascii="Verdana" w:hAnsi="Verdana" w:eastAsia="Verdana" w:cs="Verdana"/>
              <w:b w:val="false"/>
              <w:b w:val="false"/>
              <w:i w:val="false"/>
              <w:i w:val="false"/>
              <w:smallCaps/>
              <w:strike w:val="false"/>
              <w:dstrike w:val="false"/>
              <w:color w:val="FFFFFF"/>
              <w:position w:val="0"/>
              <w:sz w:val="18"/>
              <w:sz w:val="18"/>
              <w:szCs w:val="18"/>
              <w:u w:val="none"/>
              <w:shd w:fill="auto" w:val="clear"/>
              <w:vertAlign w:val="baseline"/>
            </w:rPr>
          </w:pPr>
          <w:r>
            <w:rPr>
              <w:rFonts w:eastAsia="Verdana" w:cs="Verdana" w:ascii="Verdana" w:hAnsi="Verdana"/>
              <w:b w:val="false"/>
              <w:i w:val="false"/>
              <w:smallCaps/>
              <w:strike w:val="false"/>
              <w:dstrike w:val="false"/>
              <w:color w:val="FFFFFF"/>
              <w:position w:val="0"/>
              <w:sz w:val="18"/>
              <w:sz w:val="18"/>
              <w:szCs w:val="18"/>
              <w:u w:val="none"/>
              <w:shd w:fill="auto" w:val="clear"/>
              <w:vertAlign w:val="baseline"/>
            </w:rPr>
          </w:r>
        </w:p>
      </w:tc>
      <w:tc>
        <w:tcPr>
          <w:tcW w:w="7631" w:type="dxa"/>
          <w:tcBorders/>
          <w:shd w:fill="5B9BD5" w:val="clear"/>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left"/>
            <w:rPr>
              <w:rFonts w:ascii="Verdana" w:hAnsi="Verdana" w:eastAsia="Verdana" w:cs="Verdana"/>
              <w:b w:val="false"/>
              <w:b w:val="false"/>
              <w:i w:val="false"/>
              <w:i w:val="false"/>
              <w:smallCaps/>
              <w:strike w:val="false"/>
              <w:dstrike w:val="false"/>
              <w:color w:val="FFFFFF"/>
              <w:position w:val="0"/>
              <w:sz w:val="18"/>
              <w:sz w:val="18"/>
              <w:szCs w:val="18"/>
              <w:u w:val="none"/>
              <w:shd w:fill="auto" w:val="clear"/>
              <w:vertAlign w:val="baseline"/>
            </w:rPr>
          </w:pPr>
          <w:r>
            <w:rPr>
              <w:rFonts w:eastAsia="Verdana" w:cs="Verdana" w:ascii="Verdana" w:hAnsi="Verdana"/>
              <w:b w:val="false"/>
              <w:i w:val="false"/>
              <w:smallCaps/>
              <w:strike w:val="false"/>
              <w:dstrike w:val="false"/>
              <w:color w:val="FFFFFF"/>
              <w:position w:val="0"/>
              <w:sz w:val="18"/>
              <w:sz w:val="18"/>
              <w:szCs w:val="18"/>
              <w:u w:val="none"/>
              <w:shd w:fill="auto" w:val="clear"/>
              <w:vertAlign w:val="baseline"/>
            </w:rPr>
          </w:r>
        </w:p>
      </w:tc>
    </w:tr>
  </w:tbl>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hd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sz w:val="24"/>
        <w:szCs w:val="24"/>
      </w:rPr>
    </w:pPr>
    <w:r>
      <w:rPr>
        <w:rFonts w:eastAsia="Verdana" w:cs="Verdana" w:ascii="Verdana" w:hAnsi="Verdana"/>
        <w:sz w:val="24"/>
        <w:szCs w:val="24"/>
      </w:rPr>
    </w:r>
  </w:p>
  <w:tbl>
    <w:tblPr>
      <w:tblStyle w:val="Table3"/>
      <w:tblW w:w="9863" w:type="dxa"/>
      <w:jc w:val="center"/>
      <w:tblInd w:w="0" w:type="dxa"/>
      <w:tblLayout w:type="fixed"/>
      <w:tblCellMar>
        <w:top w:w="0" w:type="dxa"/>
        <w:left w:w="108" w:type="dxa"/>
        <w:bottom w:w="0" w:type="dxa"/>
        <w:right w:w="108" w:type="dxa"/>
      </w:tblCellMar>
      <w:tblLook w:val="0400"/>
    </w:tblPr>
    <w:tblGrid>
      <w:gridCol w:w="2231"/>
      <w:gridCol w:w="7631"/>
    </w:tblGrid>
    <w:tr>
      <w:trPr/>
      <w:tc>
        <w:tcPr>
          <w:tcW w:w="2231" w:type="dxa"/>
          <w:tcBorders/>
          <w:shd w:fill="auto" w:val="clear"/>
          <w:vAlign w:val="center"/>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left"/>
            <w:rPr>
              <w:rFonts w:ascii="Verdana" w:hAnsi="Verdana" w:eastAsia="Verdana" w:cs="Verdana"/>
              <w:b w:val="false"/>
              <w:b w:val="false"/>
              <w:i w:val="false"/>
              <w:i w:val="false"/>
              <w:smallCaps/>
              <w:strike w:val="false"/>
              <w:dstrike w:val="false"/>
              <w:color w:val="000000"/>
              <w:position w:val="0"/>
              <w:sz w:val="18"/>
              <w:sz w:val="18"/>
              <w:szCs w:val="18"/>
              <w:u w:val="none"/>
              <w:shd w:fill="auto" w:val="clear"/>
              <w:vertAlign w:val="baseline"/>
            </w:rPr>
          </w:pPr>
          <w:r>
            <w:rPr/>
            <w:drawing>
              <wp:inline distT="0" distB="0" distL="0" distR="0">
                <wp:extent cx="1013460" cy="6629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013460" cy="662940"/>
                        </a:xfrm>
                        <a:prstGeom prst="rect">
                          <a:avLst/>
                        </a:prstGeom>
                      </pic:spPr>
                    </pic:pic>
                  </a:graphicData>
                </a:graphic>
              </wp:inline>
            </w:drawing>
          </w:r>
        </w:p>
      </w:tc>
      <w:tc>
        <w:tcPr>
          <w:tcW w:w="7631" w:type="dxa"/>
          <w:tcBorders/>
          <w:shd w:fill="auto" w:val="clear"/>
          <w:vAlign w:val="center"/>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both"/>
            <w:rPr>
              <w:rFonts w:ascii="Verdana" w:hAnsi="Verdana" w:eastAsia="Verdana" w:cs="Verdana"/>
              <w:b w:val="false"/>
              <w:b w:val="false"/>
              <w:i w:val="false"/>
              <w:i w:val="false"/>
              <w:smallCaps/>
              <w:strike w:val="false"/>
              <w:dstrike w:val="false"/>
              <w:color w:val="000000"/>
              <w:position w:val="0"/>
              <w:sz w:val="20"/>
              <w:sz w:val="20"/>
              <w:szCs w:val="20"/>
              <w:u w:val="none"/>
              <w:shd w:fill="auto" w:val="clear"/>
              <w:vertAlign w:val="baseline"/>
            </w:rPr>
          </w:pPr>
          <w:r>
            <w:rPr>
              <w:rFonts w:eastAsia="Verdana" w:cs="Verdana" w:ascii="Verdana" w:hAnsi="Verdana"/>
              <w:b w:val="false"/>
              <w:i w:val="false"/>
              <w:smallCaps/>
              <w:strike w:val="false"/>
              <w:dstrike w:val="false"/>
              <w:color w:val="000000"/>
              <w:position w:val="0"/>
              <w:sz w:val="20"/>
              <w:sz w:val="20"/>
              <w:szCs w:val="20"/>
              <w:u w:val="none"/>
              <w:shd w:fill="auto" w:val="clear"/>
              <w:vertAlign w:val="baseline"/>
            </w:rPr>
            <w:t>ДИГИТАЛНА УСЛУГА  В ПОМОЩ НА ДОМОУПРАВИТЕЛИТЕ</w:t>
          </w:r>
        </w:p>
      </w:tc>
    </w:tr>
    <w:tr>
      <w:trPr>
        <w:trHeight w:val="115" w:hRule="atLeast"/>
      </w:trPr>
      <w:tc>
        <w:tcPr>
          <w:tcW w:w="2231" w:type="dxa"/>
          <w:tcBorders/>
          <w:shd w:fill="5B9BD5" w:val="clear"/>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left"/>
            <w:rPr>
              <w:rFonts w:ascii="Verdana" w:hAnsi="Verdana" w:eastAsia="Verdana" w:cs="Verdana"/>
              <w:b w:val="false"/>
              <w:b w:val="false"/>
              <w:i w:val="false"/>
              <w:i w:val="false"/>
              <w:smallCaps/>
              <w:strike w:val="false"/>
              <w:dstrike w:val="false"/>
              <w:color w:val="FFFFFF"/>
              <w:position w:val="0"/>
              <w:sz w:val="18"/>
              <w:sz w:val="18"/>
              <w:szCs w:val="18"/>
              <w:u w:val="none"/>
              <w:shd w:fill="auto" w:val="clear"/>
              <w:vertAlign w:val="baseline"/>
            </w:rPr>
          </w:pPr>
          <w:r>
            <w:rPr>
              <w:rFonts w:eastAsia="Verdana" w:cs="Verdana" w:ascii="Verdana" w:hAnsi="Verdana"/>
              <w:b w:val="false"/>
              <w:i w:val="false"/>
              <w:smallCaps/>
              <w:strike w:val="false"/>
              <w:dstrike w:val="false"/>
              <w:color w:val="FFFFFF"/>
              <w:position w:val="0"/>
              <w:sz w:val="18"/>
              <w:sz w:val="18"/>
              <w:szCs w:val="18"/>
              <w:u w:val="none"/>
              <w:shd w:fill="auto" w:val="clear"/>
              <w:vertAlign w:val="baseline"/>
            </w:rPr>
          </w:r>
        </w:p>
      </w:tc>
      <w:tc>
        <w:tcPr>
          <w:tcW w:w="7631" w:type="dxa"/>
          <w:tcBorders/>
          <w:shd w:fill="5B9BD5" w:val="clear"/>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left"/>
            <w:rPr>
              <w:rFonts w:ascii="Verdana" w:hAnsi="Verdana" w:eastAsia="Verdana" w:cs="Verdana"/>
              <w:b w:val="false"/>
              <w:b w:val="false"/>
              <w:i w:val="false"/>
              <w:i w:val="false"/>
              <w:smallCaps/>
              <w:strike w:val="false"/>
              <w:dstrike w:val="false"/>
              <w:color w:val="FFFFFF"/>
              <w:position w:val="0"/>
              <w:sz w:val="18"/>
              <w:sz w:val="18"/>
              <w:szCs w:val="18"/>
              <w:u w:val="none"/>
              <w:shd w:fill="auto" w:val="clear"/>
              <w:vertAlign w:val="baseline"/>
            </w:rPr>
          </w:pPr>
          <w:r>
            <w:rPr>
              <w:rFonts w:eastAsia="Verdana" w:cs="Verdana" w:ascii="Verdana" w:hAnsi="Verdana"/>
              <w:b w:val="false"/>
              <w:i w:val="false"/>
              <w:smallCaps/>
              <w:strike w:val="false"/>
              <w:dstrike w:val="false"/>
              <w:color w:val="FFFFFF"/>
              <w:position w:val="0"/>
              <w:sz w:val="18"/>
              <w:sz w:val="18"/>
              <w:szCs w:val="18"/>
              <w:u w:val="none"/>
              <w:shd w:fill="auto" w:val="clear"/>
              <w:vertAlign w:val="baseline"/>
            </w:rPr>
          </w:r>
        </w:p>
      </w:tc>
    </w:tr>
  </w:tbl>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jc w:val="center"/>
    </w:pPr>
    <w:rPr>
      <w:b/>
      <w:sz w:val="36"/>
      <w:szCs w:val="36"/>
    </w:rPr>
  </w:style>
  <w:style w:type="paragraph" w:styleId="Heading3">
    <w:name w:val="Heading 3"/>
    <w:basedOn w:val="LOnormal"/>
    <w:next w:val="LOnormal"/>
    <w:qFormat/>
    <w:pPr>
      <w:keepNext w:val="true"/>
    </w:pPr>
    <w:rPr>
      <w:sz w:val="28"/>
      <w:szCs w:val="28"/>
    </w:rPr>
  </w:style>
  <w:style w:type="paragraph" w:styleId="Heading4">
    <w:name w:val="Heading 4"/>
    <w:basedOn w:val="LOnormal"/>
    <w:next w:val="LOnormal"/>
    <w:qFormat/>
    <w:pPr>
      <w:keepNext w:val="true"/>
      <w:spacing w:lineRule="auto" w:line="240" w:before="240" w:after="60"/>
    </w:pPr>
    <w:rPr>
      <w:b/>
      <w:sz w:val="28"/>
      <w:szCs w:val="28"/>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7</Pages>
  <Words>699</Words>
  <Characters>5081</Characters>
  <CharactersWithSpaces>5704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2024-06-11T18:34:22Z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