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Becarios UNSAM 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Becarios: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aquel estudiante de posgrado que perciba una beca en el sistema de investigación nacional</w:t>
            </w:r>
          </w:p>
          <w:p>
            <w:pPr>
              <w:pStyle w:val="TextBody"/>
              <w:spacing w:lineRule="auto" w:line="240" w:before="0" w:after="0"/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</w:r>
          </w:p>
          <w:p>
            <w:pPr>
              <w:pStyle w:val="TextBody"/>
              <w:spacing w:lineRule="auto" w:line="240" w:before="0" w:after="0"/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UNSAM: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perciben una beca de doctorado o posdoc financiada por UNSAM o alguna de sus dependencias.</w:t>
            </w:r>
          </w:p>
          <w:p>
            <w:pPr>
              <w:pStyle w:val="TextBody"/>
              <w:spacing w:lineRule="auto" w:line="240" w:before="0" w:after="0"/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CONICET: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perciben una beca financiada por CONICET con lugar de trabajo en UNSAM.</w:t>
            </w:r>
          </w:p>
          <w:p>
            <w:pPr>
              <w:pStyle w:val="TextBody"/>
              <w:spacing w:lineRule="auto" w:line="240" w:before="0" w:after="0"/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CONICET-UNSAM: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perciben una beca cofinanciada por CONICET Y UNSAM.</w:t>
            </w:r>
          </w:p>
          <w:p>
            <w:pPr>
              <w:pStyle w:val="TextBody"/>
              <w:spacing w:lineRule="auto" w:line="240" w:before="0" w:after="0"/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ANPCYT: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son miembros de un proyecto otorgado a UNSAM y financiado por ANPCYT. </w:t>
            </w:r>
          </w:p>
          <w:p>
            <w:pPr>
              <w:pStyle w:val="TextBody"/>
              <w:spacing w:lineRule="auto" w:line="240" w:before="0" w:after="0"/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Deben ser estudiantes de posgrado de una carrera acreditada por la CONEAU, su director debe ser miembro del grupo no necesariamente con lugar de trabajo en UNSAM.</w:t>
            </w:r>
          </w:p>
          <w:p>
            <w:pPr>
              <w:pStyle w:val="Heading3"/>
              <w:widowControl/>
              <w:spacing w:lineRule="auto" w:line="300" w:before="0" w:after="0"/>
              <w:ind w:left="0" w:right="0" w:hanging="0"/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EAF7C"/>
                <w:spacing w:val="0"/>
                <w:u w:val="none"/>
                <w:effect w:val="none"/>
              </w:rPr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i w:val="false"/>
                <w:caps w:val="false"/>
                <w:smallCaps w:val="false"/>
                <w:strike w:val="false"/>
                <w:dstrike w:val="false"/>
                <w:color w:val="3EAF7C"/>
                <w:spacing w:val="0"/>
                <w:u w:val="none"/>
                <w:effect w:val="none"/>
              </w:rPr>
            </w:r>
          </w:p>
          <w:p>
            <w:pPr>
              <w:pStyle w:val="TextBody"/>
              <w:spacing w:lineRule="auto" w:line="276" w:before="0" w:after="140"/>
              <w:rPr/>
            </w:pPr>
            <w:r>
              <w:rPr/>
              <w:b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Visibilizar la cantidad de becarios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vigentes que la universidad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dentro de un período de su historia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2012 – 2014 – 2016 - 2017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Unidades académicas, 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archivo interno, CONICET.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Con las fuentes descriptas es confiable sólo a partir de 2016.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Times New Roman" w:hAnsi="Times New Roman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LibreOffice/6.0.5.2$Linux_X86_64 LibreOffice_project/00m0$Build-2</Application>
  <Pages>2</Pages>
  <Words>189</Words>
  <Characters>1085</Characters>
  <CharactersWithSpaces>1241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2018-08-27T15:23:26Z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