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520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4F" w:color="auto" w:val="clear"/>
            <w:tcMar>
              <w:top w:type="dxa" w:w="300"/>
              <w:left w:type="dxa" w:w="500"/>
              <w:bottom w:type="dxa" w:w="300"/>
              <w:right w:type="dxa" w:w="400"/>
            </w:tcMar>
            <w:vAlign w:val="center"/>
          </w:tcPr>
          <w:p>
            <w:pPr>
              <w:spacing w:after="160"/>
            </w:pPr>
            <w:r>
              <w:rPr>
                <w:b/>
                <w:bCs/>
                <w:color w:val="BFE3D6"/>
                <w:spacing w:val="40"/>
                <w:sz w:val="20"/>
                <w:szCs w:val="20"/>
              </w:rPr>
              <w:t xml:space="preserve">DOCUMENTAÇÃO TÉCNICA E DICIONÁRIO DE MÉTRICAS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Dashboard Comercial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FarmaVida</w:t>
            </w:r>
          </w:p>
          <w:p>
            <w:r>
              <w:rPr>
                <w:color w:val="E8F3EF"/>
                <w:sz w:val="26"/>
                <w:szCs w:val="26"/>
              </w:rPr>
              <w:t xml:space="preserve">Metas, política de descontos, concentração de clientes e rentabilidade do portfólio</w:t>
            </w:r>
          </w:p>
        </w:tc>
      </w:tr>
    </w:tbl>
    <w:p>
      <w:pPr>
        <w:spacing w:after="80" w:before="500"/>
      </w:pPr>
      <w:r>
        <w:rPr>
          <w:b/>
          <w:bCs/>
          <w:color w:val="0B6E4F"/>
          <w:sz w:val="20"/>
          <w:szCs w:val="20"/>
        </w:rPr>
        <w:t xml:space="preserve">Ferramentas</w:t>
      </w:r>
    </w:p>
    <w:p>
      <w:pPr>
        <w:spacing w:after="220" w:before="0" w:line="276"/>
      </w:pPr>
      <w:r>
        <w:rPr>
          <w:sz w:val="22"/>
          <w:szCs w:val="22"/>
        </w:rPr>
        <w:t xml:space="preserve">Power BI Desktop · Linguagem DAX · Modelagem dimensional · Power Query</w:t>
      </w:r>
    </w:p>
    <w:p>
      <w:pPr>
        <w:spacing w:after="80"/>
      </w:pPr>
      <w:r>
        <w:rPr>
          <w:b/>
          <w:bCs/>
          <w:color w:val="0B6E4F"/>
          <w:sz w:val="20"/>
          <w:szCs w:val="20"/>
        </w:rPr>
        <w:t xml:space="preserve">Período analisado</w:t>
      </w:r>
    </w:p>
    <w:p>
      <w:pPr>
        <w:spacing w:after="220" w:before="0" w:line="276"/>
      </w:pPr>
      <w:r>
        <w:rPr>
          <w:sz w:val="22"/>
          <w:szCs w:val="22"/>
        </w:rPr>
        <w:t xml:space="preserve">Janeiro de 2023 a dezembro de 2024 (223.853 linhas de venda, 32 lojas, 82 vendedores, 29.700 clientes)</w:t>
      </w:r>
    </w:p>
    <w:p>
      <w:pPr>
        <w:spacing w:after="80"/>
      </w:pPr>
      <w:r>
        <w:rPr>
          <w:b/>
          <w:bCs/>
          <w:color w:val="0B6E4F"/>
          <w:sz w:val="20"/>
          <w:szCs w:val="20"/>
        </w:rPr>
        <w:t xml:space="preserve">Versão</w:t>
      </w:r>
    </w:p>
    <w:p>
      <w:pPr>
        <w:spacing w:after="0" w:before="0" w:line="276"/>
      </w:pPr>
      <w:r>
        <w:rPr>
          <w:sz w:val="22"/>
          <w:szCs w:val="22"/>
        </w:rPr>
        <w:t xml:space="preserve">1.0 · Outubro de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Conteúdo</w:t>
      </w:r>
    </w:p>
    <w:p>
      <w:pPr>
        <w:spacing w:after="160" w:before="0" w:line="276"/>
      </w:pPr>
      <w:r>
        <w:t xml:space="preserve">Este guia mostra o que há em cada parte do documento. Quem tem pouco tempo pode ler apenas as seções 1 e 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38"/>
        <w:gridCol w:w="1600"/>
      </w:tblGrid>
      <w:tr>
        <w:trPr>
          <w:cantSplit/>
          <w:tblHeader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você encontra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1. Resumo executivo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Objetivo do painel, perguntas de negócio e números-chave.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2. Fonte de dados e modelo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Tabelas, diagrama e relacionamentos do modelo.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técnico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3. Decisões técnicas e qualidade dos dados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Problemas encontrados, correções feitas e limitações.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técnico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4. Página 1 – Metas, descontos e política comercial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Quatro cards e dois gráficos, com leitura e resultados.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5. Página 2 – Clientes e portfólio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Curva de Pareto de clientes e rentabilidade por categoria.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6. Dicionário de métricas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 métricas: o que medem, como são calculadas e valor de referência.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7. Competências demonstradas e próximos passos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 que o projeto mostra sobre quem o construiu.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Recrutadores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Apêndice A – Código DAX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Fórmula completa de cada métrica.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técnico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Apêndice B – Glossário</w:t>
            </w:r>
          </w:p>
        </w:tc>
        <w:tc>
          <w:tcPr>
            <w:tcW w:type="dxa" w:w="4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Termos de negócio explicados em uma frase.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9E8F" w:sz="24"/>
              <w:bottom w:val="none" w:color="FFFFFF" w:sz="0"/>
              <w:right w:val="none" w:color="FFFFFF" w:sz="0"/>
            </w:tcBorders>
            <w:shd w:fill="E8F3E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A9E8F"/>
                <w:sz w:val="21"/>
                <w:szCs w:val="21"/>
              </w:rPr>
              <w:t xml:space="preserve">Sobre as imagens deste documento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Os gráficos foram gerados a partir dos números reais do modelo para ilustrar como cada visual deve ser lido. Eles não são capturas de tela do relatório no Power BI.</w:t>
            </w:r>
          </w:p>
        </w:tc>
      </w:tr>
    </w:tbl>
    <w:p>
      <w:pPr>
        <w:pStyle w:val="Heading1"/>
        <w:pageBreakBefore/>
      </w:pPr>
      <w:r>
        <w:t xml:space="preserve">1. Resumo executivo</w:t>
      </w:r>
    </w:p>
    <w:p>
      <w:pPr>
        <w:spacing w:after="120" w:before="0" w:line="276"/>
      </w:pPr>
      <w:r>
        <w:t xml:space="preserve">Este documento descreve o painel comercial da rede de farmácias </w:t>
      </w:r>
      <w:r>
        <w:rPr>
          <w:b/>
          <w:bCs/>
        </w:rPr>
        <w:t xml:space="preserve">FarmaVida</w:t>
      </w:r>
      <w:r>
        <w:t xml:space="preserve">, construído no Power BI. Ele explica o que cada visual mostra, de onde vêm os números e como cada métrica é calculada, em linguagem direta, para que qualquer pessoa entenda o que foi construído sem ter participado do projeto.</w:t>
      </w:r>
    </w:p>
    <w:p>
      <w:pPr>
        <w:pStyle w:val="Heading2"/>
        <w:keepNext/>
      </w:pPr>
      <w:r>
        <w:t xml:space="preserve">Objetivo do painel</w:t>
      </w:r>
    </w:p>
    <w:p>
      <w:pPr>
        <w:spacing w:after="120" w:before="0" w:line="276"/>
      </w:pPr>
      <w:r>
        <w:t xml:space="preserve">Dar à gestão comercial uma visão única e confiável sobre três temas: o cumprimento das metas de vendas, a disciplina na concessão de descontos e a concentração de clientes e rentabilidade do portfólio de produtos.</w:t>
      </w:r>
    </w:p>
    <w:p>
      <w:pPr>
        <w:pStyle w:val="Heading2"/>
        <w:keepNext/>
      </w:pPr>
      <w:r>
        <w:t xml:space="preserve">Perguntas de negócio que o painel responde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Estamos cumprindo a meta?</w:t>
      </w:r>
      <w:r>
        <w:t xml:space="preserve"> Quanto foi vendido contra o que foi planejado, no total e por vendedor.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Quanto desconto estamos dando?</w:t>
      </w:r>
      <w:r>
        <w:t xml:space="preserve"> Valor total e percentual médio sobre o faturamento.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Os descontos respeitam a política comercial?</w:t>
      </w:r>
      <w:r>
        <w:t xml:space="preserve"> Quantas vendas ultrapassam o teto de desconto.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Desconto maior vende mais?</w:t>
      </w:r>
      <w:r>
        <w:t xml:space="preserve"> Como volume e margem se comportam em cada faixa de desconto.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Nossa receita depende de poucos clientes?</w:t>
      </w:r>
      <w:r>
        <w:t xml:space="preserve"> Curva de Pareto, que mostra quantos clientes geram 80% do faturamento.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Quais categorias dão mais retorno?</w:t>
      </w:r>
      <w:r>
        <w:t xml:space="preserve"> Peso de cada categoria no faturamento comparado à sua margem.</w:t>
      </w:r>
    </w:p>
    <w:p>
      <w:pPr>
        <w:pStyle w:val="Heading2"/>
        <w:keepNext/>
      </w:pPr>
      <w:r>
        <w:t xml:space="preserve">Números-chave do período (jan/2023 a dez/2024)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0B6E4F" w:sz="24"/>
              <w:left w:val="single" w:color="FFFFFF" w:sz="12"/>
              <w:bottom w:val="none" w:color="FFFFFF" w:sz="0"/>
              <w:right w:val="single" w:color="FFFFFF" w:sz="12"/>
            </w:tcBorders>
            <w:shd w:fill="E8F3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0B6E4F"/>
                <w:sz w:val="38"/>
                <w:szCs w:val="38"/>
              </w:rPr>
              <w:t xml:space="preserve">R$ 13,0 mi</w:t>
            </w:r>
          </w:p>
          <w:p>
            <w:pPr>
              <w:spacing w:after="0"/>
            </w:pPr>
            <w:r>
              <w:rPr>
                <w:color w:val="5F6B6D"/>
                <w:sz w:val="18"/>
                <w:szCs w:val="18"/>
              </w:rPr>
              <w:t xml:space="preserve">Faturamento Líquido</w:t>
            </w:r>
          </w:p>
        </w:tc>
        <w:tc>
          <w:tcPr>
            <w:tcW w:type="dxa" w:w="2409"/>
            <w:tcBorders>
              <w:top w:val="single" w:color="C0392B" w:sz="24"/>
              <w:left w:val="single" w:color="FFFFFF" w:sz="12"/>
              <w:bottom w:val="none" w:color="FFFFFF" w:sz="0"/>
              <w:right w:val="single" w:color="FFFFFF" w:sz="12"/>
            </w:tcBorders>
            <w:shd w:fill="E8F3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C0392B"/>
                <w:sz w:val="38"/>
                <w:szCs w:val="38"/>
              </w:rPr>
              <w:t xml:space="preserve">91,0%</w:t>
            </w:r>
          </w:p>
          <w:p>
            <w:pPr>
              <w:spacing w:after="0"/>
            </w:pPr>
            <w:r>
              <w:rPr>
                <w:color w:val="5F6B6D"/>
                <w:sz w:val="18"/>
                <w:szCs w:val="18"/>
              </w:rPr>
              <w:t xml:space="preserve">Atingimento da meta</w:t>
            </w:r>
          </w:p>
        </w:tc>
        <w:tc>
          <w:tcPr>
            <w:tcW w:type="dxa" w:w="2409"/>
            <w:tcBorders>
              <w:top w:val="single" w:color="0B6E4F" w:sz="24"/>
              <w:left w:val="single" w:color="FFFFFF" w:sz="12"/>
              <w:bottom w:val="none" w:color="FFFFFF" w:sz="0"/>
              <w:right w:val="single" w:color="FFFFFF" w:sz="12"/>
            </w:tcBorders>
            <w:shd w:fill="E8F3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0B6E4F"/>
                <w:sz w:val="38"/>
                <w:szCs w:val="38"/>
              </w:rPr>
              <w:t xml:space="preserve">5,4%</w:t>
            </w:r>
          </w:p>
          <w:p>
            <w:pPr>
              <w:spacing w:after="0"/>
            </w:pPr>
            <w:r>
              <w:rPr>
                <w:color w:val="5F6B6D"/>
                <w:sz w:val="18"/>
                <w:szCs w:val="18"/>
              </w:rPr>
              <w:t xml:space="preserve">Desconto médio</w:t>
            </w:r>
          </w:p>
        </w:tc>
        <w:tc>
          <w:tcPr>
            <w:tcW w:type="dxa" w:w="2411"/>
            <w:tcBorders>
              <w:top w:val="single" w:color="0B6E4F" w:sz="24"/>
              <w:left w:val="single" w:color="FFFFFF" w:sz="12"/>
              <w:bottom w:val="none" w:color="FFFFFF" w:sz="0"/>
              <w:right w:val="single" w:color="FFFFFF" w:sz="12"/>
            </w:tcBorders>
            <w:shd w:fill="E8F3E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0B6E4F"/>
                <w:sz w:val="38"/>
                <w:szCs w:val="38"/>
              </w:rPr>
              <w:t xml:space="preserve">47,8%</w:t>
            </w:r>
          </w:p>
          <w:p>
            <w:pPr>
              <w:spacing w:after="0"/>
            </w:pPr>
            <w:r>
              <w:rPr>
                <w:color w:val="5F6B6D"/>
                <w:sz w:val="18"/>
                <w:szCs w:val="18"/>
              </w:rPr>
              <w:t xml:space="preserve">Margem de contribuição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738"/>
      </w:tblGrid>
      <w:tr>
        <w:trPr>
          <w:cantSplit/>
          <w:tblHeader/>
        </w:trPr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ler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Faturamento Bruto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R$ 14.198.638</w:t>
            </w:r>
          </w:p>
        </w:tc>
        <w:tc>
          <w:tcPr>
            <w:tcW w:type="dxa" w:w="4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Receita a preço de tabela, antes de descontos e devoluções.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Total Meta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R$ 14.293.320</w:t>
            </w:r>
          </w:p>
        </w:tc>
        <w:tc>
          <w:tcPr>
            <w:tcW w:type="dxa" w:w="4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 de receita líquida somada de todos os vendedores.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Realizado vs Meta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R$ 1.283.996</w:t>
            </w:r>
          </w:p>
        </w:tc>
        <w:tc>
          <w:tcPr>
            <w:tcW w:type="dxa" w:w="4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meta ficou R$ 1,28 milhão acima do realizado.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Desconto Total Concedido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R$ 762.855</w:t>
            </w:r>
          </w:p>
        </w:tc>
        <w:tc>
          <w:tcPr>
            <w:tcW w:type="dxa" w:w="4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 a 5,4% do faturamento bruto.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 fora da política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9.138 (4,1%)</w:t>
            </w:r>
          </w:p>
        </w:tc>
        <w:tc>
          <w:tcPr>
            <w:tcW w:type="dxa" w:w="4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Vendas com desconto acima do teto de 15%.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Clientes com faturamento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24.944</w:t>
            </w:r>
          </w:p>
        </w:tc>
        <w:tc>
          <w:tcPr>
            <w:tcW w:type="dxa" w:w="4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31% deles geram 80% do faturamento líquido.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Ticket médio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R$ 786,35</w:t>
            </w:r>
          </w:p>
        </w:tc>
        <w:tc>
          <w:tcPr>
            <w:tcW w:type="dxa" w:w="4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Faturamento líquido dividido por 16.544 pedidos.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Escopo dos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Período e metas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01/01/2023 a 31/12/2024 (731 dias), com 1.703 metas mensais por vendedor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Vendas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223.853 linhas de venda em 16.544 notas fiscais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Lojas e vendedores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32 lojas (2 canais) e 82 vendedores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Clientes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29.700 cadastrados, dos quais 24.944 com faturamento líquido positivo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Produtos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134 produtos, 5 categorias e 33 marcas (incluindo a marca própria FarmaVida)</w:t>
            </w:r>
          </w:p>
        </w:tc>
      </w:tr>
    </w:tbl>
    <w:p>
      <w:pPr>
        <w:pStyle w:val="Heading1"/>
        <w:pageBreakBefore/>
      </w:pPr>
      <w:r>
        <w:t xml:space="preserve">2. Fonte de dados e modelo</w:t>
      </w:r>
    </w:p>
    <w:p>
      <w:pPr>
        <w:pStyle w:val="Heading2"/>
        <w:keepNext/>
      </w:pPr>
      <w:r>
        <w:t xml:space="preserve">2.1 Como os dados chegam ao painel</w:t>
      </w:r>
    </w:p>
    <w:p>
      <w:pPr>
        <w:spacing w:after="120" w:before="0" w:line="276"/>
      </w:pPr>
      <w:r>
        <w:t xml:space="preserve">Os dados são importados para o Power BI (modo Import). A tabela de vendas vem de um arquivo CSV com separador ";", e no Power Query foram ajustados o separador decimal e os tipos de cada coluna. Depois da carga, o modelo guarda tudo em memória, o que deixa os filtros e gráficos rápidos.</w:t>
      </w:r>
    </w:p>
    <w:p>
      <w:pPr>
        <w:spacing w:after="120" w:before="0" w:line="276"/>
      </w:pPr>
      <w:r>
        <w:t xml:space="preserve">O modelo segue o desenho </w:t>
      </w:r>
      <w:r>
        <w:rPr>
          <w:b/>
          <w:bCs/>
        </w:rPr>
        <w:t xml:space="preserve">dimensional</w:t>
      </w:r>
      <w:r>
        <w:t xml:space="preserve">: uma tabela central de fatos (Vendas) cercada por tabelas de dimensão (calendário, vendedores, clientes, produtos e lojas). Esse desenho permite cortar qualquer número por qualquer dimensão sem escrever uma fórmula nova.</w:t>
      </w:r>
    </w:p>
    <w:p>
      <w:pPr>
        <w:pStyle w:val="Heading2"/>
        <w:keepNext/>
      </w:pPr>
      <w:r>
        <w:t xml:space="preserve">2.2 Diagrama do modelo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533775"/>
            <wp:effectExtent t="0" r="0" b="0" l="0"/>
            <wp:docPr id="1" name="Diagrama do modelo de dados" descr="Diagrama do modelo de dados" title="Diagrama do model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F6B6D"/>
          <w:sz w:val="17"/>
          <w:szCs w:val="17"/>
        </w:rPr>
        <w:t xml:space="preserve">Figura 1 – Modelo de dados. Setas mostram o sentido do filtro (lado 1 para lado N).</w:t>
      </w:r>
    </w:p>
    <w:p>
      <w:pPr>
        <w:pStyle w:val="Heading2"/>
        <w:keepNext/>
      </w:pPr>
      <w:r>
        <w:t xml:space="preserve">2.3 Tabelas do modelo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5338"/>
        <w:gridCol w:w="1200"/>
      </w:tblGrid>
      <w:tr>
        <w:trPr>
          <w:cantSplit/>
          <w:tblHeader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Fato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linha é um item vendido: data, loja, vendedor, cliente, produto, quantidade, preço e desconto.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223.853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Devolucoes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Fato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Devoluções ligadas a uma venda (quantidade e motivo).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6.488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Metas_vendedor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Fato de metas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 mensal de receita líquida por vendedor.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1.703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Custo_produto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Apoio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unitário do produto por mês.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3.155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Comissoes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Apoio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de comissão por vendedor e vigência.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dcalendario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Dimensão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Calendário diário com ano, trimestre, mês e semana.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731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Vendedores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Dimensão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canal, loja e datas de admissão e desligamento.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Lojas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Dimensão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canal, cidade, UF e datas de inauguração e encerramento.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Clientes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Dimensão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tipo de pessoa, segmento, cidade e data de cadastro.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29.700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Cidades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Dimensão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Cidades/UF dos clientes.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Dimensão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Nome, categoria, subcategoria, tipo de medicamento e marca.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134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Pareto_Clientes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Auxiliar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Eixo de 1% a 100% usado na Curva de Pareto por percentil.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Filter_Produtos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Auxiliar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de apoio para seleção de campos.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Medidas</w:t>
            </w:r>
          </w:p>
        </w:tc>
        <w:tc>
          <w:tcPr>
            <w:tcW w:type="dxa" w:w="1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</w:t>
            </w:r>
          </w:p>
        </w:tc>
        <w:tc>
          <w:tcPr>
            <w:tcW w:type="dxa" w:w="53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sem dados que reúne todas as métricas DAX.</w:t>
            </w:r>
          </w:p>
        </w:tc>
        <w:tc>
          <w:tcPr>
            <w:tcW w:type="dxa" w:w="1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</w:tbl>
    <w:p>
      <w:pPr>
        <w:pStyle w:val="Heading2"/>
        <w:keepNext/>
      </w:pPr>
      <w:r>
        <w:t xml:space="preserve">2.4 Relacionamentos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800"/>
        <w:gridCol w:w="2638"/>
      </w:tblGrid>
      <w:tr>
        <w:trPr>
          <w:cantSplit/>
          <w:tblHeader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 (lado N)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(lado 1)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dcalendario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data_venda → Date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Vendedores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cod_vendedor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 (criado neste projeto)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cod_cliente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cod_produto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Lojas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cod_loja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Inativo (ver seção 3)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Vendedores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Lojas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cod_loja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Metas_vendedor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Vendedores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cod_vendedor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Comissoes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Vendedores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cod_vendedor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Devolucoes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Vendas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id_venda (1 para 1)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Clientes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Cidades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cidade_uf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Custo_produto</w:t>
            </w:r>
          </w:p>
        </w:tc>
        <w:tc>
          <w:tcPr>
            <w:tcW w:type="dxa" w:w="2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</w:t>
            </w:r>
          </w:p>
        </w:tc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cod_produto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sz w:val="20"/>
          <w:szCs w:val="20"/>
        </w:rPr>
        <w:t xml:space="preserve">As metas são mensais e o calendário é diário. Por isso não existe relacionamento direto entre as duas tabelas: a medida Total Meta faz essa ligação pelo mês (veja a seção 3 e o dicionário).</w:t>
      </w:r>
    </w:p>
    <w:p>
      <w:pPr>
        <w:pStyle w:val="Heading2"/>
        <w:keepNext/>
      </w:pPr>
      <w:r>
        <w:t xml:space="preserve">2.5 Colunas e tabelas criadas no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4138"/>
      </w:tblGrid>
      <w:tr>
        <w:trPr>
          <w:cantSplit/>
          <w:tblHeader/>
        </w:trPr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Objeto</w:t>
            </w:r>
          </w:p>
        </w:tc>
        <w:tc>
          <w:tcPr>
            <w:tcW w:type="dxa" w:w="2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1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Vendas[key]</w:t>
            </w:r>
          </w:p>
        </w:tc>
        <w:tc>
          <w:tcPr>
            <w:tcW w:type="dxa" w:w="2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 calculada</w:t>
            </w:r>
          </w:p>
        </w:tc>
        <w:tc>
          <w:tcPr>
            <w:tcW w:type="dxa" w:w="41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Junta produto, mês e ano para buscar o custo unitário correto.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Vendas[custo_produto]</w:t>
            </w:r>
          </w:p>
        </w:tc>
        <w:tc>
          <w:tcPr>
            <w:tcW w:type="dxa" w:w="2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 calculada</w:t>
            </w:r>
          </w:p>
        </w:tc>
        <w:tc>
          <w:tcPr>
            <w:tcW w:type="dxa" w:w="41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unitário do produto no mês da venda.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Vendas[devolucoes]</w:t>
            </w:r>
          </w:p>
        </w:tc>
        <w:tc>
          <w:tcPr>
            <w:tcW w:type="dxa" w:w="2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 calculada</w:t>
            </w:r>
          </w:p>
        </w:tc>
        <w:tc>
          <w:tcPr>
            <w:tcW w:type="dxa" w:w="41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a linha como "devolvido" ou "n_devolvido".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Vendas[Faixa Desconto]</w:t>
            </w:r>
          </w:p>
        </w:tc>
        <w:tc>
          <w:tcPr>
            <w:tcW w:type="dxa" w:w="2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 calculada</w:t>
            </w:r>
          </w:p>
        </w:tc>
        <w:tc>
          <w:tcPr>
            <w:tcW w:type="dxa" w:w="41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 a venda em 0%, 1-5%, 6-10%, 11-15% ou &gt;15%.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Vendas[Faixa Desconto Ordem]</w:t>
            </w:r>
          </w:p>
        </w:tc>
        <w:tc>
          <w:tcPr>
            <w:tcW w:type="dxa" w:w="2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 calculada (oculta)</w:t>
            </w:r>
          </w:p>
        </w:tc>
        <w:tc>
          <w:tcPr>
            <w:tcW w:type="dxa" w:w="41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1 a 5 que mantém as faixas na ordem certa no gráfico.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Clientes[Cliente]</w:t>
            </w:r>
          </w:p>
        </w:tc>
        <w:tc>
          <w:tcPr>
            <w:tcW w:type="dxa" w:w="2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 calculada</w:t>
            </w:r>
          </w:p>
        </w:tc>
        <w:tc>
          <w:tcPr>
            <w:tcW w:type="dxa" w:w="41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cliente + código, único por cliente.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Pareto_Clientes[Percentil de Clientes]</w:t>
            </w:r>
          </w:p>
        </w:tc>
        <w:tc>
          <w:tcPr>
            <w:tcW w:type="dxa" w:w="22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calculada</w:t>
            </w:r>
          </w:p>
        </w:tc>
        <w:tc>
          <w:tcPr>
            <w:tcW w:type="dxa" w:w="41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faixas de 1% da base de clientes.</w:t>
            </w:r>
          </w:p>
        </w:tc>
      </w:tr>
    </w:tbl>
    <w:p>
      <w:pPr>
        <w:pStyle w:val="Heading1"/>
        <w:pageBreakBefore/>
      </w:pPr>
      <w:r>
        <w:t xml:space="preserve">3. Decisões técnicas e qualidade dos dados</w:t>
      </w:r>
    </w:p>
    <w:p>
      <w:pPr>
        <w:spacing w:after="120" w:before="0" w:line="276"/>
      </w:pPr>
      <w:r>
        <w:t xml:space="preserve">Antes de construir os visuais, o modelo foi auditado com consultas DAX. A tabela abaixo mostra o que foi encontrado, o que foi feito e o efeito nos números. Cada correção foi conferida contra os totais originais.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500"/>
        <w:gridCol w:w="3038"/>
      </w:tblGrid>
      <w:tr>
        <w:trPr>
          <w:cantSplit/>
          <w:tblHeader/>
        </w:trPr>
        <w:tc>
          <w:tcPr>
            <w:tcW w:type="dxa" w:w="3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Situação encontrada</w:t>
            </w:r>
          </w:p>
        </w:tc>
        <w:tc>
          <w:tcPr>
            <w:tcW w:type="dxa" w:w="3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foi feito</w:t>
            </w:r>
          </w:p>
        </w:tc>
        <w:tc>
          <w:tcPr>
            <w:tcW w:type="dxa" w:w="3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A tabela de vendas não tinha ligação com a de vendedores. Filtrar por vendedor não alterava o faturamento.</w:t>
            </w:r>
          </w:p>
        </w:tc>
        <w:tc>
          <w:tcPr>
            <w:tcW w:type="dxa" w:w="3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Criado o relacionamento Vendas → Vendedores. Para evitar dois caminhos de filtro, Vendas → Lojas foi mantido como inativo; o filtro de loja chega às vendas passando por Vendedores.</w:t>
            </w:r>
          </w:p>
        </w:tc>
        <w:tc>
          <w:tcPr>
            <w:tcW w:type="dxa" w:w="3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por vendedor e por loja somam o total (R$ 14.198.638). Em 100% das vendas a loja da venda é a loja do vendedor.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Valor Desconto somava o percentual (5, 10, 15) como se fosse valor em reais.</w:t>
            </w:r>
          </w:p>
        </w:tc>
        <w:tc>
          <w:tcPr>
            <w:tcW w:type="dxa" w:w="3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Fórmula corrigida para preço × quantidade × % ÷ 100.</w:t>
            </w:r>
          </w:p>
        </w:tc>
        <w:tc>
          <w:tcPr>
            <w:tcW w:type="dxa" w:w="3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Desconto foi de 921.586 para R$ 762.855. Faturamento Líquido foi de R$ 12,85 mi para R$ 13,01 mi.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CMV somava o custo unitário sem multiplicar pela quantidade.</w:t>
            </w:r>
          </w:p>
        </w:tc>
        <w:tc>
          <w:tcPr>
            <w:tcW w:type="dxa" w:w="3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Fórmula corrigida para custo unitário × quantidade.</w:t>
            </w:r>
          </w:p>
        </w:tc>
        <w:tc>
          <w:tcPr>
            <w:tcW w:type="dxa" w:w="3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CMV foi de R$ 4,02 mi para R$ 6,79 mi. A margem de contribuição foi de 68,7% para 47,8%.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Metas são mensais e as vendas são diárias; as tabelas não se ligavam.</w:t>
            </w:r>
          </w:p>
        </w:tc>
        <w:tc>
          <w:tcPr>
            <w:tcW w:type="dxa" w:w="3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 medida Total Meta usa TREATAS com a coluna Ano/Mes do calendário.</w:t>
            </w:r>
          </w:p>
        </w:tc>
        <w:tc>
          <w:tcPr>
            <w:tcW w:type="dxa" w:w="3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 meta responde ao filtro de período (mês inteiro), sem relacionamento muitos-para-muitos.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A medida % Acumulado de Faturamento somava reais em ordem alfabética de cliente.</w:t>
            </w:r>
          </w:p>
        </w:tc>
        <w:tc>
          <w:tcPr>
            <w:tcW w:type="dxa" w:w="3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Reescrita como percentual acumulado em ordem decrescente de faturamento.</w:t>
            </w:r>
          </w:p>
        </w:tc>
        <w:tc>
          <w:tcPr>
            <w:tcW w:type="dxa" w:w="3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Passa a servir à Curva de Pareto.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O teto de desconto da política comercial não existia no modelo.</w:t>
            </w:r>
          </w:p>
        </w:tc>
        <w:tc>
          <w:tcPr>
            <w:tcW w:type="dxa" w:w="3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Criada a medida Teto Desconto Política com valor 15 (premissa), editável em um único lugar.</w:t>
            </w:r>
          </w:p>
        </w:tc>
        <w:tc>
          <w:tcPr>
            <w:tcW w:type="dxa" w:w="3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Alerta, Furos de Política e % de Vendas Fora da Política dependem desse valor.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Nomes de clientes se repetem (25.715 nomes para 29.700 clientes).</w:t>
            </w:r>
          </w:p>
        </w:tc>
        <w:tc>
          <w:tcPr>
            <w:tcW w:type="dxa" w:w="3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Criada a coluna Clientes[Cliente] com nome e código.</w:t>
            </w:r>
          </w:p>
        </w:tc>
        <w:tc>
          <w:tcPr>
            <w:tcW w:type="dxa" w:w="3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O Pareto por cliente não junta clientes homônimos.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Uma Curva de Pareto com 24.944 clientes é ilegível. Testada com 8.000 clientes, a consulta levou 15 segundos.</w:t>
            </w:r>
          </w:p>
        </w:tc>
        <w:tc>
          <w:tcPr>
            <w:tcW w:type="dxa" w:w="3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Versão principal por percentil (100 faixas, cerca de 0,2 segundo) e versão por cliente limitada a Top N.</w:t>
            </w:r>
          </w:p>
        </w:tc>
        <w:tc>
          <w:tcPr>
            <w:tcW w:type="dxa" w:w="3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Resposta rápida e leitura clara; o corte de 80% aparece no gráfico.</w:t>
            </w:r>
          </w:p>
        </w:tc>
      </w:tr>
    </w:tbl>
    <w:p>
      <w:pPr>
        <w:pStyle w:val="Heading2"/>
        <w:keepNext/>
      </w:pPr>
      <w:r>
        <w:t xml:space="preserve">Premissas assumidas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Teto da política comercial = 15%.</w:t>
      </w:r>
      <w:r>
        <w:t xml:space="preserve"> Foi escolhido por coincidir com o limite da penúltima faixa de desconto (11-15%). Se a política real for outra, altere a medida Teto Desconto Política.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Faturamento Líquido é a base da meta.</w:t>
      </w:r>
      <w:r>
        <w:t xml:space="preserve"> A meta cadastrada é de "receita líquida", por isso o realizado usa o mesmo conceito.</w:t>
      </w:r>
    </w:p>
    <w:p>
      <w:pPr>
        <w:pStyle w:val="Heading2"/>
        <w:keepNext/>
      </w:pPr>
      <w:r>
        <w:t xml:space="preserve">Limitações conhecidas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Custo ausente:</w:t>
      </w:r>
      <w:r>
        <w:t xml:space="preserve"> 4.873 linhas de venda (2,2%) não têm custo cadastrado no mês. O CMV fica um pouco subestimado e a margem, um pouco superestimada.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Produtos sem cadastro:</w:t>
      </w:r>
      <w:r>
        <w:t xml:space="preserve"> R$ 2.699 de faturamento (0,02%) pertencem a produtos que não existem na tabela Produtos e aparecem como "(Em branco)".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Desconto em linhas devolvidas:</w:t>
      </w:r>
      <w:r>
        <w:t xml:space="preserve"> o Faturamento Líquido subtrai o desconto também das linhas devolvidas (R$ 23.847, ou 0,18% do líquido).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Clientes:</w:t>
      </w:r>
      <w:r>
        <w:t xml:space="preserve"> 38 clientes têm faturamento líquido negativo (devoluções) e ficam fora da Curva de Pareto; a medida Qtd Clientes Ativos conta nomes cadastrados, sem verificar compra no período.</w:t>
      </w:r>
    </w:p>
    <w:p>
      <w:pPr>
        <w:pStyle w:val="Heading1"/>
        <w:pageBreakBefore/>
      </w:pPr>
      <w:r>
        <w:t xml:space="preserve">4. Página 1 – Metas, descontos e política comercial</w:t>
      </w:r>
    </w:p>
    <w:p>
      <w:pPr>
        <w:pStyle w:val="Heading2"/>
        <w:keepNext/>
      </w:pPr>
      <w:r>
        <w:t xml:space="preserve">4.1 Objetivo e filtros</w:t>
      </w:r>
    </w:p>
    <w:p>
      <w:pPr>
        <w:spacing w:after="120" w:before="0" w:line="276"/>
      </w:pPr>
      <w:r>
        <w:t xml:space="preserve">Mostrar, em uma única tela, se a empresa está cumprindo a meta, quanto desconto está concedendo e se esses descontos respeitam a política. A página tem quatro cards de indicadores na parte superior e dois gráficos na área central.</w:t>
      </w:r>
    </w:p>
    <w:p>
      <w:pPr>
        <w:spacing w:after="120" w:before="0" w:line="276"/>
      </w:pPr>
      <w:r>
        <w:t xml:space="preserve">Os filtros de período (calendário), loja e vendedor atuam sobre todos os cards e gráficos, porque as tabelas estão ligadas pelo modelo da seção 2.</w:t>
      </w:r>
    </w:p>
    <w:p>
      <w:pPr>
        <w:pStyle w:val="Heading2"/>
        <w:keepNext/>
      </w:pPr>
      <w:r>
        <w:t xml:space="preserve">4.2 Cards de indicadores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3000"/>
        <w:gridCol w:w="2038"/>
      </w:tblGrid>
      <w:tr>
        <w:trPr>
          <w:cantSplit/>
          <w:tblHeader/>
        </w:trPr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Medidas exibidas</w:t>
            </w:r>
          </w:p>
        </w:tc>
        <w:tc>
          <w:tcPr>
            <w:tcW w:type="dxa" w:w="3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Pergunta que responde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atual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1. Meta de Vendas</w:t>
            </w:r>
          </w:p>
        </w:tc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Meta</w:t>
            </w:r>
          </w:p>
        </w:tc>
        <w:tc>
          <w:tcPr>
            <w:tcW w:type="dxa" w:w="3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 é a meta de receita do período?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R$ 14.293.320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2. Realizado vs Meta</w:t>
            </w:r>
          </w:p>
        </w:tc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Faturamento Líquido e % Atingimento Meta</w:t>
            </w:r>
          </w:p>
        </w:tc>
        <w:tc>
          <w:tcPr>
            <w:tcW w:type="dxa" w:w="3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Quanto foi vendido e quanto da meta foi cumprido?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R$ 13.009.324 e 91,0%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3. Desconto Total Concedido</w:t>
            </w:r>
          </w:p>
        </w:tc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 Desconto e % Desconto Médio</w:t>
            </w:r>
          </w:p>
        </w:tc>
        <w:tc>
          <w:tcPr>
            <w:tcW w:type="dxa" w:w="3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Quanto desconto foi dado, em reais e em %?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R$ 762.855 e 5,4%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8"/>
                <w:szCs w:val="18"/>
              </w:rPr>
              <w:t xml:space="preserve">4. Furos de Política</w:t>
            </w:r>
          </w:p>
        </w:tc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% Vendas Fora da Política (cor: Cor Alerta Política)</w:t>
            </w:r>
          </w:p>
        </w:tc>
        <w:tc>
          <w:tcPr>
            <w:tcW w:type="dxa" w:w="3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Que parte das vendas passou do teto de desconto?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4,1% (vermelho)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</w:rPr>
        <w:t xml:space="preserve">Como ler o card 2:</w:t>
      </w:r>
      <w:r>
        <w:t xml:space="preserve"> a medida Realizado vs Meta mostra a distância em reais até a meta (−R$ 1.283.996 no período). O percentual mostra o mesmo fato em proporção: faltaram 9 pontos percentuais para os 100%.</w:t>
      </w:r>
    </w:p>
    <w:p>
      <w:pPr>
        <w:spacing w:after="120" w:before="0" w:line="276"/>
      </w:pPr>
      <w:r>
        <w:rPr>
          <w:b/>
          <w:bCs/>
        </w:rPr>
        <w:t xml:space="preserve">Como ler o card 4:</w:t>
      </w:r>
      <w:r>
        <w:t xml:space="preserve"> o card fica vermelho quando existe qualquer venda com desconto acima do teto de 15%. No período, foram 9.138 vendas, que equivalem a 4,1% das linhas.</w:t>
      </w:r>
    </w:p>
    <w:p>
      <w:pPr>
        <w:pStyle w:val="Heading2"/>
        <w:keepNext/>
      </w:pPr>
      <w:r>
        <w:t xml:space="preserve">4.3 Visual 1 – Atingimento por vendedor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Tipo de gráfico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Barras horizontais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Eixo Y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Vendedores[nome_vendedor], com filtro Top 10 por Faturamento Líquido (ou lista geral)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Eixo X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Faturamento Líquido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Comparação com a meta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Total Meta, como segunda série ou barra de erro. A meta é diferente para cada vendedor, por isso uma linha única não serve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Medida de apoio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% Atingimento Meta (tooltip ou rótulo)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Identificar quem puxa o resultado e quem está distante da meta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b/>
          <w:bCs/>
        </w:rPr>
        <w:t xml:space="preserve">Como ler:</w:t>
      </w:r>
      <w:r>
        <w:t xml:space="preserve"> cada barra é o faturamento líquido do vendedor. Quando a barra passa do marcador da meta, ele cumpriu o objetivo. Faturar muito não basta: a meta de cada pessoa é diferente.</w:t>
      </w:r>
    </w:p>
    <w:p>
      <w:pPr>
        <w:keepNext/>
        <w:spacing w:after="120" w:before="0" w:line="276"/>
      </w:pPr>
      <w:r>
        <w:rPr>
          <w:b/>
          <w:bCs/>
        </w:rPr>
        <w:t xml:space="preserve">Os 10 maiores vendedores por faturamento líquido: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Vendedor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Fat. Líquido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Atingimento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Camila Rodrigues Gonçalves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R$ 733.315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R$ 588.430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124,6%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Igor Cavalcanti Almeida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R$ 713.337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R$ 580.680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122,8%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Renata Lopes Cardoso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R$ 693.491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R$ 499.580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138,8%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Carla Cavalcanti Araújo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R$ 568.592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R$ 583.220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97,5%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Aline Martins Alves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R$ 413.087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R$ 511.280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80,8%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Elaine Dias Fernandes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R$ 351.554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R$ 311.280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112,9%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Elaine Oliveira Santos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R$ 334.141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R$ 219.370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152,3%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Patrícia Rodrigues Monteiro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R$ 315.744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R$ 227.520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138,8%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Helena Rodrigues Dias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R$ 305.977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R$ 587.420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52,1%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Olívia Santos Fernandes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R$ 286.541</w:t>
            </w:r>
          </w:p>
        </w:tc>
        <w:tc>
          <w:tcPr>
            <w:tcW w:type="dxa" w:w="1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R$ 172.610</w:t>
            </w:r>
          </w:p>
        </w:tc>
        <w:tc>
          <w:tcPr>
            <w:tcW w:type="dxa" w:w="2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166,0%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O que os números mostram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Dos 82 vendedores com meta, </w:t>
      </w:r>
      <w:r>
        <w:rPr>
          <w:b/>
          <w:bCs/>
        </w:rPr>
        <w:t xml:space="preserve">32 cumpriram 100% ou mais</w:t>
      </w:r>
      <w:r>
        <w:t xml:space="preserve">, 18 ficaram entre 80% e 100% e </w:t>
      </w:r>
      <w:r>
        <w:rPr>
          <w:b/>
          <w:bCs/>
        </w:rPr>
        <w:t xml:space="preserve">32 ficaram abaixo de 80%</w:t>
      </w:r>
      <w:r>
        <w:t xml:space="preserve">. O atingimento vai de 19,6% a 166,0%.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Entre os 10 maiores faturamentos há um caso de alerta: </w:t>
      </w:r>
      <w:r>
        <w:rPr>
          <w:b/>
          <w:bCs/>
        </w:rPr>
        <w:t xml:space="preserve">Helena Rodrigues Dias</w:t>
      </w:r>
      <w:r>
        <w:t xml:space="preserve"> vendeu R$ 305.977, mas cumpriu só 52,1% porque sua meta (R$ 587.420) é a maior do grupo depois dos três primeiros.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atingimento caiu de </w:t>
      </w:r>
      <w:r>
        <w:rPr>
          <w:b/>
          <w:bCs/>
        </w:rPr>
        <w:t xml:space="preserve">98,9% em 2023 para 85,3% em 2024</w:t>
      </w:r>
      <w:r>
        <w:t xml:space="preserve">. A meta cresceu 36,7%, enquanto o realizado cresceu 17,8%.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152650"/>
            <wp:effectExtent t="0" r="0" b="0" l="0"/>
            <wp:docPr id="1" name="Gráfico de meta e realizado por ano" descr="Gráfico de meta e realizado por ano" title="Gráfico de meta e realizado por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F6B6D"/>
          <w:sz w:val="17"/>
          <w:szCs w:val="17"/>
        </w:rPr>
        <w:t xml:space="preserve">Figura 2 – Meta e realizado por ano (valores reais do modelo).</w:t>
      </w:r>
    </w:p>
    <w:p>
      <w:pPr>
        <w:pStyle w:val="Heading2"/>
        <w:keepNext/>
      </w:pPr>
      <w:r>
        <w:t xml:space="preserve">4.4 Visual 2 – Elasticidade e volume por faixa de desconto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Tipo de gráfico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Colunas e linha (colunas para volume, linha para margem)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Eixo X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Vendas[Faixa Desconto]: 0%, 1-5%, 6-10%, 11-15% e &gt;15%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Colunas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Quantidade Vendida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Linha (eixo secundário)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% Margem Contribuicao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Verificar se dar mais desconto traz mais volume e quanto isso custa em margem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b/>
          <w:bCs/>
        </w:rPr>
        <w:t xml:space="preserve">Como ler:</w:t>
      </w:r>
      <w:r>
        <w:t xml:space="preserve"> as colunas mostram quantas unidades foram vendidas em cada faixa de desconto. A linha mostra a margem de contribuição nessa mesma faixa. Se a margem despenca e o volume não compensa, o desconto está destruindo valor.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476750" cy="2362200"/>
            <wp:effectExtent t="0" r="0" b="0" l="0"/>
            <wp:docPr id="1" name="Gráfico de volume e margem por faixa de desconto" descr="Gráfico de volume e margem por faixa de desconto" title="Gráfico de volume e margem por faixa de desco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F6B6D"/>
          <w:sz w:val="17"/>
          <w:szCs w:val="17"/>
        </w:rPr>
        <w:t xml:space="preserve">Figura 3 – Volume e margem por faixa de desconto (valores reais do modelo).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638"/>
      </w:tblGrid>
      <w:tr>
        <w:trPr>
          <w:cantSplit/>
          <w:tblHeader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 de desconto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 vendida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do volume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Margem de contribuição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0%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174.836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42,3%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51,3%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1-5%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78.124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18,9%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48,6%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6-10%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103.276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25,0%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44,9%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11-15%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40.203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9,7%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42,4%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&gt;15%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17.117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4,1%</w:t>
            </w:r>
          </w:p>
        </w:tc>
        <w:tc>
          <w:tcPr>
            <w:tcW w:type="dxa" w:w="26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36,3%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O que os números mostram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margem </w:t>
      </w:r>
      <w:r>
        <w:rPr>
          <w:b/>
          <w:bCs/>
        </w:rPr>
        <w:t xml:space="preserve">cai a cada faixa</w:t>
      </w:r>
      <w:r>
        <w:t xml:space="preserve">: de 51,3% sem desconto para 36,3% acima de 15%, uma perda de 15 pontos percentuais.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volume </w:t>
      </w:r>
      <w:r>
        <w:rPr>
          <w:b/>
          <w:bCs/>
        </w:rPr>
        <w:t xml:space="preserve">não cresce na mesma proporção</w:t>
      </w:r>
      <w:r>
        <w:t xml:space="preserve">. As vendas acima de 10% de desconto são 13,8% das unidades, mas têm as piores margens (42,4% e 36,3%).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faixa de 6-10% concentra o segundo maior volume (25,0%), com margem ainda de 44,9%, e parece ser o ponto mais equilibrado entre atrair venda e preservar margem.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9E8F" w:sz="24"/>
              <w:bottom w:val="none" w:color="FFFFFF" w:sz="0"/>
              <w:right w:val="none" w:color="FFFFFF" w:sz="0"/>
            </w:tcBorders>
            <w:shd w:fill="E8F3E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A9E8F"/>
                <w:sz w:val="21"/>
                <w:szCs w:val="21"/>
              </w:rPr>
              <w:t xml:space="preserve">Resumo da página 1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empresa vendeu 91% da meta e a distância aumentou em 2024. Os descontos são moderados em média (5,4%), mas 4,1% das vendas passam do teto e são justamente as de pior margem.</w:t>
            </w:r>
          </w:p>
        </w:tc>
      </w:tr>
    </w:tbl>
    <w:p>
      <w:pPr>
        <w:pStyle w:val="Heading1"/>
        <w:pageBreakBefore/>
      </w:pPr>
      <w:r>
        <w:t xml:space="preserve">5. Página 2 – Clientes e portfólio</w:t>
      </w:r>
    </w:p>
    <w:p>
      <w:pPr>
        <w:pStyle w:val="Heading2"/>
        <w:keepNext/>
      </w:pPr>
      <w:r>
        <w:t xml:space="preserve">5.1 Objetivo</w:t>
      </w:r>
    </w:p>
    <w:p>
      <w:pPr>
        <w:spacing w:after="120" w:before="0" w:line="276"/>
      </w:pPr>
      <w:r>
        <w:t xml:space="preserve">Mostrar o quanto a receita depende de poucos clientes e quais categorias de produtos geram mais retorno. A página tem dois gráficos principais: a Curva de Pareto de clientes e a rentabilidade do portfólio.</w:t>
      </w:r>
    </w:p>
    <w:p>
      <w:pPr>
        <w:pStyle w:val="Heading2"/>
        <w:keepNext/>
      </w:pPr>
      <w:r>
        <w:t xml:space="preserve">5.2 Visual 1 – Curva de Pareto de clientes</w:t>
      </w:r>
    </w:p>
    <w:p>
      <w:pPr>
        <w:spacing w:after="120" w:before="0" w:line="276"/>
      </w:pPr>
      <w:r>
        <w:t xml:space="preserve">A Curva de Pareto responde a uma pergunta simples: </w:t>
      </w:r>
      <w:r>
        <w:rPr>
          <w:b/>
          <w:bCs/>
        </w:rPr>
        <w:t xml:space="preserve">quantos clientes são necessários para chegar a 80% do faturamento?</w:t>
      </w:r>
      <w:r>
        <w:t xml:space="preserve"> Os clientes são ordenados do maior para o menor faturamento e o gráfico mostra a soma acumulada.</w:t>
      </w:r>
    </w:p>
    <w:p>
      <w:pPr>
        <w:spacing w:after="120" w:before="0" w:line="276"/>
      </w:pPr>
      <w:r>
        <w:t xml:space="preserve">Com 24.944 clientes faturando, um gráfico com uma coluna por cliente ficaria ilegível e lento. Por isso foram construídas duas versões que usam a mesma lógica:</w:t>
      </w:r>
    </w:p>
    <w:p>
      <w:pPr>
        <w:pStyle w:val="Heading3"/>
        <w:keepNext/>
      </w:pPr>
      <w:r>
        <w:t xml:space="preserve">Versão A – Por percentil (recomendada)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Tipo de gráfico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Linhas e colunas empilhadas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Eixo X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Pareto_Clientes[Percentil de Clientes] (1% a 100%)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Colunas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Faturamento por Faixa de Clientes (faturamento de cada faixa de 1%)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Linha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% Acumulado de Faturamento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Linha de corte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Linha de Corte Pareto (80%)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Indicador de apoio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% Clientes que Geram 80% do Faturamento (card ou título)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4476750" cy="2362200"/>
            <wp:effectExtent t="0" r="0" b="0" l="0"/>
            <wp:docPr id="1" name="Curva de Pareto por percentil" descr="Curva de Pareto por percentil" title="Curva de Pareto por percen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F6B6D"/>
          <w:sz w:val="17"/>
          <w:szCs w:val="17"/>
        </w:rPr>
        <w:t xml:space="preserve">Figura 4 – Curva de Pareto por percentil de clientes (valores reais do modelo).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31% dos clientes geram 80% do faturamento líquido.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</w:t>
      </w:r>
      <w:r>
        <w:rPr>
          <w:b/>
          <w:bCs/>
        </w:rPr>
        <w:t xml:space="preserve">1% maior</w:t>
      </w:r>
      <w:r>
        <w:t xml:space="preserve"> (cerca de 250 clientes) responde por 19,5% do faturamento, ou R$ 2,53 milhões.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Os 10% maiores respondem por 55,3%. Os 50% menores respondem por apenas 9,2%.</w:t>
      </w:r>
    </w:p>
    <w:p>
      <w:pPr>
        <w:pStyle w:val="Heading3"/>
        <w:keepNext/>
      </w:pPr>
      <w:r>
        <w:t xml:space="preserve">Versão B – Um cliente por coluna (Top 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Tipo de gráfico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Linhas e colunas empilhadas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Eixo X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Clientes[Cliente] (nome + código), com filtro Top N por Faturamento Líquido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Colunas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Faturamento Líquido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Linha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% Acumulado de Faturamento (Cliente)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Medida de apoio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Ranking Cliente (posição de cada cliente)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Limite recomendado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Top 200 a 1.000 clientes (consulta de 1,3 a 1,8 segundo)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4191000" cy="2095500"/>
            <wp:effectExtent t="0" r="0" b="0" l="0"/>
            <wp:docPr id="1" name="Acumulado por Top N de clientes" descr="Acumulado por Top N de clientes" title="Acumulado por Top N de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F6B6D"/>
          <w:sz w:val="17"/>
          <w:szCs w:val="17"/>
        </w:rPr>
        <w:t xml:space="preserve">Figura 5 – Acumulado do faturamento conforme o número de clientes considerado.</w:t>
      </w:r>
    </w:p>
    <w:p>
      <w:pPr>
        <w:spacing w:after="120" w:before="0" w:line="276"/>
      </w:pPr>
      <w:r>
        <w:t xml:space="preserve">O filtro Top N do Power BI não interfere no cálculo: o total usado como base é sempre o de todos os clientes. Assim o acumulado do Top 200 (17,7%) é comparável ao do Top 1.000 (37,3%). Para chegar a 80% seriam necessários cerca de 7.700 clientes, número grande demais para um gráfico de colunas; por isso a Versão A é a principal.</w:t>
      </w:r>
    </w:p>
    <w:p>
      <w:pPr>
        <w:keepNext/>
        <w:spacing w:after="120" w:before="0" w:line="276"/>
      </w:pPr>
      <w:r>
        <w:rPr>
          <w:b/>
          <w:bCs/>
        </w:rPr>
        <w:t xml:space="preserve">Os cinco maiores clientes: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2400"/>
        <w:gridCol w:w="1738"/>
      </w:tblGrid>
      <w:tr>
        <w:trPr>
          <w:cantSplit/>
          <w:tblHeader/>
        </w:trPr>
        <w:tc>
          <w:tcPr>
            <w:tcW w:type="dxa" w:w="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Faturamento Líquido</w:t>
            </w:r>
          </w:p>
        </w:tc>
        <w:tc>
          <w:tcPr>
            <w:tcW w:type="dxa" w:w="1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Acumulado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Casa de Repouso Mais Saúde (22617)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R$ 176.931</w:t>
            </w:r>
          </w:p>
        </w:tc>
        <w:tc>
          <w:tcPr>
            <w:tcW w:type="dxa" w:w="1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Academia Corpo Atlântico (17756)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R$ 157.229</w:t>
            </w:r>
          </w:p>
        </w:tc>
        <w:tc>
          <w:tcPr>
            <w:tcW w:type="dxa" w:w="1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2,6%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Clínica Central Saúde (26855)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R$ 110.172</w:t>
            </w:r>
          </w:p>
        </w:tc>
        <w:tc>
          <w:tcPr>
            <w:tcW w:type="dxa" w:w="1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3,4%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Academia Movimento Fitness (15127)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R$ 77.521</w:t>
            </w:r>
          </w:p>
        </w:tc>
        <w:tc>
          <w:tcPr>
            <w:tcW w:type="dxa" w:w="1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Instituto Nova Era Beleza (20971)</w:t>
            </w:r>
          </w:p>
        </w:tc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R$ 75.049</w:t>
            </w:r>
          </w:p>
        </w:tc>
        <w:tc>
          <w:tcPr>
            <w:tcW w:type="dxa" w:w="1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4,6%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9E8F" w:sz="24"/>
              <w:bottom w:val="none" w:color="FFFFFF" w:sz="0"/>
              <w:right w:val="none" w:color="FFFFFF" w:sz="0"/>
            </w:tcBorders>
            <w:shd w:fill="E8F3E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A9E8F"/>
                <w:sz w:val="21"/>
                <w:szCs w:val="21"/>
              </w:rPr>
              <w:t xml:space="preserve">Leitura de negócio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carteira é concentrada, mas não depende de um único cliente: os 10 maiores somam 6,3% do faturamento. A concentração está em uma faixa intermediária de cerca de 7.700 clientes que gera a maior parte da receita. Ações de retenção e relacionamento devem priorizar esse grupo.</w:t>
            </w:r>
          </w:p>
        </w:tc>
      </w:tr>
    </w:tbl>
    <w:p>
      <w:pPr>
        <w:pStyle w:val="Heading2"/>
        <w:keepNext/>
      </w:pPr>
      <w:r>
        <w:t xml:space="preserve">5.3 Visual 2 – Rentabilidade do portfólio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Tipo de gráfico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Barras clusterizadas (horizontais)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Eixo Y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Produtos[categoria] (alternativa: Produtos[tipo_medicamento])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Eixo X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% Participação Faturamento e % Margem Contribuicao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Detalhe (tooltip)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sz w:val="19"/>
                <w:szCs w:val="19"/>
              </w:rPr>
              <w:t xml:space="preserve">Faturamento Líquido em reais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8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0B6E4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7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Comparar o peso de cada categoria na receita com o retorno que ela entrega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t xml:space="preserve">Valor em reais e percentual não cabem no mesmo eixo. Por isso o gráfico compara dois percentuais, que ficam na mesma escala: o </w:t>
      </w:r>
      <w:r>
        <w:rPr>
          <w:b/>
          <w:bCs/>
        </w:rPr>
        <w:t xml:space="preserve">peso</w:t>
      </w:r>
      <w:r>
        <w:t xml:space="preserve"> da categoria no faturamento e a </w:t>
      </w:r>
      <w:r>
        <w:rPr>
          <w:b/>
          <w:bCs/>
        </w:rPr>
        <w:t xml:space="preserve">margem</w:t>
      </w:r>
      <w:r>
        <w:t xml:space="preserve"> que ela dá. O valor em reais aparece ao passar o mouse.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476750" cy="2362200"/>
            <wp:effectExtent t="0" r="0" b="0" l="0"/>
            <wp:docPr id="1" name="Gráfico de participação e margem por categoria" descr="Gráfico de participação e margem por categoria" title="Gráfico de participação e margem por categ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F6B6D"/>
          <w:sz w:val="17"/>
          <w:szCs w:val="17"/>
        </w:rPr>
        <w:t xml:space="preserve">Figura 6 – Participação no faturamento e margem por categoria (valores reais do modelo).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000"/>
        <w:gridCol w:w="2238"/>
      </w:tblGrid>
      <w:tr>
        <w:trPr>
          <w:cantSplit/>
          <w:tblHeader/>
        </w:trPr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Faturamento Líquido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Participação</w:t>
            </w:r>
          </w:p>
        </w:tc>
        <w:tc>
          <w:tcPr>
            <w:tcW w:type="dxa" w:w="2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Margem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Medicamentos</w:t>
            </w:r>
          </w:p>
        </w:tc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R$ 4.321.644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33,2%</w:t>
            </w:r>
          </w:p>
        </w:tc>
        <w:tc>
          <w:tcPr>
            <w:tcW w:type="dxa" w:w="2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51,5%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Suplementos</w:t>
            </w:r>
          </w:p>
        </w:tc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R$ 2.876.885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22,1%</w:t>
            </w:r>
          </w:p>
        </w:tc>
        <w:tc>
          <w:tcPr>
            <w:tcW w:type="dxa" w:w="2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43,2%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Cosméticos</w:t>
            </w:r>
          </w:p>
        </w:tc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R$ 2.643.530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20,3%</w:t>
            </w:r>
          </w:p>
        </w:tc>
        <w:tc>
          <w:tcPr>
            <w:tcW w:type="dxa" w:w="2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51,8%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Bem-Estar</w:t>
            </w:r>
          </w:p>
        </w:tc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R$ 1.757.302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13,5%</w:t>
            </w:r>
          </w:p>
        </w:tc>
        <w:tc>
          <w:tcPr>
            <w:tcW w:type="dxa" w:w="2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41,6%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Higiene Pessoal</w:t>
            </w:r>
          </w:p>
        </w:tc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R$ 1.407.263</w:t>
            </w:r>
          </w:p>
        </w:tc>
        <w:tc>
          <w:tcPr>
            <w:tcW w:type="dxa" w:w="20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10,8%</w:t>
            </w:r>
          </w:p>
        </w:tc>
        <w:tc>
          <w:tcPr>
            <w:tcW w:type="dxa" w:w="22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45,9%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O que os números mostram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Medicamentos</w:t>
      </w:r>
      <w:r>
        <w:t xml:space="preserve"> e </w:t>
      </w:r>
      <w:r>
        <w:rPr>
          <w:b/>
          <w:bCs/>
        </w:rPr>
        <w:t xml:space="preserve">Cosméticos</w:t>
      </w:r>
      <w:r>
        <w:t xml:space="preserve"> juntos somam 53,5% do faturamento e têm as duas melhores margens (51,5% e 51,8%).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Suplementos</w:t>
      </w:r>
      <w:r>
        <w:t xml:space="preserve"> é a segunda maior categoria (22,1%), mas tem margem de 43,2%. É a categoria com maior potencial de ganho se o preço ou o custo melhorarem.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Bem-Estar</w:t>
      </w:r>
      <w:r>
        <w:t xml:space="preserve"> tem a menor margem (41,6%) e peso de 13,5%.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Ao olhar o tipo de medicamento, </w:t>
      </w:r>
      <w:r>
        <w:rPr>
          <w:b/>
          <w:bCs/>
        </w:rPr>
        <w:t xml:space="preserve">Genérico</w:t>
      </w:r>
      <w:r>
        <w:t xml:space="preserve"> entrega 60,8% de margem contra 43,2% de </w:t>
      </w:r>
      <w:r>
        <w:rPr>
          <w:b/>
          <w:bCs/>
        </w:rPr>
        <w:t xml:space="preserve">Referência</w:t>
      </w:r>
      <w:r>
        <w:t xml:space="preserve">. O item "Não se aplica" concentra 67% do faturamento e diz pouco; por isso a categoria é o corte principal.</w:t>
      </w:r>
    </w:p>
    <w:p>
      <w:pPr>
        <w:spacing w:after="120" w:before="0" w:line="276"/>
      </w:pPr>
      <w:r>
        <w:rPr>
          <w:sz w:val="20"/>
          <w:szCs w:val="20"/>
        </w:rPr>
        <w:t xml:space="preserve">Há uma linha "(Em branco)" com R$ 2.699, de produtos sem cadastro, que deve ser ocultada do visual com um filtro.</w:t>
      </w:r>
    </w:p>
    <w:p>
      <w:pPr>
        <w:pStyle w:val="Heading2"/>
        <w:keepNext/>
      </w:pPr>
      <w:r>
        <w:t xml:space="preserve">5.4 Indicadores complementares do portfólio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500"/>
        <w:gridCol w:w="3738"/>
      </w:tblGrid>
      <w:tr>
        <w:trPr>
          <w:cantSplit/>
          <w:tblHeader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Total Pedidos</w:t>
            </w:r>
          </w:p>
        </w:tc>
        <w:tc>
          <w:tcPr>
            <w:tcW w:type="dxa" w:w="2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16.544</w:t>
            </w:r>
          </w:p>
        </w:tc>
        <w:tc>
          <w:tcPr>
            <w:tcW w:type="dxa" w:w="3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Notas fiscais distintas no período.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Ticket_Médio</w:t>
            </w:r>
          </w:p>
        </w:tc>
        <w:tc>
          <w:tcPr>
            <w:tcW w:type="dxa" w:w="2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R$ 786,35</w:t>
            </w:r>
          </w:p>
        </w:tc>
        <w:tc>
          <w:tcPr>
            <w:tcW w:type="dxa" w:w="3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médio por pedido.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Faturamento Top 10 Clientes (%)</w:t>
            </w:r>
          </w:p>
        </w:tc>
        <w:tc>
          <w:tcPr>
            <w:tcW w:type="dxa" w:w="2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6,3%</w:t>
            </w:r>
          </w:p>
        </w:tc>
        <w:tc>
          <w:tcPr>
            <w:tcW w:type="dxa" w:w="3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 dependência dos maiores clientes.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Mix Marca Própria(%)</w:t>
            </w:r>
          </w:p>
        </w:tc>
        <w:tc>
          <w:tcPr>
            <w:tcW w:type="dxa" w:w="2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3,3% (R$ 426.039)</w:t>
            </w:r>
          </w:p>
        </w:tc>
        <w:tc>
          <w:tcPr>
            <w:tcW w:type="dxa" w:w="3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Pouca participação da marca FarmaVida; há espaço para crescer.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Mix Demais Marcas(%)</w:t>
            </w:r>
          </w:p>
        </w:tc>
        <w:tc>
          <w:tcPr>
            <w:tcW w:type="dxa" w:w="25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96,7% (R$ 12.583.285)</w:t>
            </w:r>
          </w:p>
        </w:tc>
        <w:tc>
          <w:tcPr>
            <w:tcW w:type="dxa" w:w="37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Quase toda a receita vem de marcas de terceiros.</w:t>
            </w:r>
          </w:p>
        </w:tc>
      </w:tr>
    </w:tbl>
    <w:p>
      <w:pPr>
        <w:pStyle w:val="Heading1"/>
        <w:pageBreakBefore/>
      </w:pPr>
      <w:r>
        <w:t xml:space="preserve">6. Dicionário de métricas</w:t>
      </w:r>
    </w:p>
    <w:p>
      <w:pPr>
        <w:spacing w:after="120" w:before="0" w:line="276"/>
      </w:pPr>
      <w:r>
        <w:t xml:space="preserve">São 40 métricas, todas guardadas na tabela </w:t>
      </w:r>
      <w:r>
        <w:rPr>
          <w:b/>
          <w:bCs/>
        </w:rPr>
        <w:t xml:space="preserve">Medidas</w:t>
      </w:r>
      <w:r>
        <w:t xml:space="preserve"> e organizadas em pastas. As métricas dos grupos B e C alimentam diretamente as duas páginas. O grupo A é a base financeira da qual elas dependem. O código DAX completo está no Apêndice 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9E8F" w:sz="24"/>
              <w:bottom w:val="none" w:color="FFFFFF" w:sz="0"/>
              <w:right w:val="none" w:color="FFFFFF" w:sz="0"/>
            </w:tcBorders>
            <w:shd w:fill="E8F3E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A9E8F"/>
                <w:sz w:val="21"/>
                <w:szCs w:val="21"/>
              </w:rPr>
              <w:t xml:space="preserve">Como as métricas se encadeiam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Faturamento Bruto → menos Valor Desconto e Valor Devolvido → </w:t>
            </w:r>
            <w:r>
              <w:rPr>
                <w:b/>
                <w:bCs/>
                <w:sz w:val="20"/>
                <w:szCs w:val="20"/>
              </w:rPr>
              <w:t xml:space="preserve">Faturamento Líquido</w:t>
            </w:r>
            <w:r>
              <w:rPr>
                <w:sz w:val="20"/>
                <w:szCs w:val="20"/>
              </w:rPr>
              <w:t xml:space="preserve"> → menos CMV → Margem de Contribuição. O Faturamento Líquido também é o "Realizado" que se compara à meta e a base de todo o Pareto de clientes.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838"/>
        <w:gridCol w:w="1600"/>
      </w:tblGrid>
      <w:tr>
        <w:trPr>
          <w:cantSplit/>
          <w:tblHeader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mede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 é calculada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 de referência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D5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7"/>
                <w:szCs w:val="17"/>
              </w:rPr>
              <w:t xml:space="preserve">A. Base financeira (pasta VGE)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Faturamento Bruto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Receita total a preço de tabela, antes de descontos e devoluções.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Soma de preço unitário × quantidade de cada linha de venda.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R$ 14.198.638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Valor Desconto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em reais dos descontos concedidos nas vendas.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 cada linha: preço × quantidade × % de desconto ÷ 100. Depois soma tudo.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R$ 762.855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Valor Devolvido ($)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Receita bruta das vendas que tiveram devolução.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Bruto apenas das linhas marcadas como "devolvido" na coluna Vendas[devolucoes].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R$ 426.459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Faturamento Líquido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Receita que efetivamente fica com a empresa. É a base da meta e da margem.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Bruto − Valor Desconto − Valor Devolvido.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R$ 13.009.324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Desconto(%)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Desconto médio ponderado pelo valor vendido.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Desconto ÷ Faturamento Bruto.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5,37%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Valor_Devolvido (%)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Peso das devoluções sobre o faturamento bruto.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Devolvido ÷ Faturamento Bruto.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3,00%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CMV ($)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Custo das Mercadorias Vendidas.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Custo unitário do produto no mês da venda × quantidade, somado.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R$ 6.791.500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Margem Contribuição ($)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Quanto sobra da receita líquida depois de pagar o custo do produto.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− CMV.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R$ 6.217.824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Margem Contribuição(%)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Rentabilidade: percentual da receita líquida que vira margem.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Margem Contribuição ($) ÷ Faturamento Líquido.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47,8%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% Margem Contribuicao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 alternativo da margem, usado na especificação do visual de rentabilidade.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Repete Margem Contribuição(%).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47,8%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% Participação Faturamento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Fatia do item (ex.: categoria) no faturamento líquido dos itens exibidos no visual.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do item ÷ Faturamento Líquido de todos os itens selecionados.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Medicamentos: 33,2%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Vendas_YoY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Bruto do mesmo período do ano anterior.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Recalcula o Faturamento Bruto deslocando o filtro de datas um ano para trás.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2024: R$ 6.466.551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Variacao_ABS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Crescimento em reais frente ao ano anterior.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Bruto − Vendas_YoY.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2024: + R$ 1.265.536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Variações YoY(%)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Crescimento percentual frente ao ano anterior.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(Faturamento Bruto − Vendas_YoY) ÷ Vendas_YoY.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2024: + 19,6%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D5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7"/>
                <w:szCs w:val="17"/>
              </w:rPr>
              <w:t xml:space="preserve">B. Metas, descontos e política comercial (pasta GCMD) – Página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Total Meta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Meta de receita líquida dos vendedores no período selecionado.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Soma das metas mensais dos meses que aparecem no filtro de datas.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R$ 14.293.320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Realizado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Receita líquida realizada, para comparar com a meta.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Igual ao Faturamento Líquido.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R$ 13.009.324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Realizado vs Meta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Diferença em reais entre o realizado e a meta. Negativo = abaixo da meta.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− Total Meta.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− R$ 1.283.996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% Atingimento Meta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Quanto da meta foi cumprido.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÷ Total Meta.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91,0%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Desconto Total Concedido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de descontos dados, em reais (título do card 3).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Igual ao Valor Desconto.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R$ 762.855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% Desconto Médio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Desconto médio sobre o valor vendido.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Igual ao Desconto(%).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5,4%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Quantidade Vendida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Unidades vendidas.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Soma da coluna quantidade.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413.556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Teto Desconto Política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Desconto máximo permitido pela política comercial (premissa do projeto).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fixo em pontos percentuais. Se a política mudar, basta editar este número.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Qtd Vendas Fora da Política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Número de vendas com desconto acima do teto.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 as linhas de venda cujo % de desconto é maior que o teto.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9.138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Furos de Política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Mesma contagem, com o nome do indicador usado no painel.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Igual à Qtd Vendas Fora da Política.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9.138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% Vendas Fora da Política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Proporção de vendas que descumpriram o teto (card 4).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Qtd Vendas Fora da Política ÷ total de linhas de venda.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4,1%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Cor Alerta Política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Cor do alerta do card 4: vermelho se houver qualquer venda acima do teto, verde se não houver.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Devolve o código de cor usado na formatação condicional do card.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Vermelho (#C0392B)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D5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0B6E4F"/>
                <w:sz w:val="17"/>
                <w:szCs w:val="17"/>
              </w:rPr>
              <w:t xml:space="preserve">C. Clientes e portfólio (pastas CPD, DOA e Pareto Clientes) – Página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Total Pedidos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Número de notas fiscais (pedidos) distintas.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Contagem distinta de num_nota_fiscal.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16.544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Ticket_Médio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médio por pedido.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÷ Total Pedidos.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R$ 786,35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Qtd Clientes Ativos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Quantidade de nomes de clientes distintos. Não verifica se houve compra no período.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Contagem distinta de nome_cliente (e não do código, para não duplicar filiais com o mesmo nome).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25.715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Faturamento Top 10 Clientes (%)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Concentração: quanto os 10 maiores clientes representam do faturamento.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dos 10 maiores ÷ faturamento líquido de todos os clientes selecionados.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6,3%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Mix Marca Própria ($)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dos produtos da marca própria FarmaVida.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filtrado pela marca "FarmaVida".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R$ 426.039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Mix Marca Própria(%)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Participação da marca própria no faturamento líquido.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Mix Marca Própria ($) ÷ Faturamento Líquido.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3,3%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Mix Demais Marcas ($)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das demais marcas.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Faturamento Líquido filtrado por marca diferente de "FarmaVida".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R$ 12.583.285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Mix Demais Marcas(%)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Participação das demais marcas.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Mix Demais Marcas ($) ÷ Faturamento Líquido.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96,7%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% Acumulado de Faturamento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Linha da Curva de Pareto por percentil: % do faturamento gerado pelos X% maiores clientes.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Ordena os clientes do maior para o menor faturamento e soma até o percentil do eixo, dividindo pelo total.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Percentil 31: 80,4%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Faturamento por Faixa de Clientes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Colunas da Curva de Pareto: faturamento de cada faixa de 1% dos clientes.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Acumulado até o percentil atual menos o acumulado até o percentil anterior.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1º percentil: R$ 2.533.406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Linha de Corte Pareto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Linha de referência de 80% da Curva de Pareto.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fixo 0,8.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80%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% Clientes que Geram 80% do Faturamento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Quantos % da base de clientes são necessários para chegar a 80% do faturamento.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Procura o menor percentil cujo acumulado alcança a linha de corte.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31%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Ranking Cliente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Posição do cliente na lista por faturamento (1 = maior).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 quantos clientes faturam mais que o cliente atual e soma 1. Ignora o filtro Top N do visual.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Maior cliente: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7"/>
                <w:szCs w:val="17"/>
              </w:rPr>
              <w:t xml:space="preserve">% Acumulado de Faturamento (Cliente)</w:t>
            </w:r>
          </w:p>
        </w:tc>
        <w:tc>
          <w:tcPr>
            <w:tcW w:type="dxa" w:w="29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Linha da Curva de Pareto com um cliente por coluna.</w:t>
            </w:r>
          </w:p>
        </w:tc>
        <w:tc>
          <w:tcPr>
            <w:tcW w:type="dxa" w:w="28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Soma o faturamento de todos os clientes que faturam igual ou mais que o atual e divide pelo total.</w:t>
            </w:r>
          </w:p>
        </w:tc>
        <w:tc>
          <w:tcPr>
            <w:tcW w:type="dxa" w:w="1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Top 200: 17,7%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i/>
          <w:iCs/>
          <w:color w:val="5F6B6D"/>
          <w:sz w:val="18"/>
          <w:szCs w:val="18"/>
        </w:rPr>
        <w:t xml:space="preserve">Os valores de referência consideram todo o período (2023 e 2024) e nenhum filtro, exceto onde indicado.</w:t>
      </w:r>
    </w:p>
    <w:p>
      <w:pPr>
        <w:pStyle w:val="Heading2"/>
        <w:keepNext/>
      </w:pPr>
      <w:r>
        <w:t xml:space="preserve">Medidas reservadas para evolução futura</w:t>
      </w:r>
    </w:p>
    <w:p>
      <w:pPr>
        <w:spacing w:after="120" w:before="0" w:line="276"/>
      </w:pPr>
      <w:r>
        <w:t xml:space="preserve">O modelo também tem as medidas Margem_Bruta(%) e Margem_Líquida(%), criadas como espaço reservado e ainda sem a regra de negócio final. Elas não são usadas nas duas páginas descritas neste documento.</w:t>
      </w:r>
    </w:p>
    <w:p>
      <w:pPr>
        <w:pStyle w:val="Heading1"/>
        <w:pageBreakBefore/>
      </w:pPr>
      <w:r>
        <w:t xml:space="preserve">7. Competências demonstradas e próximos passos</w:t>
      </w:r>
    </w:p>
    <w:p>
      <w:pPr>
        <w:pStyle w:val="Heading2"/>
        <w:keepNext/>
      </w:pPr>
      <w:r>
        <w:t xml:space="preserve">O que este projeto demonstra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Competência</w:t>
            </w:r>
          </w:p>
        </w:tc>
        <w:tc>
          <w:tcPr>
            <w:tcW w:type="dxa" w:w="69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 no projeto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Modelagem de dados</w:t>
            </w:r>
          </w:p>
        </w:tc>
        <w:tc>
          <w:tcPr>
            <w:tcW w:type="dxa" w:w="69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dimensional com fato central e dimensões; diagnóstico e correção de relacionamento ausente e de caminho ambíguo de filtro.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DAX intermediário e avançado</w:t>
            </w:r>
          </w:p>
        </w:tc>
        <w:tc>
          <w:tcPr>
            <w:tcW w:type="dxa" w:w="69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CALCULATE, TREATAS, TOPN, ALLSELECTED, REMOVEFILTERS, variáveis, iteradores (SUMX) e inteligência de tempo (SAMEPERIODLASTYEAR).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Qualidade e auditoria de dados</w:t>
            </w:r>
          </w:p>
        </w:tc>
        <w:tc>
          <w:tcPr>
            <w:tcW w:type="dxa" w:w="69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Descoberta de dois erros de fórmula (desconto e CMV) com quantificação do impacto antes e depois.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Visão de negócio</w:t>
            </w:r>
          </w:p>
        </w:tc>
        <w:tc>
          <w:tcPr>
            <w:tcW w:type="dxa" w:w="69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Metas, política de descontos, elasticidade, concentração de clientes (Pareto) e rentabilidade por categoria.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Escolha de uma versão de Pareto por percentil depois de medir o custo da alternativa (15 segundos contra 0,2 segundo).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Comunicação</w:t>
            </w:r>
          </w:p>
        </w:tc>
        <w:tc>
          <w:tcPr>
            <w:tcW w:type="dxa" w:w="69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Documentação com dicionário de métricas, premissas explícitas e limitações declaradas.</w:t>
            </w:r>
          </w:p>
        </w:tc>
      </w:tr>
    </w:tbl>
    <w:p>
      <w:pPr>
        <w:pStyle w:val="Heading2"/>
        <w:keepNext/>
      </w:pPr>
      <w:r>
        <w:t xml:space="preserve">Próximos passos sugeridos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Confirmar com a área comercial o </w:t>
      </w:r>
      <w:r>
        <w:rPr>
          <w:b/>
          <w:bCs/>
        </w:rPr>
        <w:t xml:space="preserve">teto real da política de descontos</w:t>
      </w:r>
      <w:r>
        <w:t xml:space="preserve"> e atualizar a medida Teto Desconto Política.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Completar o </w:t>
      </w:r>
      <w:r>
        <w:rPr>
          <w:b/>
          <w:bCs/>
        </w:rPr>
        <w:t xml:space="preserve">cadastro de custos</w:t>
      </w:r>
      <w:r>
        <w:t xml:space="preserve"> das 4.873 linhas sem custo e dos produtos sem cadastro.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Evoluir a página 1 com </w:t>
      </w:r>
      <w:r>
        <w:rPr>
          <w:b/>
          <w:bCs/>
        </w:rPr>
        <w:t xml:space="preserve">análise por loja e canal</w:t>
      </w:r>
      <w:r>
        <w:t xml:space="preserve"> e comparação mensal da meta.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Classificar clientes em </w:t>
      </w:r>
      <w:r>
        <w:rPr>
          <w:b/>
          <w:bCs/>
        </w:rPr>
        <w:t xml:space="preserve">curva ABC</w:t>
      </w:r>
      <w:r>
        <w:t xml:space="preserve"> (A até 80%, B até 95%, C no restante) para orientar ações de relacionamento.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Definir as regras de </w:t>
      </w:r>
      <w:r>
        <w:rPr>
          <w:b/>
          <w:bCs/>
        </w:rPr>
        <w:t xml:space="preserve">Margem Bruta e Margem Líquida</w:t>
      </w:r>
      <w:r>
        <w:t xml:space="preserve"> e finalizar essas métricas.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Publicar o relatório no </w:t>
      </w:r>
      <w:r>
        <w:rPr>
          <w:b/>
          <w:bCs/>
        </w:rPr>
        <w:t xml:space="preserve">Power BI Service</w:t>
      </w:r>
      <w:r>
        <w:t xml:space="preserve"> com atualização agendada e acesso por perfil.</w:t>
      </w:r>
    </w:p>
    <w:p>
      <w:pPr>
        <w:pStyle w:val="Heading1"/>
        <w:pageBreakBefore/>
      </w:pPr>
      <w:r>
        <w:t xml:space="preserve">Apêndice A – Código DAX das métricas</w:t>
      </w:r>
    </w:p>
    <w:p>
      <w:pPr>
        <w:spacing w:after="160" w:before="0" w:line="276"/>
      </w:pPr>
      <w:r>
        <w:t xml:space="preserve">Para cada métrica, o código exatamente como está no modelo. As linhas que começam com VAR definem variáveis intermediárias; RETURN indica o resultado final.</w:t>
      </w:r>
    </w:p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Faturamento Bruto</w:t>
      </w:r>
      <w:r>
        <w:rPr>
          <w:color w:val="5F6B6D"/>
          <w:sz w:val="17"/>
          <w:szCs w:val="17"/>
        </w:rPr>
        <w:t xml:space="preserve">   pasta VGE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SUMX(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Vendas[valor_unitario] * Vendas[quantidade]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Valor Desconto</w:t>
      </w:r>
      <w:r>
        <w:rPr>
          <w:color w:val="5F6B6D"/>
          <w:sz w:val="17"/>
          <w:szCs w:val="17"/>
        </w:rPr>
        <w:t xml:space="preserve">   pasta VGE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SUMX(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Vendas[valor_unitario] * Vendas[quantidade] * Vendas[perc_desconto] / 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Valor Devolvido ($)</w:t>
      </w:r>
      <w:r>
        <w:rPr>
          <w:color w:val="5F6B6D"/>
          <w:sz w:val="17"/>
          <w:szCs w:val="17"/>
        </w:rPr>
        <w:t xml:space="preserve">   pasta VGE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CALCULATE([Faturamento Bruto], Vendas[devolucoes] = "devolvido")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Faturamento Líquido</w:t>
      </w:r>
      <w:r>
        <w:rPr>
          <w:color w:val="5F6B6D"/>
          <w:sz w:val="17"/>
          <w:szCs w:val="17"/>
        </w:rPr>
        <w:t xml:space="preserve">   pasta VGE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[Faturamento Bruto] - [Valor Desconto] - [Valor Devolvido ($)]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Desconto(%)</w:t>
      </w:r>
      <w:r>
        <w:rPr>
          <w:color w:val="5F6B6D"/>
          <w:sz w:val="17"/>
          <w:szCs w:val="17"/>
        </w:rPr>
        <w:t xml:space="preserve">   pasta VGE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[Valor Desconto],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[Faturamento Bruto],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Valor_Devolvido (%)</w:t>
      </w:r>
      <w:r>
        <w:rPr>
          <w:color w:val="5F6B6D"/>
          <w:sz w:val="17"/>
          <w:szCs w:val="17"/>
        </w:rPr>
        <w:t xml:space="preserve">   pasta VGE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[Valor Devolvido ($)],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[Faturamento Bruto],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CMV ($)</w:t>
      </w:r>
      <w:r>
        <w:rPr>
          <w:color w:val="5F6B6D"/>
          <w:sz w:val="17"/>
          <w:szCs w:val="17"/>
        </w:rPr>
        <w:t xml:space="preserve">   pasta VGE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SUMX(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Vendas[custo_produto] * Vendas[quantidade]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Margem Contribuição ($)</w:t>
      </w:r>
      <w:r>
        <w:rPr>
          <w:color w:val="5F6B6D"/>
          <w:sz w:val="17"/>
          <w:szCs w:val="17"/>
        </w:rPr>
        <w:t xml:space="preserve">   pasta VGE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[Faturamento Líquido] - [CMV ($)]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Margem Contribuição(%)</w:t>
      </w:r>
      <w:r>
        <w:rPr>
          <w:color w:val="5F6B6D"/>
          <w:sz w:val="17"/>
          <w:szCs w:val="17"/>
        </w:rPr>
        <w:t xml:space="preserve">   pasta VGE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DIVIDE([Margem Contribuição ($)], [Faturamento Líquido], 0)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% Margem Contribuicao</w:t>
      </w:r>
      <w:r>
        <w:rPr>
          <w:color w:val="5F6B6D"/>
          <w:sz w:val="17"/>
          <w:szCs w:val="17"/>
        </w:rPr>
        <w:t xml:space="preserve">   pasta VGE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[Margem Contribuição(%)]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% Participação Faturamento</w:t>
      </w:r>
      <w:r>
        <w:rPr>
          <w:color w:val="5F6B6D"/>
          <w:sz w:val="17"/>
          <w:szCs w:val="17"/>
        </w:rPr>
        <w:t xml:space="preserve">   pasta VGE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[Faturamento Líquido],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CALCULATE([Faturamento Líquido], ALLSELECTED(Produtos)),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Vendas_YoY</w:t>
      </w:r>
      <w:r>
        <w:rPr>
          <w:color w:val="5F6B6D"/>
          <w:sz w:val="17"/>
          <w:szCs w:val="17"/>
        </w:rPr>
        <w:t xml:space="preserve">   pasta VGE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CALCULATE([Faturamento Bruto], SAMEPERIODLASTYEAR(dcalendario[Date]))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Variacao_ABS</w:t>
      </w:r>
      <w:r>
        <w:rPr>
          <w:color w:val="5F6B6D"/>
          <w:sz w:val="17"/>
          <w:szCs w:val="17"/>
        </w:rPr>
        <w:t xml:space="preserve">   pasta VGE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[Faturamento Bruto] - [Vendas_YoY]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Variações YoY(%)</w:t>
      </w:r>
      <w:r>
        <w:rPr>
          <w:color w:val="5F6B6D"/>
          <w:sz w:val="17"/>
          <w:szCs w:val="17"/>
        </w:rPr>
        <w:t xml:space="preserve">   pasta VGE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DIVIDE([Faturamento Bruto] - [Vendas_YoY], [Vendas_YoY], 0)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Total Meta</w:t>
      </w:r>
      <w:r>
        <w:rPr>
          <w:color w:val="5F6B6D"/>
          <w:sz w:val="17"/>
          <w:szCs w:val="17"/>
        </w:rPr>
        <w:t xml:space="preserve">   pasta GCMD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SUM(Metas_vendedor[meta_receita_liquida]),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TREATAS(VALUES(dcalendario[Ano/Mes]), Metas_vendedor[Ano/Mes])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Realizado</w:t>
      </w:r>
      <w:r>
        <w:rPr>
          <w:color w:val="5F6B6D"/>
          <w:sz w:val="17"/>
          <w:szCs w:val="17"/>
        </w:rPr>
        <w:t xml:space="preserve">   pasta GCMD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[Faturamento Líquido]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Realizado vs Meta</w:t>
      </w:r>
      <w:r>
        <w:rPr>
          <w:color w:val="5F6B6D"/>
          <w:sz w:val="17"/>
          <w:szCs w:val="17"/>
        </w:rPr>
        <w:t xml:space="preserve">   pasta GCMD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[Faturamento Líquido] - [Total Meta]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% Atingimento Meta</w:t>
      </w:r>
      <w:r>
        <w:rPr>
          <w:color w:val="5F6B6D"/>
          <w:sz w:val="17"/>
          <w:szCs w:val="17"/>
        </w:rPr>
        <w:t xml:space="preserve">   pasta GCMD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DIVIDE([Faturamento Líquido], [Total Meta])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Desconto Total Concedido</w:t>
      </w:r>
      <w:r>
        <w:rPr>
          <w:color w:val="5F6B6D"/>
          <w:sz w:val="17"/>
          <w:szCs w:val="17"/>
        </w:rPr>
        <w:t xml:space="preserve">   pasta GCMD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[Valor Desconto]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% Desconto Médio</w:t>
      </w:r>
      <w:r>
        <w:rPr>
          <w:color w:val="5F6B6D"/>
          <w:sz w:val="17"/>
          <w:szCs w:val="17"/>
        </w:rPr>
        <w:t xml:space="preserve">   pasta GCMD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[Desconto(%)]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Quantidade Vendida</w:t>
      </w:r>
      <w:r>
        <w:rPr>
          <w:color w:val="5F6B6D"/>
          <w:sz w:val="17"/>
          <w:szCs w:val="17"/>
        </w:rPr>
        <w:t xml:space="preserve">   pasta GCMD · formato Número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SUM(Vendas[quantidade])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Teto Desconto Política</w:t>
      </w:r>
      <w:r>
        <w:rPr>
          <w:color w:val="5F6B6D"/>
          <w:sz w:val="17"/>
          <w:szCs w:val="17"/>
        </w:rPr>
        <w:t xml:space="preserve">   pasta GCMD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15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Qtd Vendas Fora da Política</w:t>
      </w:r>
      <w:r>
        <w:rPr>
          <w:color w:val="5F6B6D"/>
          <w:sz w:val="17"/>
          <w:szCs w:val="17"/>
        </w:rPr>
        <w:t xml:space="preserve">   pasta GCMD · formato Número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teto = [Teto Desconto Política]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COUNTROWS(Vendas),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Vendas[perc_desconto] &gt; teto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Furos de Política</w:t>
      </w:r>
      <w:r>
        <w:rPr>
          <w:color w:val="5F6B6D"/>
          <w:sz w:val="17"/>
          <w:szCs w:val="17"/>
        </w:rPr>
        <w:t xml:space="preserve">   pasta GCMD · formato Número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[Qtd Vendas Fora da Política]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% Vendas Fora da Política</w:t>
      </w:r>
      <w:r>
        <w:rPr>
          <w:color w:val="5F6B6D"/>
          <w:sz w:val="17"/>
          <w:szCs w:val="17"/>
        </w:rPr>
        <w:t xml:space="preserve">   pasta GCMD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DIVIDE([Qtd Vendas Fora da Política], COUNTROWS(Vendas), 0)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Cor Alerta Política</w:t>
      </w:r>
      <w:r>
        <w:rPr>
          <w:color w:val="5F6B6D"/>
          <w:sz w:val="17"/>
          <w:szCs w:val="17"/>
        </w:rPr>
        <w:t xml:space="preserve">   pasta GCMD · formato Texto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IF([Qtd Vendas Fora da Política] &gt; 0, "#C0392B", "#2E7D32")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Total Pedidos</w:t>
      </w:r>
      <w:r>
        <w:rPr>
          <w:color w:val="5F6B6D"/>
          <w:sz w:val="17"/>
          <w:szCs w:val="17"/>
        </w:rPr>
        <w:t xml:space="preserve">   pasta DOA · formato Número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DISTINCTCOUNT(Vendas[num_nota_fiscal])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Ticket_Médio</w:t>
      </w:r>
      <w:r>
        <w:rPr>
          <w:color w:val="5F6B6D"/>
          <w:sz w:val="17"/>
          <w:szCs w:val="17"/>
        </w:rPr>
        <w:t xml:space="preserve">   pasta CPD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[Faturamento Líquido],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[Total Pedidos],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Qtd Clientes Ativos</w:t>
      </w:r>
      <w:r>
        <w:rPr>
          <w:color w:val="5F6B6D"/>
          <w:sz w:val="17"/>
          <w:szCs w:val="17"/>
        </w:rPr>
        <w:t xml:space="preserve">   pasta CPD · formato Número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DISTINCTCOUNT(Clientes[nome_cliente])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Faturamento Top 10 Clientes (%)</w:t>
      </w:r>
      <w:r>
        <w:rPr>
          <w:color w:val="5F6B6D"/>
          <w:sz w:val="17"/>
          <w:szCs w:val="17"/>
        </w:rPr>
        <w:t xml:space="preserve">   pasta CPD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_FaturamentoTop10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CALCULATE(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[Faturamento Líquido],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KEEPFILTERS(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TOPN(10, ALLSELECTED(Clientes[cod_cliente]), [Faturamento Líquido], DESC)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_FaturamentoTotalGeral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CALCULATE([Faturamento Líquido], ALLSELECTED(Clientes[cod_cliente]))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DIVIDE(_FaturamentoTop10, _FaturamentoTotalGeral, 0)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Mix Marca Própria ($)</w:t>
      </w:r>
      <w:r>
        <w:rPr>
          <w:color w:val="5F6B6D"/>
          <w:sz w:val="17"/>
          <w:szCs w:val="17"/>
        </w:rPr>
        <w:t xml:space="preserve">   pasta CPD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[Faturamento Líquido],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Produtos[marca] = "FarmaVida"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Mix Marca Própria(%)</w:t>
      </w:r>
      <w:r>
        <w:rPr>
          <w:color w:val="5F6B6D"/>
          <w:sz w:val="17"/>
          <w:szCs w:val="17"/>
        </w:rPr>
        <w:t xml:space="preserve">   pasta CPD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DIVIDE([Mix Marca Própria ($)], [Faturamento Líquido], 0)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Mix Demais Marcas ($)</w:t>
      </w:r>
      <w:r>
        <w:rPr>
          <w:color w:val="5F6B6D"/>
          <w:sz w:val="17"/>
          <w:szCs w:val="17"/>
        </w:rPr>
        <w:t xml:space="preserve">   pasta CPD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[Faturamento Líquido],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Produtos[marca] &lt;&gt; "FarmaVida"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Mix Demais Marcas(%)</w:t>
      </w:r>
      <w:r>
        <w:rPr>
          <w:color w:val="5F6B6D"/>
          <w:sz w:val="17"/>
          <w:szCs w:val="17"/>
        </w:rPr>
        <w:t xml:space="preserve">   pasta CPD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DIVIDE([Mix Demais Marcas ($)], [Faturamento Líquido], 0)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% Acumulado de Faturamento</w:t>
      </w:r>
      <w:r>
        <w:rPr>
          <w:color w:val="5F6B6D"/>
          <w:sz w:val="17"/>
          <w:szCs w:val="17"/>
        </w:rPr>
        <w:t xml:space="preserve">   pasta Pareto Clientes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p = MAX(Pareto_Clientes[Percentil de Clientes])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clientes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FILTER(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ADDCOLUMNS(ALLSELECTED(Clientes[cod_cliente]), "@fat", [Faturamento Líquido]),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[@fat] &gt;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n = COUNTROWS(clientes)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total = SUMX(clientes, [@fat])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acumulado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SUMX(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TOPN(ROUNDUP(n * p / 100, 0), clientes, [@fat], DESC),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[@fat]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DIVIDE(acumulado, total)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Faturamento por Faixa de Clientes</w:t>
      </w:r>
      <w:r>
        <w:rPr>
          <w:color w:val="5F6B6D"/>
          <w:sz w:val="17"/>
          <w:szCs w:val="17"/>
        </w:rPr>
        <w:t xml:space="preserve">   pasta Pareto Clientes · formato R$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p = MAX(Pareto_Clientes[Percentil de Clientes])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clientes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FILTER(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ADDCOLUMNS(ALLSELECTED(Clientes[cod_cliente]), "@fat", [Faturamento Líquido]),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[@fat] &gt;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n = COUNTROWS(clientes)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ate_p = SUMX(TOPN(ROUNDUP(n * p / 100, 0), clientes, [@fat], DESC), [@fat])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ate_anterior = SUMX(TOPN(ROUNDUP(n * (p - 1) / 100, 0), clientes, [@fat], DESC), [@fat])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ate_p - ate_anterior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Linha de Corte Pareto</w:t>
      </w:r>
      <w:r>
        <w:rPr>
          <w:color w:val="5F6B6D"/>
          <w:sz w:val="17"/>
          <w:szCs w:val="17"/>
        </w:rPr>
        <w:t xml:space="preserve">   pasta Pareto Clientes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0.8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% Clientes que Geram 80% do Faturamento</w:t>
      </w:r>
      <w:r>
        <w:rPr>
          <w:color w:val="5F6B6D"/>
          <w:sz w:val="17"/>
          <w:szCs w:val="17"/>
        </w:rPr>
        <w:t xml:space="preserve">   pasta Pareto Clientes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corte = [Linha de Corte Pareto]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clientes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FILTER(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ADDCOLUMNS(ALLSELECTED(Clientes[cod_cliente]), "@fat", [Faturamento Líquido]),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[@fat] &gt;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n = COUNTROWS(clientes)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total = SUMX(clientes, [@fat])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pontos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ADDCOLUMNS(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GENERATESERIES(1, 100,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"@acum", DIVIDE(SUMX(TOPN(ROUNDUP(n * [Value] / 100, 0), clientes, [@fat], DESC), [@fat]), total)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DIVIDE(MINX(FILTER(pontos, [@acum] &gt;= corte), [Value]), 100)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Ranking Cliente</w:t>
      </w:r>
      <w:r>
        <w:rPr>
          <w:color w:val="5F6B6D"/>
          <w:sz w:val="17"/>
          <w:szCs w:val="17"/>
        </w:rPr>
        <w:t xml:space="preserve">   pasta Pareto Clientes · formato Número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fat = [Faturamento Líquido]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clientes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FILTER(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CALCULATETABLE(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ADDCOLUMNS(VALUES(Clientes[cod_cliente]), "@fat", [Faturamento Líquido]),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REMOVEFILTERS(Clientes[cod_cliente]),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REMOVEFILTERS(Clientes[nome_cliente]),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REMOVEFILTERS(Clientes[Cliente])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[@fat] &gt;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IF(fat &gt; 0, COUNTROWS(FILTER(clientes, [@fat] &gt; fat)) + 1)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6E4F"/>
          <w:sz w:val="21"/>
          <w:szCs w:val="21"/>
        </w:rPr>
        <w:t xml:space="preserve">% Acumulado de Faturamento (Cliente)</w:t>
      </w:r>
      <w:r>
        <w:rPr>
          <w:color w:val="5F6B6D"/>
          <w:sz w:val="17"/>
          <w:szCs w:val="17"/>
        </w:rPr>
        <w:t xml:space="preserve">   pasta Pareto Clientes · formato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D2" w:sz="4"/>
              <w:left w:val="single" w:color="1A9E8F" w:sz="18"/>
              <w:bottom w:val="single" w:color="C9D6D2" w:sz="4"/>
              <w:right w:val="single" w:color="C9D6D2" w:sz="4"/>
            </w:tcBorders>
            <w:shd w:fill="F3F5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fat = [Faturamento Líquido]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clientes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FILTER(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CALCULATETABLE(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ADDCOLUMNS(VALUES(Clientes[cod_cliente]), "@fat", [Faturamento Líquido]),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REMOVEFILTERS(Clientes[cod_cliente]),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REMOVEFILTERS(Clientes[nome_cliente]),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REMOVEFILTERS(Clientes[Cliente])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[@fat] &gt;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total = SUMX(clientes, [@fat])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acumulado = SUMX(FILTER(clientes, [@fat] &gt;= fat), [@fat])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IF(fat &gt; 0, DIVIDE(acumulado, total))</w:t>
            </w:r>
          </w:p>
        </w:tc>
      </w:tr>
    </w:tbl>
    <w:p>
      <w:pPr>
        <w:pStyle w:val="Heading1"/>
        <w:pageBreakBefore/>
      </w:pPr>
      <w:r>
        <w:t xml:space="preserve">Apêndice B –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Faturamento Bruto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Receita calculada com o preço de tabela, sem descontar nada.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Faturamento Líquido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Receita depois de descontos e devoluções.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CMV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das Mercadorias Vendidas: quanto custaram os produtos que foram vendidos.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Margem de contribuição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 que sobra da receita líquida depois de pagar o custo do produto.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Atingimento de meta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da meta que foi cumprido.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Política comercial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interna que define, por exemplo, o desconto máximo que pode ser dado.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Furo de política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Venda feita com desconto acima do máximo permitido.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Elasticidade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Quanto o volume de vendas reage a uma mudança no desconto.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Curva de Pareto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 que mostra o quanto poucos itens (aqui, clientes) respondem pela maior parte do resultado.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Percentil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Posição em uma lista ordenada dividida em 100 partes iguais.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Top N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 que mostra apenas os N primeiros itens de uma lista ordenada.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Mix de marca própria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Parcela do faturamento que vem de produtos da marca FarmaVida.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Ticket médio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médio gasto em cada pedido.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YoY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 over Year: comparação com o mesmo período do ano anterior.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Medida (DAX)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Cálculo guardado no modelo que se ajusta aos filtros aplicados na tela.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Relacionamento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Ligação entre duas tabelas que faz o filtro de uma chegar à outra.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D"/>
        <w:sz w:val="16"/>
        <w:szCs w:val="16"/>
      </w:rPr>
      <w:t xml:space="preserve">Página </w:t>
    </w:r>
    <w:r>
      <w:rPr>
        <w:color w:val="5F6B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2" w:sz="6" w:space="4"/>
      </w:pBdr>
      <w:jc w:val="right"/>
    </w:pPr>
    <w:r>
      <w:rPr>
        <w:color w:val="5F6B6D"/>
        <w:sz w:val="16"/>
        <w:szCs w:val="16"/>
      </w:rPr>
      <w:t xml:space="preserve">Dashboard Comercial FarmaVida · Documentação técnica e dicionário de métricas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9E8F" w:sz="12" w:space="4"/>
      </w:pBdr>
      <w:spacing w:after="200" w:before="0"/>
      <w:outlineLvl w:val="0"/>
    </w:pPr>
    <w:rPr>
      <w:rFonts w:ascii="Calibri" w:cs="Calibri" w:eastAsia="Calibri" w:hAnsi="Calibri"/>
      <w:b/>
      <w:bCs/>
      <w:color w:val="0B6E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A9E8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F6B6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0f016943abb7fc2ff3fa8db83bb5cf17a8f9a3.png"/><Relationship Id="rId10" Type="http://schemas.openxmlformats.org/officeDocument/2006/relationships/image" Target="media/41b760995ae2a80017bab065894ca4d16be049f7.png"/><Relationship Id="rId11" Type="http://schemas.openxmlformats.org/officeDocument/2006/relationships/image" Target="media/c386679008416b04955d66557cc5a9bca489f3dc.png"/><Relationship Id="rId12" Type="http://schemas.openxmlformats.org/officeDocument/2006/relationships/image" Target="media/51ee465ff851bdb4296107913207f45d863b1154.png"/><Relationship Id="rId13" Type="http://schemas.openxmlformats.org/officeDocument/2006/relationships/image" Target="media/887f0b06092a67c58cd31013c22662fc74d4f019.png"/><Relationship Id="rId14" Type="http://schemas.openxmlformats.org/officeDocument/2006/relationships/image" Target="media/51c4c536e51e56c63b57d6a5945ef5b5afcc30e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Comercial FarmaVida – Documentação e Dicionário de Métricas</dc:title>
  <dc:creator>Documentação Dashboard FarmaVida</dc:creator>
  <dc:description>Documentação técnica dos visuais e dicionário de métricas</dc:description>
  <cp:lastModifiedBy>Un-named</cp:lastModifiedBy>
  <cp:revision>1</cp:revision>
  <dcterms:created xsi:type="dcterms:W3CDTF">2026-10-13T15:32:08.431Z</dcterms:created>
  <dcterms:modified xsi:type="dcterms:W3CDTF">2026-10-13T15:32:08.431Z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