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59" w:line="330" w:lineRule="atLeast"/>
        <w:jc w:val="both"/>
        <w:rPr>
          <w:rFonts w:hint="default" w:ascii="&amp;apos" w:hAnsi="&amp;apos" w:eastAsia="Times New Roman" w:cs="Times New Roman"/>
          <w:b/>
          <w:i/>
          <w:color w:val="000000"/>
          <w:sz w:val="24"/>
          <w:szCs w:val="24"/>
          <w:u w:val="none" w:color="auto"/>
        </w:rPr>
      </w:pPr>
      <w:r>
        <w:rPr>
          <w:rFonts w:hint="default" w:ascii="&amp;apos" w:hAnsi="&amp;apos" w:eastAsia="Times New Roman" w:cs="Times New Roman"/>
          <w:b/>
          <w:i/>
          <w:color w:val="000000"/>
          <w:sz w:val="24"/>
          <w:szCs w:val="24"/>
          <w:u w:val="none" w:color="auto"/>
        </w:rPr>
        <w:t>Ramon Cordeiro</w:t>
      </w:r>
    </w:p>
    <w:p>
      <w:pPr>
        <w:spacing w:after="159" w:line="330" w:lineRule="atLeast"/>
        <w:jc w:val="both"/>
        <w:rPr>
          <w:rFonts w:ascii="&amp;apos" w:hAnsi="&amp;apos" w:eastAsia="Times New Roman" w:cs="Times New Roman"/>
          <w:color w:val="000000"/>
          <w:sz w:val="24"/>
          <w:szCs w:val="24"/>
        </w:rPr>
      </w:pPr>
      <w:r>
        <w:rPr>
          <w:rFonts w:ascii="&amp;apos" w:hAnsi="&amp;apos" w:eastAsia="Times New Roman" w:cs="Times New Roman"/>
          <w:b/>
          <w:i/>
          <w:color w:val="000000"/>
          <w:sz w:val="24"/>
          <w:szCs w:val="24"/>
          <w:u w:val="single"/>
        </w:rPr>
        <w:t>Importante</w:t>
      </w:r>
      <w:r>
        <w:rPr>
          <w:rFonts w:ascii="&amp;apos" w:hAnsi="&amp;apos" w:eastAsia="Times New Roman" w:cs="Times New Roman"/>
          <w:color w:val="000000"/>
          <w:sz w:val="24"/>
          <w:szCs w:val="24"/>
        </w:rPr>
        <w:t xml:space="preserve">: Para cada item abaixo deve ser copiado trechos do código que cumprem o requisito e explicado, se não for aparente, o porquê o requisito é cumprido. Sejam bem explícitos. Deve ser indicado também o arquivo da classe em que está o trecho do código. Eu avaliarei o código do Github a partir desse documento para confirmá-lo e também para detectar possíveis erros. </w:t>
      </w:r>
      <w:r>
        <w:rPr>
          <w:rFonts w:ascii="&amp;apos" w:hAnsi="&amp;apos" w:eastAsia="Times New Roman" w:cs="Times New Roman"/>
          <w:b/>
          <w:color w:val="000000"/>
          <w:sz w:val="24"/>
          <w:szCs w:val="24"/>
        </w:rPr>
        <w:t>Quem não seguir o que está indicado aqui, não terá o projeto avaliado e perderá a atividade.</w:t>
      </w:r>
      <w:r>
        <w:rPr>
          <w:rFonts w:ascii="&amp;apos" w:hAnsi="&amp;apos" w:eastAsia="Times New Roman" w:cs="Times New Roman"/>
          <w:color w:val="000000"/>
          <w:sz w:val="24"/>
          <w:szCs w:val="24"/>
        </w:rPr>
        <w:t xml:space="preserve"> </w:t>
      </w:r>
    </w:p>
    <w:p>
      <w:pPr>
        <w:spacing w:after="159" w:line="330" w:lineRule="atLeast"/>
        <w:jc w:val="both"/>
        <w:rPr>
          <w:rFonts w:ascii="&amp;apos" w:hAnsi="&amp;apos" w:eastAsia="Times New Roman" w:cs="Times New Roman"/>
          <w:color w:val="000000"/>
          <w:sz w:val="24"/>
          <w:szCs w:val="24"/>
        </w:rPr>
      </w:pPr>
    </w:p>
    <w:p>
      <w:pPr>
        <w:spacing w:after="159" w:line="330" w:lineRule="atLeast"/>
        <w:jc w:val="both"/>
        <w:rPr>
          <w:rFonts w:hint="default" w:ascii="&amp;apos" w:hAnsi="&amp;apos" w:eastAsia="Times New Roman" w:cs="Times New Roman"/>
          <w:b/>
          <w:color w:val="000000"/>
          <w:sz w:val="24"/>
          <w:szCs w:val="24"/>
        </w:rPr>
      </w:pPr>
      <w:r>
        <w:rPr>
          <w:rFonts w:ascii="&amp;apos" w:hAnsi="&amp;apos" w:eastAsia="Times New Roman" w:cs="Times New Roman"/>
          <w:b/>
          <w:color w:val="FF0000"/>
          <w:sz w:val="24"/>
          <w:szCs w:val="24"/>
        </w:rPr>
        <w:t>Usar um novo repositório!</w:t>
      </w:r>
      <w:r>
        <w:rPr>
          <w:rFonts w:hint="default" w:ascii="&amp;apos" w:hAnsi="&amp;apos" w:eastAsia="Times New Roman" w:cs="Times New Roman"/>
          <w:b/>
          <w:color w:val="FF0000"/>
          <w:sz w:val="24"/>
          <w:szCs w:val="24"/>
        </w:rPr>
        <w:t xml:space="preserve"> </w:t>
      </w:r>
      <w:r>
        <w:rPr>
          <w:rFonts w:hint="default" w:ascii="&amp;apos" w:hAnsi="&amp;apos" w:eastAsia="Times New Roman" w:cs="Times New Roman"/>
          <w:b/>
          <w:color w:val="000000"/>
          <w:sz w:val="24"/>
          <w:szCs w:val="24"/>
        </w:rPr>
        <w:t>Ok</w:t>
      </w:r>
    </w:p>
    <w:p>
      <w:pPr>
        <w:spacing w:after="159" w:line="330" w:lineRule="atLeast"/>
        <w:jc w:val="both"/>
        <w:rPr>
          <w:rFonts w:hint="default" w:ascii="&amp;apos" w:hAnsi="&amp;apos" w:eastAsia="Times New Roman" w:cs="Times New Roman"/>
          <w:b/>
          <w:color w:val="000000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" o:spid="_x0000_s1026" type="#_x0000_t75" style="height:24.75pt;width:31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</w:rPr>
        <w:t>Entrega final: 26 de novembro via GitHub. Prova oral sobre o código ainda a ser definida.</w:t>
      </w: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</w:rPr>
        <w:t>Entrega parcial: 19 de novembro via GitHub. Apenas Diagrama de Classes, interfaces e classes abstratas no branch general.</w:t>
      </w: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</w:p>
    <w:p>
      <w:pPr>
        <w:spacing w:after="0" w:line="240" w:lineRule="auto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</w:rPr>
        <w:t>Requisitos Gerais</w:t>
      </w:r>
    </w:p>
    <w:p>
      <w:pPr>
        <w:spacing w:after="159" w:line="330" w:lineRule="atLeast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</w:p>
    <w:p>
      <w:pPr>
        <w:spacing w:after="0" w:line="240" w:lineRule="auto"/>
        <w:rPr>
          <w:rFonts w:ascii="Tahoma" w:hAnsi="Tahoma" w:eastAsia="Times New Roman" w:cs="Tahoma"/>
          <w:b/>
          <w:bCs/>
          <w:i/>
          <w:iCs/>
          <w:color w:val="1C3387"/>
          <w:sz w:val="24"/>
          <w:szCs w:val="24"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</w:rPr>
      </w:pPr>
      <w:r>
        <w:rPr>
          <w:rFonts w:ascii="Tahoma" w:hAnsi="Tahoma" w:eastAsia="Times New Roman" w:cs="Tahoma"/>
          <w:b/>
          <w:bCs/>
          <w:i/>
          <w:iCs/>
          <w:color w:val="1C3387"/>
          <w:sz w:val="24"/>
          <w:szCs w:val="24"/>
        </w:rPr>
        <w:t>Todos os atributos e funções membros devem estar relacionados a classe</w:t>
      </w: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</w:rPr>
      </w:pPr>
      <w:r>
        <w:rPr>
          <w:rFonts w:ascii="&amp;apos" w:hAnsi="&amp;apos" w:eastAsia="Times New Roman" w:cs="Times New Roman"/>
          <w:color w:val="1C3387"/>
          <w:sz w:val="27"/>
          <w:szCs w:val="27"/>
        </w:rPr>
        <w:t> 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Tahoma" w:hAnsi="Tahoma" w:eastAsia="Times New Roman" w:cs="Tahoma"/>
          <w:color w:val="1C3387"/>
          <w:sz w:val="24"/>
          <w:szCs w:val="24"/>
        </w:rPr>
        <w:t>Pelo menos 4 atributos</w:t>
      </w:r>
      <w:r>
        <w:rPr>
          <w:rFonts w:hint="default" w:ascii="Tahoma" w:hAnsi="Tahoma" w:eastAsia="Times New Roman" w:cs="Tahoma"/>
          <w:color w:val="1C3387"/>
          <w:sz w:val="24"/>
          <w:szCs w:val="24"/>
        </w:rPr>
        <w:t xml:space="preserve"> - 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>Legionário,Personagem OK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1C3387"/>
          <w:sz w:val="24"/>
          <w:szCs w:val="24"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4" o:spid="_x0000_s1027" type="#_x0000_t75" style="height:92.25pt;width:33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3" o:spid="_x0000_s1028" type="#_x0000_t75" style="height:66.75pt;width:34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Tahoma" w:hAnsi="Tahoma" w:eastAsia="Times New Roman" w:cs="Tahoma"/>
          <w:color w:val="1C3387"/>
          <w:sz w:val="24"/>
          <w:szCs w:val="24"/>
        </w:rPr>
        <w:t>Pelo menos 4 funções membros sem incluir get e set</w:t>
      </w:r>
      <w:r>
        <w:rPr>
          <w:rFonts w:hint="default" w:ascii="Tahoma" w:hAnsi="Tahoma" w:eastAsia="Times New Roman" w:cs="Tahoma"/>
          <w:color w:val="1C3387"/>
          <w:sz w:val="24"/>
          <w:szCs w:val="24"/>
        </w:rPr>
        <w:t xml:space="preserve"> - 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>Legionário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9" o:spid="_x0000_s1029" type="#_x0000_t75" style="height:219.75pt;width:330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Tahoma" w:hAnsi="Tahoma" w:eastAsia="Times New Roman" w:cs="Tahoma"/>
          <w:color w:val="1C3387"/>
          <w:sz w:val="24"/>
          <w:szCs w:val="24"/>
        </w:rPr>
        <w:t xml:space="preserve">Diagrama UML completo (obrigatório salvar também o png do diagrama no gitHub) 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>OK</w:t>
      </w:r>
    </w:p>
    <w:p>
      <w:pPr>
        <w:spacing w:before="100" w:beforeAutospacing="1" w:after="100" w:afterAutospacing="1" w:line="240" w:lineRule="auto"/>
        <w:ind w:left="820"/>
        <w:rPr>
          <w:rFonts w:ascii="&amp;apos" w:hAnsi="&amp;apos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</w:rPr>
        <w:t>Requisitos de implementação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Todas as classes concretas devem vir de interfaces ou classes abstratas. Pelo menos três hierarquias de classes. Uma das hierarquias deve ter três níveis. Exemplo: Personagem &gt;&gt; Ciborgue &gt;&gt; Robocop; Class Arma (interface) &gt;&gt; Beretta93R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OK: Legionario, Arqueiro, Lanceiro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0" o:spid="_x0000_s1030" type="#_x0000_t75" style="height:14.3pt;width:494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2" o:spid="_x0000_s1031" type="#_x0000_t75" style="height:30.25pt;width:4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3" o:spid="_x0000_s1032" type="#_x0000_t75" style="height:21.75pt;width:415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4" o:spid="_x0000_s1033" type="#_x0000_t75" style="height:26.25pt;width:32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ahoma" w:hAnsi="Tahoma" w:eastAsia="Times New Roman" w:cs="Tahoma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 xml:space="preserve">Ao menos três interfaces. A terceira interface deve ser uma interface que liga duas hierarquias como no exemplo da interface </w:t>
      </w:r>
      <w:r>
        <w:rPr>
          <w:rFonts w:ascii="Tahoma" w:hAnsi="Tahoma" w:eastAsia="Times New Roman" w:cs="Tahoma"/>
          <w:b/>
          <w:color w:val="000000"/>
          <w:sz w:val="24"/>
          <w:szCs w:val="24"/>
        </w:rPr>
        <w:t>corredor</w:t>
      </w:r>
      <w:r>
        <w:rPr>
          <w:rFonts w:ascii="Tahoma" w:hAnsi="Tahoma" w:eastAsia="Times New Roman" w:cs="Tahoma"/>
          <w:color w:val="000000"/>
          <w:sz w:val="24"/>
          <w:szCs w:val="24"/>
        </w:rPr>
        <w:t xml:space="preserve"> (Figura 1).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5" o:spid="_x0000_s1034" type="#_x0000_t75" style="height:81.75pt;width:16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6" o:spid="_x0000_s1035" type="#_x0000_t75" style="height:25.5pt;width:25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2" o:spid="_x0000_s1036" type="#_x0000_t75" style="height:30.25pt;width:4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8" o:spid="_x0000_s1037" type="#_x0000_t75" style="height:141.75pt;width:18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Esquadrão e PersonagemMilitar São de Hierarquias Diferentes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 xml:space="preserve">Usar a interface </w:t>
      </w:r>
      <w:r>
        <w:rPr>
          <w:rFonts w:ascii="Tahoma" w:hAnsi="Tahoma" w:eastAsia="Times New Roman" w:cs="Tahoma"/>
          <w:b/>
          <w:color w:val="000000"/>
          <w:sz w:val="24"/>
          <w:szCs w:val="24"/>
        </w:rPr>
        <w:t>Comparable</w:t>
      </w:r>
      <w:r>
        <w:rPr>
          <w:rFonts w:ascii="Tahoma" w:hAnsi="Tahoma" w:eastAsia="Times New Roman" w:cs="Tahoma"/>
          <w:color w:val="000000"/>
          <w:sz w:val="24"/>
          <w:szCs w:val="24"/>
        </w:rPr>
        <w:t xml:space="preserve"> e sobrescrever o método </w:t>
      </w:r>
      <w:r>
        <w:rPr>
          <w:rFonts w:ascii="Tahoma" w:hAnsi="Tahoma" w:eastAsia="Times New Roman" w:cs="Tahoma"/>
          <w:b/>
          <w:color w:val="000000"/>
          <w:sz w:val="24"/>
          <w:szCs w:val="24"/>
        </w:rPr>
        <w:t>compareTo</w:t>
      </w:r>
      <w:r>
        <w:rPr>
          <w:rFonts w:ascii="Tahoma" w:hAnsi="Tahoma" w:eastAsia="Times New Roman" w:cs="Tahoma"/>
          <w:color w:val="000000"/>
          <w:sz w:val="24"/>
          <w:szCs w:val="24"/>
        </w:rPr>
        <w:t xml:space="preserve"> em pelo menos uma hierarquia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OK, NA CLASSE PERSONAGEMMILITAR (linha 110)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9" o:spid="_x0000_s1038" type="#_x0000_t75" style="height:166.5pt;width:372.7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 xml:space="preserve">Sobrescrever </w:t>
      </w:r>
      <w:r>
        <w:rPr>
          <w:rFonts w:ascii="Tahoma" w:hAnsi="Tahoma" w:eastAsia="Times New Roman" w:cs="Tahoma"/>
          <w:b/>
          <w:color w:val="000000"/>
          <w:sz w:val="24"/>
          <w:szCs w:val="24"/>
        </w:rPr>
        <w:t>equals</w:t>
      </w:r>
      <w:r>
        <w:rPr>
          <w:rFonts w:ascii="Tahoma" w:hAnsi="Tahoma" w:eastAsia="Times New Roman" w:cs="Tahoma"/>
          <w:color w:val="000000"/>
          <w:sz w:val="24"/>
          <w:szCs w:val="24"/>
        </w:rPr>
        <w:t xml:space="preserve"> para de Object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OK, Classe Arqueiro( Linha 90)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0" o:spid="_x0000_s1039" type="#_x0000_t75" style="height:134.25pt;width:42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 xml:space="preserve">Todas as hierarquias devem ter classes Concretas, e em uma das hierarquias, três classes Concretas relacionadas:  Exemplo Servico &gt;&gt; ServicoStream &gt;&gt; (Netflix, HBOStream, AmazonPrime, NowTv). Em uma pesquisa de 10 segundos: </w:t>
      </w:r>
      <w:r>
        <w:rPr>
          <w:rFonts w:ascii="Tahoma" w:hAnsi="Tahoma" w:eastAsia="Times New Roman" w:cs="Tahoma"/>
          <w:color w:val="000000"/>
          <w:sz w:val="24"/>
          <w:szCs w:val="24"/>
        </w:rPr>
        <w:fldChar w:fldCharType="begin"/>
      </w:r>
      <w:r>
        <w:rPr>
          <w:rFonts w:ascii="Tahoma" w:hAnsi="Tahoma" w:eastAsia="Times New Roman" w:cs="Tahoma"/>
          <w:color w:val="000000"/>
          <w:sz w:val="24"/>
          <w:szCs w:val="24"/>
        </w:rPr>
        <w:instrText xml:space="preserve"> HYPERLINK "http://www.tomsguide.com/us/pictures-story/620-top-online-streaming-video.html" </w:instrText>
      </w:r>
      <w:r>
        <w:rPr>
          <w:rFonts w:ascii="Tahoma" w:hAnsi="Tahoma" w:eastAsia="Times New Roman" w:cs="Tahoma"/>
          <w:color w:val="000000"/>
          <w:sz w:val="24"/>
          <w:szCs w:val="24"/>
        </w:rPr>
        <w:fldChar w:fldCharType="separate"/>
      </w:r>
      <w:r>
        <w:rPr>
          <w:rStyle w:val="4"/>
          <w:rFonts w:ascii="Tahoma" w:hAnsi="Tahoma" w:eastAsia="Times New Roman" w:cs="Tahoma"/>
          <w:sz w:val="24"/>
          <w:szCs w:val="24"/>
        </w:rPr>
        <w:t>http://www.tomsguide.com/us/pictures-story/620-top-online-streaming-video.html</w:t>
      </w:r>
      <w:r>
        <w:rPr>
          <w:rFonts w:ascii="Tahoma" w:hAnsi="Tahoma" w:eastAsia="Times New Roman" w:cs="Tahoma"/>
          <w:color w:val="000000"/>
          <w:sz w:val="24"/>
          <w:szCs w:val="24"/>
        </w:rPr>
        <w:fldChar w:fldCharType="end"/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b w:val="0"/>
          <w:b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 xml:space="preserve">OK, Pacote Personagem </w:t>
      </w:r>
      <w:r>
        <w:rPr>
          <w:rFonts w:hint="default" w:ascii="Tahoma" w:hAnsi="Tahoma" w:eastAsia="Times New Roman" w:cs="Tahoma"/>
          <w:b w:val="0"/>
          <w:bCs w:val="0"/>
          <w:color w:val="000000"/>
          <w:sz w:val="24"/>
          <w:szCs w:val="24"/>
          <w:lang/>
        </w:rPr>
        <w:t>(Classes: Arqueiro,Lanceiro,Legionario)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b w:val="0"/>
          <w:bCs w:val="0"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1" o:spid="_x0000_s1040" type="#_x0000_t75" style="height:81.75pt;width:198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Sempre usar o super para o máximo de reaproveitamento de código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 ( PersonagemMilitar,Legionario,Arqueiro,Lanceiro)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 w:val="0"/>
          <w:b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 w:val="0"/>
          <w:bCs w:val="0"/>
          <w:color w:val="000000"/>
          <w:sz w:val="24"/>
          <w:szCs w:val="24"/>
          <w:lang/>
        </w:rPr>
        <w:t>Arqueiro Linha 16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2" o:spid="_x0000_s1041" type="#_x0000_t75" style="height:54.7pt;width:42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hint="default"/>
          <w:lang/>
        </w:rPr>
        <w:t>Legionario Linha 21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4" o:spid="_x0000_s1042" type="#_x0000_t75" style="height:56.8pt;width:42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hint="default"/>
          <w:lang/>
        </w:rPr>
        <w:t>Lanceiro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5" o:spid="_x0000_s1043" type="#_x0000_t75" style="height:31.35pt;width:42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hint="default"/>
          <w:lang/>
        </w:rPr>
        <w:t>PersonagemMilitar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6" o:spid="_x0000_s1044" type="#_x0000_t75" style="height:62.9pt;width:42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Atributos static e const static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 xml:space="preserve"> - </w:t>
      </w: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</w:rPr>
        <w:t>OK , Classe Personagem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2" o:spid="_x0000_s1045" type="#_x0000_t75" style="height:80.25pt;width:337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Método static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 xml:space="preserve"> - </w:t>
      </w: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</w:rPr>
        <w:t>OK, Classe Legionário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4" o:spid="_x0000_s1046" type="#_x0000_t75" style="height:42pt;width:20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Construtores em todas as classes, e dois na hierarquia principal. Sempre validar os dados em todas as classes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 xml:space="preserve"> - Legionario, arqueiro, Itens, etc..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Calibri" w:hAnsi="Calibri" w:eastAsia="Times New Roman" w:cs="Calibri"/>
          <w:b/>
          <w:bCs/>
          <w:color w:val="000000"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</w:rPr>
        <w:t>9.1</w:t>
      </w:r>
      <w:r>
        <w:rPr>
          <w:rFonts w:hint="default" w:ascii="Tahoma" w:hAnsi="Tahoma" w:eastAsia="Times New Roman" w:cs="Tahoma"/>
          <w:b/>
          <w:bCs/>
          <w:color w:val="000000"/>
          <w:sz w:val="22"/>
          <w:szCs w:val="22"/>
        </w:rPr>
        <w:t xml:space="preserve"> - </w:t>
      </w: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</w:rPr>
        <w:t>Construtor Classe Legionário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0" o:spid="_x0000_s1047" type="#_x0000_t75" style="height:72.75pt;width:318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9.2 - Requisito: 2 construtores na Hierarquia Principal.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1" o:spid="_x0000_s1048" type="#_x0000_t75" style="height:143.25pt;width:318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Construtor cópia em uma das hierarquias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 Lanceiro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7" o:spid="_x0000_s1049" type="#_x0000_t75" style="height:106.95pt;width:425.1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ArrayList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Ok, Classe Arqueiro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8" o:spid="_x0000_s1050" type="#_x0000_t75" style="height:78.75pt;width:425.2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ENUM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OK, Classe Menu, Pacote ClassesRelacionadas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9" o:spid="_x0000_s1051" type="#_x0000_t75" style="height:15.75pt;width:160.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 xml:space="preserve">Usar o </w:t>
      </w:r>
      <w:r>
        <w:rPr>
          <w:rFonts w:ascii="Tahoma" w:hAnsi="Tahoma" w:eastAsia="Times New Roman" w:cs="Tahoma"/>
          <w:b/>
          <w:color w:val="000000"/>
          <w:sz w:val="24"/>
          <w:szCs w:val="24"/>
        </w:rPr>
        <w:t>instanceof</w:t>
      </w:r>
      <w:r>
        <w:rPr>
          <w:rFonts w:ascii="Tahoma" w:hAnsi="Tahoma" w:eastAsia="Times New Roman" w:cs="Tahoma"/>
          <w:color w:val="000000"/>
          <w:sz w:val="24"/>
          <w:szCs w:val="24"/>
        </w:rPr>
        <w:t xml:space="preserve"> no main junto com as classes concretas. Para uma da classe concreta identificada, chamar um método dessa classe e fazer uma ação;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Dividir o projeto em pacotes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OK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30" o:spid="_x0000_s1052" type="#_x0000_t75" style="height:57pt;width:174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Sobrescrever para todas as classes o método toString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OK, Classes: Arqueiro,Legionario,Lanceiro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Lanceiro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31" o:spid="_x0000_s1053" type="#_x0000_t75" style="height:96.2pt;width:42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hint="default"/>
          <w:lang/>
        </w:rPr>
        <w:t>Arqueiro</w:t>
      </w:r>
      <w:bookmarkStart w:id="0" w:name="_GoBack"/>
      <w:bookmarkEnd w:id="0"/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Usar a classe Random do pacote java.util (java.util.Random). Nota: deve ser usado conforme o contexto do projeto. Se for usado em um método genérico sem relação com a classe e apenas para cumpri-lo, esse requisito será desconsiderado.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No main o usuário deve fazer entrada via teclado e interagir com a aplicação. Opcional de bônus: pode ser usada a classe JOptionPane do pacote javax.swing. Vejam: showInputDialog e showMessageDialog.</w:t>
      </w: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</w:rPr>
      </w:pPr>
    </w:p>
    <w:p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Imagem 1" o:spid="_x0000_s1054" type="#_x0000_t75" style="height:125.25pt;width:31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t>Figura 1 – Interface Corredor conectando duas hierarquias de classe</w:t>
      </w:r>
    </w:p>
    <w:sectPr>
      <w:pgSz w:w="11906" w:h="16838"/>
      <w:pgMar w:top="1417" w:right="1701" w:bottom="1417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3996797">
    <w:nsid w:val="60CC397D"/>
    <w:multiLevelType w:val="multilevel"/>
    <w:tmpl w:val="60CC39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448401902">
    <w:nsid w:val="1ABA11EE"/>
    <w:multiLevelType w:val="multilevel"/>
    <w:tmpl w:val="1ABA11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48401902"/>
  </w:num>
  <w:num w:numId="2">
    <w:abstractNumId w:val="16239967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customXml" Target="../customXml/item1.xml"/><Relationship Id="rId34" Type="http://schemas.openxmlformats.org/officeDocument/2006/relationships/numbering" Target="numbering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419</Words>
  <Characters>2389</Characters>
  <Lines>19</Lines>
  <Paragraphs>5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2014-11-14T14:41:00Z</dcterms:created>
  <dc:creator>Claudomiro Sales</dc:creator>
  <cp:lastModifiedBy>Asus</cp:lastModifiedBy>
  <dcterms:modified xsi:type="dcterms:W3CDTF">2014-11-27T02:54:47Z</dcterms:modified>
  <dc:title>Importante: Para cada item abaixo deve ser copiado trechos do código que cumprem o requisito e explicado, se não for aparente, o porquê o requisito é cumprido. Sejam bem explícitos. Deve ser indicado também o arquivo da classe em que está o trecho do cód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