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0638" w:rsidRDefault="00290638">
      <w:pPr>
        <w:rPr>
          <w:b/>
          <w:sz w:val="44"/>
          <w:szCs w:val="44"/>
        </w:rPr>
      </w:pPr>
      <w:r>
        <w:t xml:space="preserve">                                              </w:t>
      </w:r>
      <w:r w:rsidRPr="00290638">
        <w:rPr>
          <w:b/>
          <w:sz w:val="44"/>
          <w:szCs w:val="44"/>
        </w:rPr>
        <w:t xml:space="preserve">Colégio </w:t>
      </w:r>
      <w:proofErr w:type="spellStart"/>
      <w:r w:rsidRPr="00290638">
        <w:rPr>
          <w:b/>
          <w:sz w:val="44"/>
          <w:szCs w:val="44"/>
        </w:rPr>
        <w:t>Educarte</w:t>
      </w:r>
      <w:proofErr w:type="spellEnd"/>
    </w:p>
    <w:p w:rsidR="00290638" w:rsidRDefault="00290638">
      <w:pPr>
        <w:rPr>
          <w:b/>
          <w:sz w:val="32"/>
          <w:szCs w:val="32"/>
        </w:rPr>
      </w:pPr>
      <w:r w:rsidRPr="00290638">
        <w:rPr>
          <w:b/>
          <w:sz w:val="44"/>
          <w:szCs w:val="44"/>
        </w:rPr>
        <w:t xml:space="preserve">                         </w:t>
      </w:r>
      <w:r>
        <w:rPr>
          <w:b/>
          <w:sz w:val="44"/>
          <w:szCs w:val="44"/>
        </w:rPr>
        <w:t xml:space="preserve"> </w:t>
      </w:r>
      <w:r w:rsidRPr="00290638">
        <w:rPr>
          <w:b/>
          <w:sz w:val="32"/>
          <w:szCs w:val="32"/>
        </w:rPr>
        <w:t xml:space="preserve">Jeremias e </w:t>
      </w:r>
      <w:proofErr w:type="spellStart"/>
      <w:r w:rsidRPr="00290638">
        <w:rPr>
          <w:b/>
          <w:sz w:val="32"/>
          <w:szCs w:val="32"/>
        </w:rPr>
        <w:t>Rayane</w:t>
      </w:r>
      <w:proofErr w:type="spellEnd"/>
    </w:p>
    <w:p w:rsidR="00290638" w:rsidRDefault="00290638">
      <w:pPr>
        <w:rPr>
          <w:b/>
          <w:sz w:val="32"/>
          <w:szCs w:val="32"/>
        </w:rPr>
      </w:pPr>
    </w:p>
    <w:p w:rsidR="00290638" w:rsidRDefault="00290638">
      <w:pPr>
        <w:rPr>
          <w:b/>
          <w:sz w:val="32"/>
          <w:szCs w:val="32"/>
        </w:rPr>
      </w:pPr>
    </w:p>
    <w:p w:rsidR="00290638" w:rsidRDefault="00290638">
      <w:pPr>
        <w:rPr>
          <w:b/>
          <w:sz w:val="32"/>
          <w:szCs w:val="32"/>
        </w:rPr>
      </w:pPr>
    </w:p>
    <w:p w:rsidR="00290638" w:rsidRDefault="00290638">
      <w:pPr>
        <w:rPr>
          <w:b/>
          <w:sz w:val="32"/>
          <w:szCs w:val="32"/>
        </w:rPr>
      </w:pPr>
    </w:p>
    <w:p w:rsidR="00290638" w:rsidRPr="003328A6" w:rsidRDefault="00290638">
      <w:pPr>
        <w:rPr>
          <w:sz w:val="56"/>
          <w:szCs w:val="56"/>
        </w:rPr>
      </w:pPr>
      <w:r>
        <w:rPr>
          <w:b/>
          <w:sz w:val="32"/>
          <w:szCs w:val="32"/>
        </w:rPr>
        <w:t xml:space="preserve">                   </w:t>
      </w:r>
      <w:r w:rsidR="003328A6">
        <w:rPr>
          <w:b/>
          <w:sz w:val="32"/>
          <w:szCs w:val="32"/>
        </w:rPr>
        <w:t xml:space="preserve">   </w:t>
      </w:r>
      <w:r w:rsidRPr="003328A6">
        <w:rPr>
          <w:sz w:val="56"/>
          <w:szCs w:val="56"/>
        </w:rPr>
        <w:t>Preconceito Religioso</w:t>
      </w:r>
    </w:p>
    <w:p w:rsidR="00290638" w:rsidRPr="003328A6" w:rsidRDefault="00290638">
      <w:pPr>
        <w:rPr>
          <w:sz w:val="56"/>
          <w:szCs w:val="56"/>
        </w:rPr>
      </w:pPr>
      <w:r w:rsidRPr="003328A6">
        <w:rPr>
          <w:sz w:val="56"/>
          <w:szCs w:val="56"/>
        </w:rPr>
        <w:t xml:space="preserve">            </w:t>
      </w:r>
      <w:r w:rsidR="007C43B9" w:rsidRPr="003328A6">
        <w:rPr>
          <w:sz w:val="56"/>
          <w:szCs w:val="56"/>
        </w:rPr>
        <w:t xml:space="preserve">   </w:t>
      </w:r>
      <w:r w:rsidRPr="003328A6">
        <w:rPr>
          <w:sz w:val="56"/>
          <w:szCs w:val="56"/>
        </w:rPr>
        <w:t xml:space="preserve">              </w:t>
      </w:r>
      <w:r w:rsidR="007C43B9" w:rsidRPr="003328A6">
        <w:rPr>
          <w:sz w:val="56"/>
          <w:szCs w:val="56"/>
        </w:rPr>
        <w:t xml:space="preserve">&amp;    </w:t>
      </w:r>
      <w:r w:rsidRPr="003328A6">
        <w:rPr>
          <w:sz w:val="56"/>
          <w:szCs w:val="56"/>
        </w:rPr>
        <w:t xml:space="preserve">  </w:t>
      </w:r>
    </w:p>
    <w:p w:rsidR="007C43B9" w:rsidRPr="003328A6" w:rsidRDefault="007C43B9">
      <w:pPr>
        <w:rPr>
          <w:sz w:val="56"/>
          <w:szCs w:val="56"/>
        </w:rPr>
      </w:pPr>
      <w:r w:rsidRPr="003328A6">
        <w:rPr>
          <w:sz w:val="56"/>
          <w:szCs w:val="56"/>
        </w:rPr>
        <w:t xml:space="preserve">                 Seus malefícios </w:t>
      </w:r>
    </w:p>
    <w:p w:rsidR="007C43B9" w:rsidRDefault="007C43B9">
      <w:pPr>
        <w:rPr>
          <w:sz w:val="52"/>
          <w:szCs w:val="52"/>
        </w:rPr>
      </w:pPr>
    </w:p>
    <w:p w:rsidR="007C43B9" w:rsidRDefault="003328A6">
      <w:pPr>
        <w:rPr>
          <w:sz w:val="52"/>
          <w:szCs w:val="52"/>
        </w:rPr>
      </w:pPr>
      <w:r>
        <w:rPr>
          <w:sz w:val="52"/>
          <w:szCs w:val="52"/>
        </w:rPr>
        <w:t xml:space="preserve"> </w:t>
      </w:r>
    </w:p>
    <w:p w:rsidR="007C43B9" w:rsidRDefault="007C43B9">
      <w:pPr>
        <w:rPr>
          <w:sz w:val="52"/>
          <w:szCs w:val="52"/>
        </w:rPr>
      </w:pPr>
    </w:p>
    <w:p w:rsidR="007C43B9" w:rsidRDefault="007C43B9">
      <w:pPr>
        <w:rPr>
          <w:sz w:val="52"/>
          <w:szCs w:val="52"/>
        </w:rPr>
      </w:pPr>
    </w:p>
    <w:p w:rsidR="007C43B9" w:rsidRDefault="007C43B9">
      <w:pPr>
        <w:rPr>
          <w:sz w:val="52"/>
          <w:szCs w:val="52"/>
        </w:rPr>
      </w:pPr>
    </w:p>
    <w:p w:rsidR="003328A6" w:rsidRDefault="007C43B9">
      <w:pPr>
        <w:rPr>
          <w:sz w:val="36"/>
          <w:szCs w:val="36"/>
        </w:rPr>
      </w:pPr>
      <w:r w:rsidRPr="007C43B9">
        <w:rPr>
          <w:sz w:val="36"/>
          <w:szCs w:val="36"/>
        </w:rPr>
        <w:t xml:space="preserve">              </w:t>
      </w:r>
      <w:r>
        <w:rPr>
          <w:sz w:val="36"/>
          <w:szCs w:val="36"/>
        </w:rPr>
        <w:t xml:space="preserve">           </w:t>
      </w:r>
      <w:r w:rsidR="003328A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="003328A6">
        <w:rPr>
          <w:sz w:val="36"/>
          <w:szCs w:val="36"/>
        </w:rPr>
        <w:t xml:space="preserve"> </w:t>
      </w:r>
    </w:p>
    <w:p w:rsidR="003328A6" w:rsidRDefault="003328A6">
      <w:pPr>
        <w:rPr>
          <w:sz w:val="36"/>
          <w:szCs w:val="36"/>
        </w:rPr>
      </w:pPr>
    </w:p>
    <w:p w:rsidR="003328A6" w:rsidRDefault="003328A6">
      <w:pPr>
        <w:rPr>
          <w:sz w:val="36"/>
          <w:szCs w:val="36"/>
        </w:rPr>
      </w:pPr>
    </w:p>
    <w:p w:rsidR="007C43B9" w:rsidRPr="007C43B9" w:rsidRDefault="003328A6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</w:t>
      </w:r>
      <w:r w:rsidR="007C43B9" w:rsidRPr="007C43B9">
        <w:rPr>
          <w:sz w:val="36"/>
          <w:szCs w:val="36"/>
        </w:rPr>
        <w:t>Feira de Santana</w:t>
      </w:r>
    </w:p>
    <w:p w:rsidR="003328A6" w:rsidRDefault="007C43B9">
      <w:pPr>
        <w:rPr>
          <w:sz w:val="36"/>
          <w:szCs w:val="36"/>
        </w:rPr>
      </w:pPr>
      <w:r w:rsidRPr="007C43B9">
        <w:rPr>
          <w:sz w:val="36"/>
          <w:szCs w:val="36"/>
        </w:rPr>
        <w:t xml:space="preserve">                        </w:t>
      </w:r>
      <w:r>
        <w:rPr>
          <w:sz w:val="36"/>
          <w:szCs w:val="36"/>
        </w:rPr>
        <w:t xml:space="preserve">           </w:t>
      </w:r>
      <w:r w:rsidR="003328A6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</w:t>
      </w:r>
      <w:r w:rsidRPr="007C43B9">
        <w:rPr>
          <w:sz w:val="36"/>
          <w:szCs w:val="36"/>
        </w:rPr>
        <w:t>20</w:t>
      </w:r>
      <w:r w:rsidR="003328A6">
        <w:rPr>
          <w:sz w:val="36"/>
          <w:szCs w:val="36"/>
        </w:rPr>
        <w:t>18</w:t>
      </w:r>
    </w:p>
    <w:p w:rsidR="003328A6" w:rsidRDefault="003328A6" w:rsidP="003328A6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                              </w:t>
      </w:r>
      <w:r w:rsidRPr="00290638">
        <w:rPr>
          <w:b/>
          <w:sz w:val="32"/>
          <w:szCs w:val="32"/>
        </w:rPr>
        <w:t xml:space="preserve">Jeremias e </w:t>
      </w:r>
      <w:proofErr w:type="spellStart"/>
      <w:r w:rsidRPr="00290638">
        <w:rPr>
          <w:b/>
          <w:sz w:val="32"/>
          <w:szCs w:val="32"/>
        </w:rPr>
        <w:t>Rayane</w:t>
      </w:r>
      <w:proofErr w:type="spellEnd"/>
    </w:p>
    <w:p w:rsidR="003328A6" w:rsidRDefault="003328A6" w:rsidP="003328A6">
      <w:pPr>
        <w:rPr>
          <w:b/>
          <w:sz w:val="32"/>
          <w:szCs w:val="32"/>
        </w:rPr>
      </w:pPr>
    </w:p>
    <w:p w:rsidR="003328A6" w:rsidRDefault="003328A6" w:rsidP="003328A6">
      <w:pPr>
        <w:rPr>
          <w:b/>
          <w:sz w:val="32"/>
          <w:szCs w:val="32"/>
        </w:rPr>
      </w:pPr>
    </w:p>
    <w:p w:rsidR="003328A6" w:rsidRDefault="003328A6" w:rsidP="003328A6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</w:t>
      </w:r>
    </w:p>
    <w:p w:rsidR="003328A6" w:rsidRDefault="003328A6" w:rsidP="003328A6">
      <w:pPr>
        <w:rPr>
          <w:sz w:val="32"/>
          <w:szCs w:val="32"/>
        </w:rPr>
      </w:pPr>
    </w:p>
    <w:p w:rsidR="003328A6" w:rsidRDefault="003328A6" w:rsidP="003328A6">
      <w:pPr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</w:p>
    <w:p w:rsidR="003328A6" w:rsidRDefault="003328A6" w:rsidP="003328A6">
      <w:pPr>
        <w:rPr>
          <w:sz w:val="32"/>
          <w:szCs w:val="32"/>
        </w:rPr>
      </w:pPr>
    </w:p>
    <w:p w:rsidR="003328A6" w:rsidRDefault="003328A6" w:rsidP="003328A6">
      <w:pPr>
        <w:rPr>
          <w:sz w:val="32"/>
          <w:szCs w:val="32"/>
        </w:rPr>
      </w:pPr>
    </w:p>
    <w:p w:rsidR="003328A6" w:rsidRDefault="003328A6" w:rsidP="003328A6">
      <w:pPr>
        <w:rPr>
          <w:sz w:val="32"/>
          <w:szCs w:val="32"/>
        </w:rPr>
      </w:pPr>
    </w:p>
    <w:p w:rsidR="003328A6" w:rsidRDefault="003328A6" w:rsidP="003328A6">
      <w:pPr>
        <w:rPr>
          <w:sz w:val="32"/>
          <w:szCs w:val="32"/>
        </w:rPr>
      </w:pPr>
    </w:p>
    <w:p w:rsidR="003328A6" w:rsidRDefault="003328A6" w:rsidP="003328A6">
      <w:pPr>
        <w:rPr>
          <w:sz w:val="32"/>
          <w:szCs w:val="32"/>
        </w:rPr>
      </w:pPr>
    </w:p>
    <w:p w:rsidR="003328A6" w:rsidRDefault="003328A6" w:rsidP="003328A6">
      <w:pPr>
        <w:rPr>
          <w:b/>
          <w:sz w:val="48"/>
          <w:szCs w:val="48"/>
        </w:rPr>
      </w:pPr>
      <w:r w:rsidRPr="003328A6">
        <w:rPr>
          <w:b/>
          <w:sz w:val="48"/>
          <w:szCs w:val="48"/>
        </w:rPr>
        <w:t xml:space="preserve">                       </w:t>
      </w:r>
      <w:r>
        <w:rPr>
          <w:b/>
          <w:sz w:val="48"/>
          <w:szCs w:val="48"/>
        </w:rPr>
        <w:t xml:space="preserve">PRECONCEITO RELIGIOSO E     SEUS MALEFÍCIOS </w:t>
      </w:r>
    </w:p>
    <w:p w:rsidR="003328A6" w:rsidRPr="003328A6" w:rsidRDefault="003328A6" w:rsidP="003328A6">
      <w:pPr>
        <w:rPr>
          <w:sz w:val="36"/>
          <w:szCs w:val="36"/>
        </w:rPr>
      </w:pPr>
      <w:r>
        <w:rPr>
          <w:b/>
          <w:sz w:val="48"/>
          <w:szCs w:val="48"/>
        </w:rPr>
        <w:t xml:space="preserve">          </w:t>
      </w:r>
      <w:r w:rsidRPr="003328A6">
        <w:rPr>
          <w:sz w:val="36"/>
          <w:szCs w:val="36"/>
        </w:rPr>
        <w:t xml:space="preserve">  Trabalho argumentado no componente curricular de leitura e produção de texto solicitado com forma de avaliação da || Unidade pelo professor Diego </w:t>
      </w:r>
      <w:proofErr w:type="spellStart"/>
      <w:r w:rsidRPr="003328A6">
        <w:rPr>
          <w:sz w:val="36"/>
          <w:szCs w:val="36"/>
        </w:rPr>
        <w:t>Maclaudio</w:t>
      </w:r>
      <w:proofErr w:type="spellEnd"/>
    </w:p>
    <w:p w:rsidR="003328A6" w:rsidRPr="003328A6" w:rsidRDefault="003328A6" w:rsidP="003328A6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</w:p>
    <w:p w:rsidR="003328A6" w:rsidRDefault="003328A6">
      <w:pPr>
        <w:rPr>
          <w:sz w:val="36"/>
          <w:szCs w:val="36"/>
        </w:rPr>
      </w:pPr>
    </w:p>
    <w:p w:rsidR="003328A6" w:rsidRDefault="003328A6">
      <w:pPr>
        <w:rPr>
          <w:sz w:val="36"/>
          <w:szCs w:val="36"/>
        </w:rPr>
      </w:pPr>
    </w:p>
    <w:p w:rsidR="004A123D" w:rsidRDefault="004A123D">
      <w:pPr>
        <w:rPr>
          <w:sz w:val="36"/>
          <w:szCs w:val="36"/>
        </w:rPr>
      </w:pPr>
    </w:p>
    <w:p w:rsidR="004A123D" w:rsidRDefault="004A123D">
      <w:pPr>
        <w:rPr>
          <w:sz w:val="36"/>
          <w:szCs w:val="36"/>
        </w:rPr>
      </w:pPr>
    </w:p>
    <w:p w:rsidR="004A123D" w:rsidRPr="007C43B9" w:rsidRDefault="004A123D" w:rsidP="004A123D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</w:t>
      </w:r>
      <w:r w:rsidRPr="007C43B9">
        <w:rPr>
          <w:sz w:val="36"/>
          <w:szCs w:val="36"/>
        </w:rPr>
        <w:t>Feira de Santana</w:t>
      </w:r>
    </w:p>
    <w:p w:rsidR="004A123D" w:rsidRDefault="004A123D" w:rsidP="004A123D">
      <w:pPr>
        <w:rPr>
          <w:sz w:val="36"/>
          <w:szCs w:val="36"/>
        </w:rPr>
      </w:pPr>
      <w:r w:rsidRPr="007C43B9">
        <w:rPr>
          <w:sz w:val="36"/>
          <w:szCs w:val="36"/>
        </w:rPr>
        <w:t xml:space="preserve">                        </w:t>
      </w:r>
      <w:r>
        <w:rPr>
          <w:sz w:val="36"/>
          <w:szCs w:val="36"/>
        </w:rPr>
        <w:t xml:space="preserve">                </w:t>
      </w:r>
      <w:r w:rsidRPr="007C43B9">
        <w:rPr>
          <w:sz w:val="36"/>
          <w:szCs w:val="36"/>
        </w:rPr>
        <w:t>20</w:t>
      </w:r>
      <w:r>
        <w:rPr>
          <w:sz w:val="36"/>
          <w:szCs w:val="36"/>
        </w:rPr>
        <w:t>18</w:t>
      </w:r>
    </w:p>
    <w:p w:rsidR="004A123D" w:rsidRDefault="004A123D">
      <w:pPr>
        <w:rPr>
          <w:b/>
          <w:sz w:val="36"/>
          <w:szCs w:val="36"/>
        </w:rPr>
      </w:pPr>
      <w:r w:rsidRPr="004A123D">
        <w:rPr>
          <w:b/>
          <w:sz w:val="36"/>
          <w:szCs w:val="36"/>
        </w:rPr>
        <w:lastRenderedPageBreak/>
        <w:t xml:space="preserve">                                  SUMÁRIO</w:t>
      </w:r>
    </w:p>
    <w:p w:rsidR="004A123D" w:rsidRDefault="004A123D">
      <w:pPr>
        <w:rPr>
          <w:b/>
          <w:sz w:val="36"/>
          <w:szCs w:val="36"/>
        </w:rPr>
      </w:pPr>
    </w:p>
    <w:p w:rsidR="004A123D" w:rsidRDefault="004A123D" w:rsidP="004A123D">
      <w:pPr>
        <w:rPr>
          <w:sz w:val="36"/>
          <w:szCs w:val="36"/>
        </w:rPr>
      </w:pPr>
    </w:p>
    <w:p w:rsidR="004A123D" w:rsidRDefault="004A123D" w:rsidP="004A123D">
      <w:pPr>
        <w:rPr>
          <w:sz w:val="36"/>
          <w:szCs w:val="36"/>
        </w:rPr>
      </w:pPr>
    </w:p>
    <w:p w:rsidR="004A123D" w:rsidRPr="004A123D" w:rsidRDefault="004A123D" w:rsidP="004A123D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4A123D">
        <w:rPr>
          <w:sz w:val="36"/>
          <w:szCs w:val="36"/>
        </w:rPr>
        <w:t>O que é preconceito religioso</w:t>
      </w:r>
    </w:p>
    <w:p w:rsidR="004A123D" w:rsidRPr="004A123D" w:rsidRDefault="004A123D" w:rsidP="004A123D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4A123D">
        <w:rPr>
          <w:sz w:val="36"/>
          <w:szCs w:val="36"/>
        </w:rPr>
        <w:t>Causas</w:t>
      </w:r>
    </w:p>
    <w:p w:rsidR="004A123D" w:rsidRDefault="004A123D" w:rsidP="004A123D">
      <w:pPr>
        <w:pStyle w:val="PargrafodaLista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Grupos de Risco</w:t>
      </w:r>
    </w:p>
    <w:p w:rsidR="004A123D" w:rsidRPr="004A123D" w:rsidRDefault="004A123D" w:rsidP="004A123D">
      <w:pPr>
        <w:pStyle w:val="PargrafodaLista"/>
        <w:numPr>
          <w:ilvl w:val="0"/>
          <w:numId w:val="2"/>
        </w:numPr>
        <w:rPr>
          <w:sz w:val="36"/>
          <w:szCs w:val="36"/>
        </w:rPr>
      </w:pPr>
      <w:r w:rsidRPr="004A123D">
        <w:rPr>
          <w:sz w:val="36"/>
          <w:szCs w:val="36"/>
        </w:rPr>
        <w:t xml:space="preserve">Como podemos combate-lo </w:t>
      </w:r>
    </w:p>
    <w:p w:rsidR="004A123D" w:rsidRDefault="004A123D" w:rsidP="004A123D">
      <w:pPr>
        <w:rPr>
          <w:sz w:val="36"/>
          <w:szCs w:val="36"/>
        </w:rPr>
      </w:pPr>
    </w:p>
    <w:p w:rsidR="004A123D" w:rsidRDefault="004A123D" w:rsidP="004A123D">
      <w:pPr>
        <w:rPr>
          <w:sz w:val="36"/>
          <w:szCs w:val="36"/>
        </w:rPr>
      </w:pPr>
    </w:p>
    <w:p w:rsidR="004A123D" w:rsidRDefault="004A123D" w:rsidP="004A123D">
      <w:pPr>
        <w:rPr>
          <w:sz w:val="36"/>
          <w:szCs w:val="36"/>
        </w:rPr>
      </w:pPr>
    </w:p>
    <w:p w:rsidR="004A123D" w:rsidRDefault="004A123D" w:rsidP="004A123D">
      <w:pPr>
        <w:rPr>
          <w:sz w:val="36"/>
          <w:szCs w:val="36"/>
        </w:rPr>
      </w:pPr>
    </w:p>
    <w:p w:rsidR="004A123D" w:rsidRDefault="004A123D" w:rsidP="004A123D">
      <w:pPr>
        <w:rPr>
          <w:sz w:val="36"/>
          <w:szCs w:val="36"/>
        </w:rPr>
      </w:pPr>
    </w:p>
    <w:p w:rsidR="004A123D" w:rsidRDefault="004A123D" w:rsidP="004A123D">
      <w:pPr>
        <w:rPr>
          <w:sz w:val="36"/>
          <w:szCs w:val="36"/>
        </w:rPr>
      </w:pPr>
    </w:p>
    <w:p w:rsidR="004A123D" w:rsidRDefault="004A123D" w:rsidP="004A123D">
      <w:pPr>
        <w:rPr>
          <w:sz w:val="36"/>
          <w:szCs w:val="36"/>
        </w:rPr>
      </w:pPr>
    </w:p>
    <w:p w:rsidR="004A123D" w:rsidRDefault="004A123D" w:rsidP="004A123D">
      <w:pPr>
        <w:rPr>
          <w:sz w:val="36"/>
          <w:szCs w:val="36"/>
        </w:rPr>
      </w:pPr>
    </w:p>
    <w:p w:rsidR="004A123D" w:rsidRDefault="004A123D" w:rsidP="004A123D">
      <w:pPr>
        <w:rPr>
          <w:sz w:val="36"/>
          <w:szCs w:val="36"/>
        </w:rPr>
      </w:pPr>
    </w:p>
    <w:p w:rsidR="004A123D" w:rsidRDefault="004A123D" w:rsidP="004A123D">
      <w:pPr>
        <w:rPr>
          <w:sz w:val="36"/>
          <w:szCs w:val="36"/>
        </w:rPr>
      </w:pPr>
    </w:p>
    <w:p w:rsidR="004A123D" w:rsidRDefault="004A123D" w:rsidP="004A123D">
      <w:pPr>
        <w:rPr>
          <w:sz w:val="36"/>
          <w:szCs w:val="36"/>
        </w:rPr>
      </w:pPr>
    </w:p>
    <w:p w:rsidR="004A123D" w:rsidRDefault="004A123D" w:rsidP="004A123D">
      <w:pPr>
        <w:rPr>
          <w:sz w:val="36"/>
          <w:szCs w:val="36"/>
        </w:rPr>
      </w:pPr>
    </w:p>
    <w:p w:rsidR="004A123D" w:rsidRDefault="004A123D" w:rsidP="004A123D">
      <w:pPr>
        <w:rPr>
          <w:sz w:val="36"/>
          <w:szCs w:val="36"/>
        </w:rPr>
      </w:pPr>
    </w:p>
    <w:p w:rsidR="004A123D" w:rsidRDefault="004A123D" w:rsidP="004A123D">
      <w:pPr>
        <w:rPr>
          <w:sz w:val="36"/>
          <w:szCs w:val="36"/>
        </w:rPr>
      </w:pPr>
    </w:p>
    <w:p w:rsidR="00FB5A74" w:rsidRDefault="00FB5A74" w:rsidP="00FB5A74">
      <w:pPr>
        <w:pStyle w:val="PargrafodaLista"/>
        <w:rPr>
          <w:sz w:val="36"/>
          <w:szCs w:val="36"/>
        </w:rPr>
      </w:pPr>
    </w:p>
    <w:p w:rsidR="004A123D" w:rsidRPr="001A59C6" w:rsidRDefault="001A59C6" w:rsidP="001A59C6">
      <w:pPr>
        <w:pStyle w:val="Pargrafoda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O que é preconceito religioso</w:t>
      </w:r>
    </w:p>
    <w:p w:rsidR="004A123D" w:rsidRDefault="004A123D" w:rsidP="004A123D">
      <w:pPr>
        <w:rPr>
          <w:sz w:val="36"/>
          <w:szCs w:val="36"/>
        </w:rPr>
      </w:pPr>
    </w:p>
    <w:p w:rsidR="004A123D" w:rsidRDefault="00355B29" w:rsidP="004A123D">
      <w:pPr>
        <w:rPr>
          <w:rFonts w:ascii="Arial" w:hAnsi="Arial" w:cs="Arial"/>
          <w:color w:val="000000" w:themeColor="text1"/>
          <w:sz w:val="28"/>
          <w:szCs w:val="21"/>
        </w:rPr>
      </w:pPr>
      <w:r>
        <w:rPr>
          <w:rFonts w:ascii="Arial" w:hAnsi="Arial" w:cs="Arial"/>
          <w:b/>
          <w:bCs/>
          <w:color w:val="000000" w:themeColor="text1"/>
          <w:sz w:val="28"/>
          <w:szCs w:val="21"/>
        </w:rPr>
        <w:t xml:space="preserve">Preconceito Religioso </w:t>
      </w:r>
      <w:r w:rsidRPr="00355B29">
        <w:rPr>
          <w:rFonts w:ascii="Arial" w:hAnsi="Arial" w:cs="Arial"/>
          <w:color w:val="000000" w:themeColor="text1"/>
          <w:sz w:val="28"/>
          <w:szCs w:val="21"/>
        </w:rPr>
        <w:t xml:space="preserve">é um termo que descreve a atitude mental caracterizada pela falta de habilidade ou vontade em reconhecer e respeitar diferenças ou crenças </w:t>
      </w:r>
      <w:hyperlink r:id="rId7" w:tooltip="Religião" w:history="1">
        <w:r w:rsidRPr="00355B29">
          <w:rPr>
            <w:rStyle w:val="Hyperlink"/>
            <w:rFonts w:ascii="Arial" w:hAnsi="Arial" w:cs="Arial"/>
            <w:color w:val="000000" w:themeColor="text1"/>
            <w:sz w:val="28"/>
            <w:szCs w:val="21"/>
            <w:u w:val="none"/>
          </w:rPr>
          <w:t>religiosas</w:t>
        </w:r>
      </w:hyperlink>
      <w:r w:rsidRPr="00355B29">
        <w:rPr>
          <w:rFonts w:ascii="Arial" w:hAnsi="Arial" w:cs="Arial"/>
          <w:color w:val="000000" w:themeColor="text1"/>
          <w:sz w:val="28"/>
          <w:szCs w:val="21"/>
        </w:rPr>
        <w:t xml:space="preserve"> de terceiros. Pode-se constituir uma intolerância ideológica ou política, sendo que, ambas têm sido comuns através da história. A maioria dos grupos religiosos já passou por tal situação numa época ou outra. Floresce devido à ausência de </w:t>
      </w:r>
      <w:hyperlink r:id="rId8" w:tooltip="Tolerância religiosa (página não existe)" w:history="1">
        <w:r w:rsidRPr="00355B29">
          <w:rPr>
            <w:rStyle w:val="Hyperlink"/>
            <w:rFonts w:ascii="Arial" w:hAnsi="Arial" w:cs="Arial"/>
            <w:color w:val="000000" w:themeColor="text1"/>
            <w:sz w:val="28"/>
            <w:szCs w:val="21"/>
            <w:u w:val="none"/>
          </w:rPr>
          <w:t>tolerância religiosa</w:t>
        </w:r>
      </w:hyperlink>
      <w:r w:rsidRPr="00355B29">
        <w:rPr>
          <w:rFonts w:ascii="Arial" w:hAnsi="Arial" w:cs="Arial"/>
          <w:color w:val="000000" w:themeColor="text1"/>
          <w:sz w:val="28"/>
          <w:szCs w:val="21"/>
        </w:rPr>
        <w:t xml:space="preserve">, </w:t>
      </w:r>
      <w:hyperlink r:id="rId9" w:tooltip="Liberdade de religião" w:history="1">
        <w:r w:rsidRPr="00355B29">
          <w:rPr>
            <w:rStyle w:val="Hyperlink"/>
            <w:rFonts w:ascii="Arial" w:hAnsi="Arial" w:cs="Arial"/>
            <w:color w:val="000000" w:themeColor="text1"/>
            <w:sz w:val="28"/>
            <w:szCs w:val="21"/>
            <w:u w:val="none"/>
          </w:rPr>
          <w:t>liberdade de religião</w:t>
        </w:r>
      </w:hyperlink>
      <w:r w:rsidRPr="00355B29">
        <w:rPr>
          <w:rFonts w:ascii="Arial" w:hAnsi="Arial" w:cs="Arial"/>
          <w:color w:val="000000" w:themeColor="text1"/>
          <w:sz w:val="28"/>
          <w:szCs w:val="21"/>
        </w:rPr>
        <w:t xml:space="preserve"> e pluralismo religioso.</w:t>
      </w:r>
    </w:p>
    <w:p w:rsidR="00355B29" w:rsidRDefault="00355B29" w:rsidP="004A123D">
      <w:pPr>
        <w:rPr>
          <w:color w:val="000000" w:themeColor="text1"/>
          <w:sz w:val="48"/>
          <w:szCs w:val="36"/>
        </w:rPr>
      </w:pPr>
    </w:p>
    <w:p w:rsidR="00355B29" w:rsidRDefault="00355B29" w:rsidP="004A123D">
      <w:pPr>
        <w:rPr>
          <w:color w:val="000000" w:themeColor="text1"/>
          <w:sz w:val="48"/>
          <w:szCs w:val="36"/>
        </w:rPr>
      </w:pPr>
    </w:p>
    <w:p w:rsidR="00355B29" w:rsidRDefault="00355B29" w:rsidP="004A123D">
      <w:pPr>
        <w:rPr>
          <w:color w:val="000000" w:themeColor="text1"/>
          <w:sz w:val="48"/>
          <w:szCs w:val="36"/>
        </w:rPr>
      </w:pPr>
    </w:p>
    <w:p w:rsidR="00355B29" w:rsidRDefault="00355B29" w:rsidP="004A123D">
      <w:pPr>
        <w:rPr>
          <w:color w:val="000000" w:themeColor="text1"/>
          <w:sz w:val="48"/>
          <w:szCs w:val="36"/>
        </w:rPr>
      </w:pPr>
    </w:p>
    <w:p w:rsidR="00355B29" w:rsidRDefault="00355B29" w:rsidP="004A123D">
      <w:pPr>
        <w:rPr>
          <w:color w:val="000000" w:themeColor="text1"/>
          <w:sz w:val="48"/>
          <w:szCs w:val="36"/>
        </w:rPr>
      </w:pPr>
    </w:p>
    <w:p w:rsidR="00355B29" w:rsidRDefault="00355B29" w:rsidP="004A123D">
      <w:pPr>
        <w:rPr>
          <w:color w:val="000000" w:themeColor="text1"/>
          <w:sz w:val="48"/>
          <w:szCs w:val="36"/>
        </w:rPr>
      </w:pPr>
    </w:p>
    <w:p w:rsidR="00355B29" w:rsidRDefault="00355B29" w:rsidP="004A123D">
      <w:pPr>
        <w:rPr>
          <w:color w:val="000000" w:themeColor="text1"/>
          <w:sz w:val="48"/>
          <w:szCs w:val="36"/>
        </w:rPr>
      </w:pPr>
    </w:p>
    <w:p w:rsidR="00355B29" w:rsidRDefault="00355B29" w:rsidP="004A123D">
      <w:pPr>
        <w:rPr>
          <w:color w:val="000000" w:themeColor="text1"/>
          <w:sz w:val="48"/>
          <w:szCs w:val="36"/>
        </w:rPr>
      </w:pPr>
    </w:p>
    <w:p w:rsidR="00355B29" w:rsidRDefault="00355B29" w:rsidP="004A123D">
      <w:pPr>
        <w:rPr>
          <w:color w:val="000000" w:themeColor="text1"/>
          <w:sz w:val="48"/>
          <w:szCs w:val="36"/>
        </w:rPr>
      </w:pPr>
    </w:p>
    <w:p w:rsidR="00355B29" w:rsidRDefault="00355B29" w:rsidP="004A123D">
      <w:pPr>
        <w:rPr>
          <w:color w:val="000000" w:themeColor="text1"/>
          <w:sz w:val="48"/>
          <w:szCs w:val="36"/>
        </w:rPr>
      </w:pPr>
    </w:p>
    <w:p w:rsidR="00355B29" w:rsidRDefault="00355B29" w:rsidP="004A123D">
      <w:pPr>
        <w:rPr>
          <w:color w:val="000000" w:themeColor="text1"/>
          <w:sz w:val="48"/>
          <w:szCs w:val="36"/>
        </w:rPr>
      </w:pPr>
    </w:p>
    <w:p w:rsidR="00355B29" w:rsidRPr="00355B29" w:rsidRDefault="00355B29" w:rsidP="004A123D">
      <w:pPr>
        <w:rPr>
          <w:color w:val="000000" w:themeColor="text1"/>
          <w:sz w:val="48"/>
          <w:szCs w:val="36"/>
        </w:rPr>
      </w:pPr>
    </w:p>
    <w:p w:rsidR="004A123D" w:rsidRDefault="00355B29" w:rsidP="00355B29">
      <w:pPr>
        <w:pStyle w:val="PargrafodaLista"/>
        <w:numPr>
          <w:ilvl w:val="0"/>
          <w:numId w:val="3"/>
        </w:numPr>
        <w:rPr>
          <w:sz w:val="36"/>
          <w:szCs w:val="36"/>
        </w:rPr>
      </w:pPr>
      <w:r w:rsidRPr="00355B29">
        <w:rPr>
          <w:sz w:val="36"/>
          <w:szCs w:val="36"/>
        </w:rPr>
        <w:lastRenderedPageBreak/>
        <w:t>Causas</w:t>
      </w:r>
    </w:p>
    <w:p w:rsidR="004A123D" w:rsidRDefault="00355B29" w:rsidP="004A123D">
      <w:pPr>
        <w:pStyle w:val="PargrafodaLista"/>
        <w:rPr>
          <w:sz w:val="36"/>
          <w:szCs w:val="36"/>
        </w:rPr>
      </w:pPr>
      <w:r>
        <w:rPr>
          <w:rFonts w:ascii="Raleway" w:hAnsi="Raleway"/>
          <w:color w:val="000000"/>
          <w:sz w:val="30"/>
          <w:szCs w:val="30"/>
        </w:rPr>
        <w:br/>
      </w:r>
      <w:r w:rsidRPr="00355B29">
        <w:rPr>
          <w:rFonts w:ascii="Raleway" w:hAnsi="Raleway"/>
          <w:b/>
          <w:color w:val="000000"/>
          <w:sz w:val="30"/>
          <w:szCs w:val="30"/>
        </w:rPr>
        <w:t xml:space="preserve">Assim como as </w:t>
      </w:r>
      <w:r w:rsidRPr="00355B29">
        <w:rPr>
          <w:rFonts w:ascii="Raleway" w:hAnsi="Raleway"/>
          <w:color w:val="000000"/>
          <w:sz w:val="30"/>
          <w:szCs w:val="30"/>
        </w:rPr>
        <w:t>atitudes em geral</w:t>
      </w:r>
      <w:r>
        <w:rPr>
          <w:rFonts w:ascii="Raleway" w:hAnsi="Raleway"/>
          <w:color w:val="000000"/>
          <w:sz w:val="30"/>
          <w:szCs w:val="30"/>
        </w:rPr>
        <w:t>, o preconceito tem três componentes: crenças; sentimentos e tendências comportamentais. Crenças preconceituosas são sempre estereótipos negativos.</w:t>
      </w:r>
      <w:r>
        <w:rPr>
          <w:rFonts w:ascii="Raleway" w:hAnsi="Raleway"/>
          <w:color w:val="000000"/>
          <w:sz w:val="30"/>
          <w:szCs w:val="30"/>
        </w:rPr>
        <w:br/>
      </w:r>
      <w:r>
        <w:rPr>
          <w:rFonts w:ascii="Raleway" w:hAnsi="Raleway"/>
          <w:color w:val="000000"/>
          <w:sz w:val="30"/>
          <w:szCs w:val="30"/>
        </w:rPr>
        <w:br/>
        <w:t xml:space="preserve">Segundo </w:t>
      </w:r>
      <w:proofErr w:type="spellStart"/>
      <w:r>
        <w:rPr>
          <w:rFonts w:ascii="Raleway" w:hAnsi="Raleway"/>
          <w:color w:val="000000"/>
          <w:sz w:val="30"/>
          <w:szCs w:val="30"/>
        </w:rPr>
        <w:t>Allport</w:t>
      </w:r>
      <w:proofErr w:type="spellEnd"/>
      <w:r>
        <w:rPr>
          <w:rFonts w:ascii="Raleway" w:hAnsi="Raleway"/>
          <w:color w:val="000000"/>
          <w:sz w:val="30"/>
          <w:szCs w:val="30"/>
        </w:rPr>
        <w:t xml:space="preserve"> (1954) o preconceito é o resultado das frustrações das pessoas, que, em determinadas circunstâncias, podem se transformar em raiva e hostilidade. As pessoas que se sentem exploradas e oprimidas </w:t>
      </w:r>
      <w:proofErr w:type="spellStart"/>
      <w:r>
        <w:rPr>
          <w:rFonts w:ascii="Raleway" w:hAnsi="Raleway"/>
          <w:color w:val="000000"/>
          <w:sz w:val="30"/>
          <w:szCs w:val="30"/>
        </w:rPr>
        <w:t>freqentemente</w:t>
      </w:r>
      <w:proofErr w:type="spellEnd"/>
      <w:r>
        <w:rPr>
          <w:rFonts w:ascii="Raleway" w:hAnsi="Raleway"/>
          <w:color w:val="000000"/>
          <w:sz w:val="30"/>
          <w:szCs w:val="30"/>
        </w:rPr>
        <w:t xml:space="preserve"> não podem manifestar sua raiva contra um alvo identificável ou adequado; assim, deslocam sua hostilidade para aqueles que estão ainda mais “</w:t>
      </w:r>
      <w:proofErr w:type="spellStart"/>
      <w:r>
        <w:rPr>
          <w:rFonts w:ascii="Raleway" w:hAnsi="Raleway"/>
          <w:color w:val="000000"/>
          <w:sz w:val="30"/>
          <w:szCs w:val="30"/>
        </w:rPr>
        <w:t>baixo”na</w:t>
      </w:r>
      <w:proofErr w:type="spellEnd"/>
      <w:r>
        <w:rPr>
          <w:rFonts w:ascii="Raleway" w:hAnsi="Raleway"/>
          <w:color w:val="000000"/>
          <w:sz w:val="30"/>
          <w:szCs w:val="30"/>
        </w:rPr>
        <w:t xml:space="preserve"> escala social. O resultado é o preconceito e a discriminação.</w:t>
      </w:r>
      <w:r>
        <w:rPr>
          <w:rFonts w:ascii="Raleway" w:hAnsi="Raleway"/>
          <w:color w:val="000000"/>
          <w:sz w:val="30"/>
          <w:szCs w:val="30"/>
        </w:rPr>
        <w:br/>
      </w:r>
    </w:p>
    <w:p w:rsidR="00355B29" w:rsidRDefault="00355B29" w:rsidP="004A123D">
      <w:pPr>
        <w:pStyle w:val="PargrafodaLista"/>
        <w:rPr>
          <w:sz w:val="36"/>
          <w:szCs w:val="36"/>
        </w:rPr>
      </w:pPr>
    </w:p>
    <w:p w:rsidR="00355B29" w:rsidRDefault="00355B29" w:rsidP="004A123D">
      <w:pPr>
        <w:pStyle w:val="PargrafodaLista"/>
        <w:rPr>
          <w:sz w:val="36"/>
          <w:szCs w:val="36"/>
        </w:rPr>
      </w:pPr>
    </w:p>
    <w:p w:rsidR="00355B29" w:rsidRDefault="00355B29" w:rsidP="004A123D">
      <w:pPr>
        <w:pStyle w:val="PargrafodaLista"/>
        <w:rPr>
          <w:sz w:val="36"/>
          <w:szCs w:val="36"/>
        </w:rPr>
      </w:pPr>
    </w:p>
    <w:p w:rsidR="00355B29" w:rsidRDefault="00355B29" w:rsidP="004A123D">
      <w:pPr>
        <w:pStyle w:val="PargrafodaLista"/>
        <w:rPr>
          <w:sz w:val="36"/>
          <w:szCs w:val="36"/>
        </w:rPr>
      </w:pPr>
    </w:p>
    <w:p w:rsidR="00355B29" w:rsidRDefault="00355B29" w:rsidP="004A123D">
      <w:pPr>
        <w:pStyle w:val="PargrafodaLista"/>
        <w:rPr>
          <w:sz w:val="36"/>
          <w:szCs w:val="36"/>
        </w:rPr>
      </w:pPr>
    </w:p>
    <w:p w:rsidR="00355B29" w:rsidRDefault="00355B29" w:rsidP="004A123D">
      <w:pPr>
        <w:pStyle w:val="PargrafodaLista"/>
        <w:rPr>
          <w:sz w:val="36"/>
          <w:szCs w:val="36"/>
        </w:rPr>
      </w:pPr>
    </w:p>
    <w:p w:rsidR="00355B29" w:rsidRDefault="00355B29" w:rsidP="004A123D">
      <w:pPr>
        <w:pStyle w:val="PargrafodaLista"/>
        <w:rPr>
          <w:sz w:val="36"/>
          <w:szCs w:val="36"/>
        </w:rPr>
      </w:pPr>
    </w:p>
    <w:p w:rsidR="00355B29" w:rsidRDefault="00355B29" w:rsidP="004A123D">
      <w:pPr>
        <w:pStyle w:val="PargrafodaLista"/>
        <w:rPr>
          <w:sz w:val="36"/>
          <w:szCs w:val="36"/>
        </w:rPr>
      </w:pPr>
    </w:p>
    <w:p w:rsidR="00355B29" w:rsidRDefault="00355B29" w:rsidP="004A123D">
      <w:pPr>
        <w:pStyle w:val="PargrafodaLista"/>
        <w:rPr>
          <w:sz w:val="36"/>
          <w:szCs w:val="36"/>
        </w:rPr>
      </w:pPr>
    </w:p>
    <w:p w:rsidR="00355B29" w:rsidRDefault="00355B29" w:rsidP="004A123D">
      <w:pPr>
        <w:pStyle w:val="PargrafodaLista"/>
        <w:rPr>
          <w:sz w:val="36"/>
          <w:szCs w:val="36"/>
        </w:rPr>
      </w:pPr>
    </w:p>
    <w:p w:rsidR="00355B29" w:rsidRDefault="00355B29" w:rsidP="004A123D">
      <w:pPr>
        <w:pStyle w:val="PargrafodaLista"/>
        <w:rPr>
          <w:sz w:val="36"/>
          <w:szCs w:val="36"/>
        </w:rPr>
      </w:pPr>
    </w:p>
    <w:p w:rsidR="00355B29" w:rsidRDefault="00355B29" w:rsidP="004A123D">
      <w:pPr>
        <w:pStyle w:val="PargrafodaLista"/>
        <w:rPr>
          <w:sz w:val="36"/>
          <w:szCs w:val="36"/>
        </w:rPr>
      </w:pPr>
    </w:p>
    <w:p w:rsidR="00355B29" w:rsidRDefault="00355B29" w:rsidP="004A123D">
      <w:pPr>
        <w:pStyle w:val="PargrafodaLista"/>
        <w:rPr>
          <w:sz w:val="36"/>
          <w:szCs w:val="36"/>
        </w:rPr>
      </w:pPr>
    </w:p>
    <w:p w:rsidR="00355B29" w:rsidRDefault="00355B29" w:rsidP="004A123D">
      <w:pPr>
        <w:pStyle w:val="PargrafodaLista"/>
        <w:rPr>
          <w:sz w:val="36"/>
          <w:szCs w:val="36"/>
        </w:rPr>
      </w:pPr>
    </w:p>
    <w:p w:rsidR="00355B29" w:rsidRDefault="00355B29" w:rsidP="004A123D">
      <w:pPr>
        <w:pStyle w:val="PargrafodaLista"/>
        <w:rPr>
          <w:sz w:val="36"/>
          <w:szCs w:val="36"/>
        </w:rPr>
      </w:pPr>
    </w:p>
    <w:p w:rsidR="00FB5A74" w:rsidRDefault="00FB5A74" w:rsidP="00FB5A74">
      <w:pPr>
        <w:pStyle w:val="Pargrafoda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Grupos de Risco</w:t>
      </w:r>
    </w:p>
    <w:p w:rsidR="004A123D" w:rsidRPr="00FB5A74" w:rsidRDefault="00FB5A74" w:rsidP="00FB5A74">
      <w:pPr>
        <w:rPr>
          <w:rFonts w:ascii="Calibri" w:hAnsi="Calibri" w:cs="Calibri"/>
          <w:sz w:val="40"/>
          <w:szCs w:val="40"/>
          <w:vertAlign w:val="subscript"/>
        </w:rPr>
      </w:pPr>
      <w:bookmarkStart w:id="0" w:name="_GoBack"/>
      <w:r w:rsidRPr="00FB5A74">
        <w:rPr>
          <w:rFonts w:ascii="Calibri" w:hAnsi="Calibri" w:cs="Calibri"/>
          <w:sz w:val="40"/>
          <w:szCs w:val="40"/>
          <w:vertAlign w:val="subscript"/>
        </w:rPr>
        <w:t xml:space="preserve">No brasil há varias </w:t>
      </w:r>
      <w:proofErr w:type="gramStart"/>
      <w:r w:rsidRPr="00FB5A74">
        <w:rPr>
          <w:rFonts w:ascii="Calibri" w:hAnsi="Calibri" w:cs="Calibri"/>
          <w:sz w:val="40"/>
          <w:szCs w:val="40"/>
          <w:vertAlign w:val="subscript"/>
        </w:rPr>
        <w:t>praticas</w:t>
      </w:r>
      <w:proofErr w:type="gramEnd"/>
      <w:r w:rsidRPr="00FB5A74">
        <w:rPr>
          <w:rFonts w:ascii="Calibri" w:hAnsi="Calibri" w:cs="Calibri"/>
          <w:sz w:val="40"/>
          <w:szCs w:val="40"/>
          <w:vertAlign w:val="subscript"/>
        </w:rPr>
        <w:t xml:space="preserve"> e crenças que são consideradas como ‘’grupos de risco’’, ou seja fés que estão mais </w:t>
      </w:r>
      <w:proofErr w:type="spellStart"/>
      <w:r w:rsidRPr="00FB5A74">
        <w:rPr>
          <w:rFonts w:ascii="Calibri" w:hAnsi="Calibri" w:cs="Calibri"/>
          <w:sz w:val="40"/>
          <w:szCs w:val="40"/>
          <w:vertAlign w:val="subscript"/>
        </w:rPr>
        <w:t>sucetivas</w:t>
      </w:r>
      <w:proofErr w:type="spellEnd"/>
      <w:r w:rsidRPr="00FB5A74">
        <w:rPr>
          <w:rFonts w:ascii="Calibri" w:hAnsi="Calibri" w:cs="Calibri"/>
          <w:sz w:val="40"/>
          <w:szCs w:val="40"/>
          <w:vertAlign w:val="subscript"/>
        </w:rPr>
        <w:t xml:space="preserve"> a sofrerem esse tipo de violência. Um bom exemplo são as religiões de matriz afro como a umbanda e o </w:t>
      </w:r>
      <w:proofErr w:type="spellStart"/>
      <w:r w:rsidRPr="00FB5A74">
        <w:rPr>
          <w:rFonts w:ascii="Calibri" w:hAnsi="Calibri" w:cs="Calibri"/>
          <w:sz w:val="40"/>
          <w:szCs w:val="40"/>
          <w:vertAlign w:val="subscript"/>
        </w:rPr>
        <w:t>camdomblé</w:t>
      </w:r>
      <w:proofErr w:type="spellEnd"/>
      <w:r w:rsidRPr="00FB5A74">
        <w:rPr>
          <w:rFonts w:ascii="Calibri" w:hAnsi="Calibri" w:cs="Calibri"/>
          <w:sz w:val="40"/>
          <w:szCs w:val="40"/>
          <w:vertAlign w:val="subscript"/>
        </w:rPr>
        <w:t>, no geral religiões que não são cristãs ou não tem nenhuma relação com a mesma.</w:t>
      </w:r>
    </w:p>
    <w:p w:rsidR="00FB5A74" w:rsidRPr="00FB5A74" w:rsidRDefault="00FB5A74" w:rsidP="00FB5A74">
      <w:pPr>
        <w:rPr>
          <w:rFonts w:ascii="Calibri" w:hAnsi="Calibri" w:cs="Calibri"/>
          <w:sz w:val="40"/>
          <w:szCs w:val="40"/>
          <w:vertAlign w:val="subscript"/>
        </w:rPr>
      </w:pPr>
    </w:p>
    <w:p w:rsidR="00FB5A74" w:rsidRPr="00FB5A74" w:rsidRDefault="00FB5A74" w:rsidP="00FB5A74">
      <w:pPr>
        <w:rPr>
          <w:rFonts w:ascii="Calibri" w:hAnsi="Calibri" w:cs="Calibri"/>
          <w:sz w:val="40"/>
          <w:szCs w:val="40"/>
          <w:vertAlign w:val="subscript"/>
        </w:rPr>
      </w:pPr>
    </w:p>
    <w:bookmarkEnd w:id="0"/>
    <w:p w:rsidR="00FB5A74" w:rsidRDefault="00FB5A74" w:rsidP="00FB5A74">
      <w:pPr>
        <w:rPr>
          <w:sz w:val="36"/>
          <w:szCs w:val="36"/>
        </w:rPr>
      </w:pPr>
    </w:p>
    <w:p w:rsidR="00FB5A74" w:rsidRDefault="00FB5A74" w:rsidP="00FB5A74">
      <w:pPr>
        <w:rPr>
          <w:sz w:val="36"/>
          <w:szCs w:val="36"/>
        </w:rPr>
      </w:pPr>
    </w:p>
    <w:p w:rsidR="00FB5A74" w:rsidRDefault="00FB5A74" w:rsidP="00FB5A74">
      <w:pPr>
        <w:rPr>
          <w:sz w:val="36"/>
          <w:szCs w:val="36"/>
        </w:rPr>
      </w:pPr>
    </w:p>
    <w:p w:rsidR="00FB5A74" w:rsidRDefault="00FB5A74" w:rsidP="00FB5A74">
      <w:pPr>
        <w:rPr>
          <w:sz w:val="36"/>
          <w:szCs w:val="36"/>
        </w:rPr>
      </w:pPr>
    </w:p>
    <w:p w:rsidR="00FB5A74" w:rsidRDefault="00FB5A74" w:rsidP="00FB5A74">
      <w:pPr>
        <w:rPr>
          <w:sz w:val="36"/>
          <w:szCs w:val="36"/>
        </w:rPr>
      </w:pPr>
    </w:p>
    <w:p w:rsidR="00FB5A74" w:rsidRDefault="00FB5A74" w:rsidP="00FB5A74">
      <w:pPr>
        <w:rPr>
          <w:sz w:val="36"/>
          <w:szCs w:val="36"/>
        </w:rPr>
      </w:pPr>
    </w:p>
    <w:p w:rsidR="00FB5A74" w:rsidRDefault="00FB5A74" w:rsidP="00FB5A74">
      <w:pPr>
        <w:rPr>
          <w:sz w:val="36"/>
          <w:szCs w:val="36"/>
        </w:rPr>
      </w:pPr>
    </w:p>
    <w:p w:rsidR="00FB5A74" w:rsidRDefault="00FB5A74" w:rsidP="00FB5A74">
      <w:pPr>
        <w:rPr>
          <w:sz w:val="36"/>
          <w:szCs w:val="36"/>
        </w:rPr>
      </w:pPr>
    </w:p>
    <w:p w:rsidR="00FB5A74" w:rsidRDefault="00FB5A74" w:rsidP="00FB5A74">
      <w:pPr>
        <w:rPr>
          <w:sz w:val="36"/>
          <w:szCs w:val="36"/>
        </w:rPr>
      </w:pPr>
    </w:p>
    <w:p w:rsidR="00FB5A74" w:rsidRDefault="00FB5A74" w:rsidP="00FB5A74">
      <w:pPr>
        <w:rPr>
          <w:sz w:val="36"/>
          <w:szCs w:val="36"/>
        </w:rPr>
      </w:pPr>
    </w:p>
    <w:p w:rsidR="00FB5A74" w:rsidRDefault="00FB5A74" w:rsidP="00FB5A74">
      <w:pPr>
        <w:rPr>
          <w:sz w:val="36"/>
          <w:szCs w:val="36"/>
        </w:rPr>
      </w:pPr>
    </w:p>
    <w:p w:rsidR="00FB5A74" w:rsidRDefault="00FB5A74" w:rsidP="00FB5A74">
      <w:pPr>
        <w:rPr>
          <w:sz w:val="36"/>
          <w:szCs w:val="36"/>
        </w:rPr>
      </w:pPr>
    </w:p>
    <w:p w:rsidR="00FB5A74" w:rsidRDefault="00FB5A74" w:rsidP="00FB5A74">
      <w:pPr>
        <w:rPr>
          <w:sz w:val="36"/>
          <w:szCs w:val="36"/>
        </w:rPr>
      </w:pPr>
    </w:p>
    <w:p w:rsidR="00FB5A74" w:rsidRDefault="00FB5A74" w:rsidP="00FB5A74">
      <w:pPr>
        <w:rPr>
          <w:sz w:val="36"/>
          <w:szCs w:val="36"/>
        </w:rPr>
      </w:pPr>
    </w:p>
    <w:p w:rsidR="00FB5A74" w:rsidRDefault="00FB5A74" w:rsidP="00FB5A74">
      <w:pPr>
        <w:pStyle w:val="PargrafodaLista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lastRenderedPageBreak/>
        <w:t>Como podemos combate-lo</w:t>
      </w:r>
    </w:p>
    <w:p w:rsidR="00FB5A74" w:rsidRPr="00FB5A74" w:rsidRDefault="00FB5A74" w:rsidP="00FB5A74">
      <w:pPr>
        <w:pStyle w:val="NormalWeb"/>
        <w:spacing w:before="0" w:beforeAutospacing="0" w:line="413" w:lineRule="atLeast"/>
        <w:ind w:left="360"/>
        <w:rPr>
          <w:rFonts w:asciiTheme="minorHAnsi" w:hAnsiTheme="minorHAnsi" w:cstheme="minorHAnsi"/>
          <w:color w:val="333333"/>
          <w:sz w:val="28"/>
          <w:szCs w:val="28"/>
        </w:rPr>
      </w:pPr>
      <w:r w:rsidRPr="00FB5A74">
        <w:rPr>
          <w:rFonts w:asciiTheme="minorHAnsi" w:hAnsiTheme="minorHAnsi" w:cstheme="minorHAnsi"/>
          <w:color w:val="333333"/>
          <w:sz w:val="28"/>
          <w:szCs w:val="28"/>
        </w:rPr>
        <w:t>A maioria de nossas escolas tem, em sua grade curricular, a disciplina de ensino religioso. Porém, a religião enfatizada nas aulas da maioria das escolas é o cristianismo. Como é uma disciplina trabalhada normalmente no Ensino Fundamental I, as crianças já são direcionadas a aceitar/respeitar apenas o que lhe foi ensinado.</w:t>
      </w:r>
    </w:p>
    <w:p w:rsidR="00FB5A74" w:rsidRPr="00FB5A74" w:rsidRDefault="00FB5A74" w:rsidP="00FB5A74">
      <w:pPr>
        <w:pStyle w:val="NormalWeb"/>
        <w:spacing w:before="0" w:beforeAutospacing="0" w:line="413" w:lineRule="atLeast"/>
        <w:ind w:left="360"/>
        <w:rPr>
          <w:rFonts w:asciiTheme="minorHAnsi" w:hAnsiTheme="minorHAnsi" w:cstheme="minorHAnsi"/>
          <w:color w:val="333333"/>
          <w:sz w:val="28"/>
          <w:szCs w:val="28"/>
        </w:rPr>
      </w:pPr>
      <w:r w:rsidRPr="00FB5A74">
        <w:rPr>
          <w:rFonts w:asciiTheme="minorHAnsi" w:hAnsiTheme="minorHAnsi" w:cstheme="minorHAnsi"/>
          <w:color w:val="333333"/>
          <w:sz w:val="28"/>
          <w:szCs w:val="28"/>
        </w:rPr>
        <w:t>Abordar todas as religiões existentes no Brasil durante as aulas da disciplina seria o ponto de partida para a estrada que nos leva ao combate eficaz da intolerância religiosa. A partir do momento em que nenhuma religião ganha destaque, e todas são abordadas da mesma forma, a visão obtida por quem está aprendendo é de que a liberdade para escolher sua crença é real, pois ele não foi “induzido” a respeitar ou a seguir a uma religião específica</w:t>
      </w:r>
    </w:p>
    <w:p w:rsidR="00FB5A74" w:rsidRPr="00FB5A74" w:rsidRDefault="00FB5A74" w:rsidP="00FB5A74">
      <w:pPr>
        <w:ind w:left="360"/>
        <w:rPr>
          <w:rFonts w:cstheme="minorHAnsi"/>
          <w:sz w:val="28"/>
          <w:szCs w:val="28"/>
        </w:rPr>
      </w:pPr>
    </w:p>
    <w:p w:rsidR="004A123D" w:rsidRDefault="004A123D" w:rsidP="004A123D">
      <w:pPr>
        <w:pStyle w:val="PargrafodaLista"/>
        <w:rPr>
          <w:sz w:val="36"/>
          <w:szCs w:val="36"/>
        </w:rPr>
      </w:pPr>
    </w:p>
    <w:p w:rsidR="004A123D" w:rsidRDefault="004A123D" w:rsidP="004A123D">
      <w:pPr>
        <w:pStyle w:val="PargrafodaLista"/>
        <w:rPr>
          <w:sz w:val="36"/>
          <w:szCs w:val="36"/>
        </w:rPr>
      </w:pPr>
    </w:p>
    <w:p w:rsidR="004A123D" w:rsidRDefault="004A123D" w:rsidP="004A123D">
      <w:pPr>
        <w:pStyle w:val="PargrafodaLista"/>
        <w:rPr>
          <w:sz w:val="36"/>
          <w:szCs w:val="36"/>
        </w:rPr>
      </w:pPr>
    </w:p>
    <w:p w:rsidR="004A123D" w:rsidRDefault="004A123D" w:rsidP="004A123D">
      <w:pPr>
        <w:pStyle w:val="PargrafodaLista"/>
        <w:rPr>
          <w:sz w:val="36"/>
          <w:szCs w:val="36"/>
        </w:rPr>
      </w:pPr>
    </w:p>
    <w:p w:rsidR="004A123D" w:rsidRDefault="004A123D" w:rsidP="004A123D">
      <w:pPr>
        <w:pStyle w:val="PargrafodaLista"/>
        <w:rPr>
          <w:sz w:val="36"/>
          <w:szCs w:val="36"/>
        </w:rPr>
      </w:pPr>
    </w:p>
    <w:p w:rsidR="004A123D" w:rsidRDefault="004A123D" w:rsidP="004A123D">
      <w:pPr>
        <w:pStyle w:val="PargrafodaLista"/>
        <w:rPr>
          <w:sz w:val="36"/>
          <w:szCs w:val="36"/>
        </w:rPr>
      </w:pPr>
    </w:p>
    <w:p w:rsidR="004A123D" w:rsidRDefault="004A123D" w:rsidP="004A123D">
      <w:pPr>
        <w:pStyle w:val="PargrafodaLista"/>
        <w:rPr>
          <w:sz w:val="36"/>
          <w:szCs w:val="36"/>
        </w:rPr>
      </w:pPr>
    </w:p>
    <w:p w:rsidR="004A123D" w:rsidRDefault="004A123D" w:rsidP="004A123D">
      <w:pPr>
        <w:pStyle w:val="PargrafodaLista"/>
        <w:rPr>
          <w:sz w:val="36"/>
          <w:szCs w:val="36"/>
        </w:rPr>
      </w:pPr>
    </w:p>
    <w:p w:rsidR="004A123D" w:rsidRDefault="004A123D" w:rsidP="004A123D">
      <w:pPr>
        <w:pStyle w:val="PargrafodaLista"/>
        <w:rPr>
          <w:sz w:val="36"/>
          <w:szCs w:val="36"/>
        </w:rPr>
      </w:pPr>
    </w:p>
    <w:p w:rsidR="004A123D" w:rsidRDefault="004A123D" w:rsidP="004A123D">
      <w:pPr>
        <w:pStyle w:val="PargrafodaLista"/>
        <w:rPr>
          <w:sz w:val="36"/>
          <w:szCs w:val="36"/>
        </w:rPr>
      </w:pPr>
    </w:p>
    <w:p w:rsidR="004A123D" w:rsidRDefault="004A123D" w:rsidP="004A123D">
      <w:pPr>
        <w:pStyle w:val="PargrafodaLista"/>
        <w:rPr>
          <w:sz w:val="36"/>
          <w:szCs w:val="36"/>
        </w:rPr>
      </w:pPr>
    </w:p>
    <w:p w:rsidR="004A123D" w:rsidRDefault="004A123D" w:rsidP="004A123D">
      <w:pPr>
        <w:pStyle w:val="PargrafodaLista"/>
        <w:rPr>
          <w:sz w:val="36"/>
          <w:szCs w:val="36"/>
        </w:rPr>
      </w:pPr>
    </w:p>
    <w:p w:rsidR="004A123D" w:rsidRDefault="004A123D" w:rsidP="004A123D">
      <w:pPr>
        <w:pStyle w:val="PargrafodaLista"/>
        <w:rPr>
          <w:sz w:val="36"/>
          <w:szCs w:val="36"/>
        </w:rPr>
      </w:pPr>
    </w:p>
    <w:p w:rsidR="004A123D" w:rsidRDefault="004A123D" w:rsidP="004A123D">
      <w:pPr>
        <w:pStyle w:val="PargrafodaLista"/>
        <w:rPr>
          <w:sz w:val="36"/>
          <w:szCs w:val="36"/>
        </w:rPr>
      </w:pPr>
    </w:p>
    <w:p w:rsidR="004A123D" w:rsidRPr="004A123D" w:rsidRDefault="004A123D" w:rsidP="004A123D">
      <w:pPr>
        <w:pStyle w:val="PargrafodaLista"/>
        <w:rPr>
          <w:sz w:val="36"/>
          <w:szCs w:val="36"/>
        </w:rPr>
      </w:pPr>
    </w:p>
    <w:p w:rsidR="003328A6" w:rsidRDefault="003328A6">
      <w:pPr>
        <w:rPr>
          <w:sz w:val="36"/>
          <w:szCs w:val="36"/>
        </w:rPr>
      </w:pPr>
    </w:p>
    <w:p w:rsidR="004A123D" w:rsidRDefault="004A123D">
      <w:pPr>
        <w:rPr>
          <w:sz w:val="36"/>
          <w:szCs w:val="36"/>
        </w:rPr>
      </w:pPr>
    </w:p>
    <w:p w:rsidR="004A123D" w:rsidRPr="003328A6" w:rsidRDefault="004A123D">
      <w:pPr>
        <w:rPr>
          <w:sz w:val="36"/>
          <w:szCs w:val="36"/>
        </w:rPr>
      </w:pPr>
    </w:p>
    <w:sectPr w:rsidR="004A123D" w:rsidRPr="00332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180F" w:rsidRDefault="0008180F" w:rsidP="00290638">
      <w:pPr>
        <w:spacing w:after="0" w:line="240" w:lineRule="auto"/>
      </w:pPr>
      <w:r>
        <w:separator/>
      </w:r>
    </w:p>
  </w:endnote>
  <w:endnote w:type="continuationSeparator" w:id="0">
    <w:p w:rsidR="0008180F" w:rsidRDefault="0008180F" w:rsidP="002906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Raleway">
    <w:altName w:val="Trebuchet MS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180F" w:rsidRDefault="0008180F" w:rsidP="00290638">
      <w:pPr>
        <w:spacing w:after="0" w:line="240" w:lineRule="auto"/>
      </w:pPr>
      <w:r>
        <w:separator/>
      </w:r>
    </w:p>
  </w:footnote>
  <w:footnote w:type="continuationSeparator" w:id="0">
    <w:p w:rsidR="0008180F" w:rsidRDefault="0008180F" w:rsidP="002906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C3C61"/>
    <w:multiLevelType w:val="hybridMultilevel"/>
    <w:tmpl w:val="FAD0B07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E2E7E"/>
    <w:multiLevelType w:val="hybridMultilevel"/>
    <w:tmpl w:val="3C20E2D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AE3EA9"/>
    <w:multiLevelType w:val="hybridMultilevel"/>
    <w:tmpl w:val="501A55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638"/>
    <w:rsid w:val="0008180F"/>
    <w:rsid w:val="001A59C6"/>
    <w:rsid w:val="00290638"/>
    <w:rsid w:val="003328A6"/>
    <w:rsid w:val="00355B29"/>
    <w:rsid w:val="004A123D"/>
    <w:rsid w:val="00687141"/>
    <w:rsid w:val="007C43B9"/>
    <w:rsid w:val="00DA24BB"/>
    <w:rsid w:val="00E23D06"/>
    <w:rsid w:val="00FB5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750E9"/>
  <w15:chartTrackingRefBased/>
  <w15:docId w15:val="{406FF6FE-BB80-429E-9978-3A26F6448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906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0638"/>
  </w:style>
  <w:style w:type="paragraph" w:styleId="Rodap">
    <w:name w:val="footer"/>
    <w:basedOn w:val="Normal"/>
    <w:link w:val="RodapChar"/>
    <w:uiPriority w:val="99"/>
    <w:unhideWhenUsed/>
    <w:rsid w:val="002906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0638"/>
  </w:style>
  <w:style w:type="paragraph" w:styleId="PargrafodaLista">
    <w:name w:val="List Paragraph"/>
    <w:basedOn w:val="Normal"/>
    <w:uiPriority w:val="34"/>
    <w:qFormat/>
    <w:rsid w:val="004A123D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355B2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5B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55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/index.php?title=Toler%C3%A2ncia_religiosa&amp;action=edit&amp;redlink=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Religi%C3%A3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t.wikipedia.org/wiki/Liberdade_de_religi%C3%A3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555</Words>
  <Characters>2998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LIMA GONCALVES</dc:creator>
  <cp:keywords/>
  <dc:description/>
  <cp:lastModifiedBy>IGOR LIMA GONCALVES</cp:lastModifiedBy>
  <cp:revision>2</cp:revision>
  <dcterms:created xsi:type="dcterms:W3CDTF">2018-05-24T01:54:00Z</dcterms:created>
  <dcterms:modified xsi:type="dcterms:W3CDTF">2018-05-24T01:54:00Z</dcterms:modified>
</cp:coreProperties>
</file>