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85FA5"/>
          <w:sz w:val="44"/>
          <w:szCs w:val="44"/>
        </w:rPr>
        <w:t xml:space="preserve">Siempre Contigo</w:t>
      </w:r>
    </w:p>
    <w:p>
      <w:pPr>
        <w:spacing w:after="40"/>
      </w:pPr>
      <w:r>
        <w:rPr>
          <w:color w:val="5F5E5A"/>
          <w:sz w:val="26"/>
          <w:szCs w:val="26"/>
        </w:rPr>
        <w:t xml:space="preserve">Especificación técnica — Asistente para móvil</w:t>
      </w:r>
    </w:p>
    <w:p>
      <w:pPr>
        <w:spacing w:after="300"/>
      </w:pPr>
      <w:r>
        <w:rPr>
          <w:i/>
          <w:iCs/>
          <w:color w:val="5F5E5A"/>
          <w:sz w:val="20"/>
          <w:szCs w:val="20"/>
        </w:rPr>
        <w:t xml:space="preserve">Documento de briefing para desarrolladores · Versión 1.0 · Agosto 2026</w:t>
      </w:r>
    </w:p>
    <w:p>
      <w:pPr>
        <w:pStyle w:val="Heading1"/>
        <w:spacing w:after="160" w:before="320"/>
      </w:pPr>
      <w:r>
        <w:t xml:space="preserve">1. Resumen del proyecto</w:t>
      </w:r>
    </w:p>
    <w:p>
      <w:pPr>
        <w:spacing w:after="120"/>
      </w:pPr>
      <w:r>
        <w:t xml:space="preserve">Siempre Contigo es un asistente que ayuda a personas mayores a usar su móvil con confianza: redactar y enviar mensajes de WhatsApp, escribir correos, crear recordatorios y realizar llamadas, sin necesidad de conocimientos técnicos previos.</w:t>
      </w:r>
    </w:p>
    <w:p>
      <w:pPr>
        <w:spacing w:after="120"/>
      </w:pPr>
      <w:r>
        <w:t xml:space="preserve">Este documento describe el alcance de la Fase 1 (el producto que se solicita presupuestar ahora) y el roadmap de fases futuras, para que el equipo de desarrollo pueda diseñar una arquitectura que soporte ese crecimiento sin tener que reescribirse desde cero.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Filosofía de producto</w:t>
            </w:r>
          </w:p>
          <w:p>
            <w:r>
              <w:rPr>
                <w:sz w:val="21"/>
                <w:szCs w:val="21"/>
              </w:rPr>
              <w:t xml:space="preserve">El usuario nunca debe sentirse presionado ni confundido. Toda acción que envíe información a un tercero (mensajes, correos, llamadas) debe mostrarse al usuario para su confirmación antes de ejecutarse. La app no debe automatizar nada de forma invisible.</w:t>
            </w:r>
          </w:p>
        </w:tc>
      </w:tr>
    </w:tbl>
    <w:p>
      <w:pPr>
        <w:pStyle w:val="Heading1"/>
        <w:spacing w:after="160" w:before="320"/>
      </w:pPr>
      <w:r>
        <w:t xml:space="preserve">2. Fase 1 — MVP a presupuestar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C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Plataforma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Android (API 26 / Android 8.0 en adelante)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Interfaz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Chat de texto, similar a una app de mensajería. Sin voz en esta fase.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Acciones soportadas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Redactar y enviar WhatsApp · Redactar correo · Crear recordatorio/evento en calendario · Iniciar llamada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Mecanismo técnico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Android Intents nativos (ACTION_SEND, ACTION_SENDTO, ACTION_DIAL, ACTION_INSERT para calendario). No requiere permiso de Accesibilidad.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Interpretación de lenguaje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Modelo de lenguaje (LLM) vía API — recibe el texto del usuario y decide qué acción e Intent ejecutar, con parámetros estructurados (tool calling).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Confirmación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Pantalla de revisión obligatoria antes de cualquier envío: el usuario ve el mensaje/acción exacta y debe pulsar «Confirmar».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Cuentas y familia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Registro simple (email), posibilidad de vincular un familiar que reciba notificación de la actividad (sin acceso a contenido privado, solo metadatos: “se ha enviado un mensaje”).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Fuera de alcance en Fase 1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Lectura de mensajes/correos entrantes en voz alta, banca online, compras online, videollamada integrada, iOS.</w:t>
            </w:r>
          </w:p>
        </w:tc>
      </w:tr>
    </w:tbl>
    <w:p>
      <w:pPr>
        <w:pStyle w:val="Heading2"/>
        <w:spacing w:after="120" w:before="240"/>
      </w:pPr>
      <w:r>
        <w:t xml:space="preserve">2.1 Limitación técnica importante a tener en cuenta</w:t>
      </w:r>
    </w:p>
    <w:p>
      <w:pPr>
        <w:spacing w:after="200"/>
      </w:pPr>
      <w:r>
        <w:t xml:space="preserve">Sin permiso de Accesibilidad ni integraciones oficiales (WhatsApp Business API, Gmail API), la app puede redactar y enviar contenido, pero </w:t>
      </w:r>
      <w:r>
        <w:rPr>
          <w:b/>
          <w:bCs/>
        </w:rPr>
        <w:t xml:space="preserve">no puede leer</w:t>
      </w:r>
      <w:r>
        <w:t xml:space="preserve"> mensajes o correos ya recibidos en otras apps. Si la lectura de mensajes entrantes es un requisito imprescindible desde el MVP, debe presupuestarse aparte — normalmente implica permiso de Accesibilidad en Android (proceso de revisión más estricto en Google Play) o acuerdos de integración con cada proveedor.</w:t>
      </w:r>
    </w:p>
    <w:p>
      <w:pPr>
        <w:pStyle w:val="Heading1"/>
        <w:spacing w:after="160" w:before="320"/>
      </w:pPr>
      <w:r>
        <w:t xml:space="preserve">3. Roadmap de fases futuras (para diseño de arquitectura, no para presupuestar aún)</w:t>
      </w:r>
    </w:p>
    <w:p>
      <w:pPr>
        <w:spacing w:after="120"/>
      </w:pPr>
      <w:r>
        <w:t xml:space="preserve">Estas fases no forman parte del presupuesto solicitado ahora, pero el desarrollador debe tenerlas en cuenta al diseñar la arquitectura de la Fase 1, para evitar decisiones que obliguen a reescribir el producto más adelante.</w:t>
      </w:r>
    </w:p>
    <w:p>
      <w:pPr>
        <w:pStyle w:val="Heading2"/>
        <w:spacing w:after="120" w:before="240"/>
      </w:pPr>
      <w:r>
        <w:t xml:space="preserve">3.1 Fase 2 — Entrada y salida por voz (Android)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Transcripción de voz a texto (ej. Android SpeechRecognizer nativo, o motor en la nube tipo Whisper/Google Speech-to-Text).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Síntesis de voz para las respuestas (Android TextToSpeech nativo, o motor en la nube para voces más naturales).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Recomendación de arquitectura: diseñar la capa de interpretación de la Fase 1 para que reciba texto de cualquier origen (teclado o voz transcrita), de modo que añadir voz sea solo una nueva fuente de entrada, no un rediseño.</w:t>
      </w:r>
    </w:p>
    <w:p>
      <w:pPr>
        <w:pStyle w:val="Heading2"/>
        <w:spacing w:after="120" w:before="240"/>
      </w:pPr>
      <w:r>
        <w:t xml:space="preserve">3.2 Fase 3 — Versión 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restringe mucho más que Android lo que una app puede hacer sobre otras apps. No existe equivalente al Accessibility Service de Android con el mismo nivel de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mecanismo válido en iOS es App Intents / Siri Shortcuts (framework oficial de Apple), más limitado pero más estable a largo plazo (Apple no lo bloqueará en futuras versiones).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Recomendación: mantener toda la lógica de interpretación (el LLM y la decisión de qué acción tomar) en un backend compartido entre Android e iOS, para no duplicar esa parte al añadir la segunda plataforma.</w:t>
      </w:r>
    </w:p>
    <w:p>
      <w:pPr>
        <w:pStyle w:val="Heading2"/>
        <w:spacing w:after="120" w:before="240"/>
      </w:pPr>
      <w:r>
        <w:t xml:space="preserve">3.3 Fase 4 — Funciones ampliadas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Lectura de mensajes/correos entrantes (requiere permiso de Accesibilidad o integraciones oficiales).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Videollamada integrada en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a familiares ante patrones sospechosos de fraude.</w:t>
      </w:r>
    </w:p>
    <w:p>
      <w:pPr>
        <w:pStyle w:val="Heading1"/>
        <w:spacing w:after="160" w:before="320"/>
      </w:pPr>
      <w:r>
        <w:t xml:space="preserve">4. Requisitos no funcionales (aplican desde la Fase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C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Texto grande por defecto, alto contraste, botones amplios (mínimo 48dp), compatible con TalkBack (lector de pantalla de Android).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Privacidad y RGPD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Procesar el mínimo dato necesario. Ningún contenido de mensajes se almacena en servidor más tiempo del necesario para procesarlo. Cifrado en tránsito (TLS) en toda comunicación.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Ninguna acción con terceros (envíos, llamadas) se ejecuta sin confirmación explícita del usuario. Sin almacenamiento de contraseñas o credenciales de otras apps.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Respuesta de la IA en menos de 3 segundos en condiciones normales de red.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Idioma</w:t>
            </w:r>
          </w:p>
        </w:tc>
        <w:tc>
          <w:tcPr>
            <w:tcW w:type="dxa" w:w="6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Español (España) como idioma principal en la Fase 1.</w:t>
            </w:r>
          </w:p>
        </w:tc>
      </w:tr>
    </w:tbl>
    <w:p>
      <w:pPr>
        <w:pStyle w:val="Heading1"/>
        <w:spacing w:after="160" w:before="320"/>
      </w:pPr>
      <w:r>
        <w:t xml:space="preserve">5. Entregables esperados del proveedor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fuente completo con repositorio Git y documentación de arquitectura.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publicada en Google Play (cuenta de desarrollador ya existe / se creará por el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desplegado (especificar proveedor cloud e infraestructura como código si aplica).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 de pruebas con al menos 5 usuarios reales mayores de 65 años.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 mantenimiento: cómo actualizar, monitorizar y escalar el servicio.</w:t>
      </w:r>
    </w:p>
    <w:p>
      <w:pPr>
        <w:pStyle w:val="Heading1"/>
        <w:spacing w:after="160" w:before="320"/>
      </w:pPr>
      <w:r>
        <w:t xml:space="preserve">6. Qué necesitamos en la propuesta de cada proveedor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Desglose de coste por las secciones del punto 2 (no una cifra única cerrada).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Plazo estimado en semanas, con hitos intermedios.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Experiencia previa relevante: apps de accesibilidad, apps para mayores, o integraciones con IA conversacional.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Propuesta de arquitectura técnica (aunque sea a alto nivel) que muestre cómo se prepara el sistema para las fases 2 y 3 del roadmap.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Coste estimado de mantenimiento anual tras la entrega.</w:t>
      </w:r>
    </w:p>
    <w:p>
      <w:pPr>
        <w:spacing w:before="300"/>
      </w:pPr>
      <w:r>
        <w:rPr>
          <w:b/>
          <w:bCs/>
        </w:rPr>
        <w:t xml:space="preserve">Contacto del proyecto: </w:t>
      </w:r>
      <w:r>
        <w:t xml:space="preserve">dev@siemprecontigo.app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0C44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2026-08-09T17:18:15.238Z</dcterms:created>
  <dcterms:modified xsi:type="dcterms:W3CDTF">2026-08-09T17:18:15.239Z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