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</w:rPr>
        <w:t>예약 서비스 기능과 화면 구성</w:t>
      </w:r>
    </w:p>
    <w:p>
      <w:pPr/>
      <w:r>
        <w:rPr>
          <w:rFonts w:ascii="Malgun Gothic" w:hAnsi="Malgun Gothic" w:eastAsia="Malgun Gothic"/>
        </w:rPr>
        <w:t>예약 생성과 CSV 내보내기는 확정된 개발 범위다. 운영자는 예약을 승인 대기로 저장하고 승인 또는 반려로 처리한다. 중복 판단 시간범위와 보유기간은 결정이 필요하다.</w:t>
      </w:r>
    </w:p>
    <w:p>
      <w:pPr>
        <w:pStyle w:val="Heading2"/>
      </w:pPr>
      <w:r>
        <w:rPr>
          <w:rFonts w:ascii="Malgun Gothic" w:hAnsi="Malgun Gothic" w:eastAsia="Malgun Gothic"/>
        </w:rPr>
        <w:t>요구사항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1417"/>
            <w:tcMar>
              <w:top w:w="142" w:type="dxa"/>
              <w:bottom w:w="142" w:type="dxa"/>
              <w:left w:w="170" w:type="dxa"/>
              <w:right w:w="170" w:type="dxa"/>
            </w:tcMar>
            <w:shd w:fill="EEEEEE"/>
          </w:tcPr>
          <w:p>
            <w:pPr>
              <w:keepLines/>
            </w:pPr>
            <w:r>
              <w:rPr>
                <w:rFonts w:ascii="Malgun Gothic" w:hAnsi="Malgun Gothic" w:eastAsia="Malgun Gothic"/>
                <w:b/>
                <w:sz w:val="21"/>
              </w:rPr>
              <w:t>ID</w:t>
            </w:r>
          </w:p>
        </w:tc>
        <w:tc>
          <w:tcPr>
            <w:tcW w:type="dxa" w:w="6236"/>
            <w:tcMar>
              <w:top w:w="142" w:type="dxa"/>
              <w:bottom w:w="142" w:type="dxa"/>
              <w:left w:w="170" w:type="dxa"/>
              <w:right w:w="170" w:type="dxa"/>
            </w:tcMar>
            <w:shd w:fill="EEEEEE"/>
          </w:tcPr>
          <w:p>
            <w:pPr>
              <w:keepLines/>
            </w:pPr>
            <w:r>
              <w:rPr>
                <w:rFonts w:ascii="Malgun Gothic" w:hAnsi="Malgun Gothic" w:eastAsia="Malgun Gothic"/>
                <w:b/>
                <w:sz w:val="21"/>
              </w:rPr>
              <w:t>기능</w:t>
            </w:r>
          </w:p>
        </w:tc>
        <w:tc>
          <w:tcPr>
            <w:tcW w:type="dxa" w:w="1531"/>
            <w:tcMar>
              <w:top w:w="142" w:type="dxa"/>
              <w:bottom w:w="142" w:type="dxa"/>
              <w:left w:w="170" w:type="dxa"/>
              <w:right w:w="170" w:type="dxa"/>
            </w:tcMar>
            <w:shd w:fill="EEEEEE"/>
          </w:tcPr>
          <w:p>
            <w:pPr>
              <w:keepLines/>
            </w:pPr>
            <w:r>
              <w:rPr>
                <w:rFonts w:ascii="Malgun Gothic" w:hAnsi="Malgun Gothic" w:eastAsia="Malgun Gothic"/>
                <w:b/>
                <w:sz w:val="21"/>
              </w:rPr>
              <w:t>상태</w:t>
            </w:r>
          </w:p>
        </w:tc>
      </w:tr>
      <w:tr>
        <w:trPr>
          <w:cantSplit/>
        </w:trPr>
        <w:tc>
          <w:tcPr>
            <w:tcW w:type="dxa" w:w="1417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REQ-01</w:t>
            </w:r>
          </w:p>
        </w:tc>
        <w:tc>
          <w:tcPr>
            <w:tcW w:type="dxa" w:w="6236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예약 생성</w:t>
            </w:r>
          </w:p>
        </w:tc>
        <w:tc>
          <w:tcPr>
            <w:tcW w:type="dxa" w:w="1531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확정</w:t>
            </w:r>
          </w:p>
        </w:tc>
      </w:tr>
      <w:tr>
        <w:trPr>
          <w:cantSplit/>
        </w:trPr>
        <w:tc>
          <w:tcPr>
            <w:tcW w:type="dxa" w:w="1417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REQ-02</w:t>
            </w:r>
          </w:p>
        </w:tc>
        <w:tc>
          <w:tcPr>
            <w:tcW w:type="dxa" w:w="6236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CSV 내보내기</w:t>
            </w:r>
          </w:p>
        </w:tc>
        <w:tc>
          <w:tcPr>
            <w:tcW w:type="dxa" w:w="1531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확정</w:t>
            </w:r>
          </w:p>
        </w:tc>
      </w:tr>
    </w:tbl>
    <w:p>
      <w:pPr/>
      <w:r>
        <w:rPr>
          <w:rFonts w:ascii="Malgun Gothic" w:hAnsi="Malgun Gothic" w:eastAsia="Malgun Gothic"/>
          <w:b/>
          <w:color w:val="245A81"/>
        </w:rPr>
        <w:t>확인사항: REQ-01</w:t>
      </w:r>
      <w:r>
        <w:rPr>
          <w:rFonts w:ascii="Malgun Gothic" w:hAnsi="Malgun Gothic" w:eastAsia="Malgun Gothic"/>
        </w:rPr>
        <w:t xml:space="preserve"> — 중복 판단에 사용할 시간범위를 결정한다.</w:t>
      </w:r>
    </w:p>
    <w:p>
      <w:pPr/>
      <w:r>
        <w:rPr>
          <w:rFonts w:ascii="Malgun Gothic" w:hAnsi="Malgun Gothic" w:eastAsia="Malgun Gothic"/>
          <w:b/>
          <w:color w:val="245A81"/>
        </w:rPr>
        <w:t>확인사항: REQ-02</w:t>
      </w:r>
      <w:r>
        <w:rPr>
          <w:rFonts w:ascii="Malgun Gothic" w:hAnsi="Malgun Gothic" w:eastAsia="Malgun Gothic"/>
        </w:rPr>
        <w:t xml:space="preserve"> — 내보내기 대상 데이터의 보유기간을 결정한다.</w:t>
      </w:r>
    </w:p>
    <w:p>
      <w:pPr>
        <w:pStyle w:val="Heading2"/>
      </w:pPr>
      <w:r>
        <w:rPr>
          <w:rFonts w:ascii="Malgun Gothic" w:hAnsi="Malgun Gothic" w:eastAsia="Malgun Gothic"/>
        </w:rPr>
        <w:t>REQ-01 예약 생성</w:t>
      </w:r>
    </w:p>
    <w:p>
      <w:pPr/>
      <w:r>
        <w:rPr>
          <w:rFonts w:ascii="Malgun Gothic" w:hAnsi="Malgun Gothic" w:eastAsia="Malgun Gothic"/>
        </w:rPr>
        <w:t>운영자가 날짜와 요청번호를 입력하고 중복 검사 후 승인 대기로 저장한다.</w:t>
      </w:r>
    </w:p>
    <w:p>
      <w:pPr/>
      <w:r>
        <w:rPr>
          <w:rFonts w:ascii="Malgun Gothic" w:hAnsi="Malgun Gothic" w:eastAsia="Malgun Gothic"/>
          <w:b/>
          <w:color w:val="245A81"/>
        </w:rPr>
        <w:t>역할과 진입 조건</w:t>
      </w:r>
      <w:r>
        <w:rPr>
          <w:rFonts w:ascii="Malgun Gothic" w:hAnsi="Malgun Gothic" w:eastAsia="Malgun Gothic"/>
        </w:rPr>
        <w:t xml:space="preserve"> — 운영자가 예약 생성 화면에서 시작한다.</w:t>
      </w:r>
    </w:p>
    <w:p>
      <w:pPr/>
      <w:r>
        <w:rPr>
          <w:rFonts w:ascii="Malgun Gothic" w:hAnsi="Malgun Gothic" w:eastAsia="Malgun Gothic"/>
          <w:b/>
          <w:color w:val="245A81"/>
        </w:rPr>
        <w:t>입력과 검증</w:t>
      </w:r>
      <w:r>
        <w:rPr>
          <w:rFonts w:ascii="Malgun Gothic" w:hAnsi="Malgun Gothic" w:eastAsia="Malgun Gothic"/>
        </w:rPr>
        <w:t xml:space="preserve"> — 날짜와 요청번호를 입력하고 동일 요청번호를 검사한다.</w:t>
      </w:r>
    </w:p>
    <w:p>
      <w:pPr/>
      <w:r>
        <w:rPr>
          <w:rFonts w:ascii="Malgun Gothic" w:hAnsi="Malgun Gothic" w:eastAsia="Malgun Gothic"/>
          <w:b/>
          <w:color w:val="245A81"/>
        </w:rPr>
        <w:t>처리와 상태</w:t>
      </w:r>
      <w:r>
        <w:rPr>
          <w:rFonts w:ascii="Malgun Gothic" w:hAnsi="Malgun Gothic" w:eastAsia="Malgun Gothic"/>
        </w:rPr>
      </w:r>
    </w:p>
    <w:p>
      <w:pPr/>
      <w:r>
        <w:rPr>
          <w:rFonts w:ascii="Malgun Gothic" w:hAnsi="Malgun Gothic" w:eastAsia="Malgun Gothic"/>
        </w:rPr>
        <w:t>1. 동일 요청번호를 검사하고 중복 요청을 차단한다.</w:t>
      </w:r>
    </w:p>
    <w:p>
      <w:pPr/>
      <w:r>
        <w:rPr>
          <w:rFonts w:ascii="Malgun Gothic" w:hAnsi="Malgun Gothic" w:eastAsia="Malgun Gothic"/>
        </w:rPr>
        <w:t>2. 중복이 없으면 승인 대기로 저장한다.</w:t>
      </w:r>
    </w:p>
    <w:p>
      <w:pPr/>
      <w:r>
        <w:rPr>
          <w:rFonts w:ascii="Malgun Gothic" w:hAnsi="Malgun Gothic" w:eastAsia="Malgun Gothic"/>
        </w:rPr>
        <w:t>3. 승인하면 확정된다. 반려할 때는 의견을 반드시 입력한다.</w:t>
      </w:r>
    </w:p>
    <w:p>
      <w:pPr/>
      <w:r>
        <w:rPr>
          <w:rFonts w:ascii="Malgun Gothic" w:hAnsi="Malgun Gothic" w:eastAsia="Malgun Gothic"/>
          <w:b/>
          <w:color w:val="245A81"/>
        </w:rPr>
        <w:t>결과와 오류 복구</w:t>
      </w:r>
      <w:r>
        <w:rPr>
          <w:rFonts w:ascii="Malgun Gothic" w:hAnsi="Malgun Gothic" w:eastAsia="Malgun Gothic"/>
        </w:rPr>
        <w:t xml:space="preserve"> — 중복 요청은 차단한다. 저장 실패 시 입력을 유지하고 재시도를 제공한다.</w:t>
      </w:r>
    </w:p>
    <w:p>
      <w:pPr/>
      <w:r>
        <w:rPr>
          <w:rFonts w:ascii="Malgun Gothic" w:hAnsi="Malgun Gothic" w:eastAsia="Malgun Gothic"/>
          <w:b/>
          <w:color w:val="245A81"/>
        </w:rPr>
        <w:t>완료 기준</w:t>
      </w:r>
      <w:r>
        <w:rPr>
          <w:rFonts w:ascii="Malgun Gothic" w:hAnsi="Malgun Gothic" w:eastAsia="Malgun Gothic"/>
        </w:rPr>
        <w:t xml:space="preserve"> — 중복 차단과 승인 및 반려 이력을 검수한다.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</w:rPr>
        <w:t>REQ-02 CSV 내보내기</w:t>
      </w:r>
    </w:p>
    <w:p>
      <w:pPr/>
      <w:r>
        <w:rPr>
          <w:rFonts w:ascii="Malgun Gothic" w:hAnsi="Malgun Gothic" w:eastAsia="Malgun Gothic"/>
        </w:rPr>
        <w:t>CSV 내보내기를 제공한다. 데이터 보유기간은 확인 후 적용한다.</w:t>
      </w:r>
    </w:p>
    <w:p>
      <w:pPr/>
      <w:r>
        <w:rPr>
          <w:rFonts w:ascii="Malgun Gothic" w:hAnsi="Malgun Gothic" w:eastAsia="Malgun Gothic"/>
          <w:b/>
          <w:color w:val="245A81"/>
        </w:rPr>
        <w:t>확인사항: REQ-02</w:t>
      </w:r>
      <w:r>
        <w:rPr>
          <w:rFonts w:ascii="Malgun Gothic" w:hAnsi="Malgun Gothic" w:eastAsia="Malgun Gothic"/>
        </w:rPr>
        <w:t xml:space="preserve"> — 내보내기 권한, 포함 항목, 오류 처리와 검수 방법은 별도 결정이 필요하다.</w:t>
      </w:r>
    </w:p>
    <w:p>
      <w:pPr>
        <w:pStyle w:val="Heading2"/>
      </w:pPr>
      <w:r>
        <w:rPr>
          <w:rFonts w:ascii="Malgun Gothic" w:hAnsi="Malgun Gothic" w:eastAsia="Malgun Gothic"/>
        </w:rPr>
        <w:t>기술스택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/>
        </w:trPr>
        <w:tc>
          <w:tcPr>
            <w:tcW w:type="dxa" w:w="2041"/>
            <w:tcMar>
              <w:top w:w="142" w:type="dxa"/>
              <w:bottom w:w="142" w:type="dxa"/>
              <w:left w:w="170" w:type="dxa"/>
              <w:right w:w="170" w:type="dxa"/>
            </w:tcMar>
            <w:shd w:fill="EEEEEE"/>
          </w:tcPr>
          <w:p>
            <w:pPr>
              <w:keepLines/>
            </w:pPr>
            <w:r>
              <w:rPr>
                <w:rFonts w:ascii="Malgun Gothic" w:hAnsi="Malgun Gothic" w:eastAsia="Malgun Gothic"/>
                <w:b/>
                <w:sz w:val="21"/>
              </w:rPr>
              <w:t>분야</w:t>
            </w:r>
          </w:p>
        </w:tc>
        <w:tc>
          <w:tcPr>
            <w:tcW w:type="dxa" w:w="2438"/>
            <w:tcMar>
              <w:top w:w="142" w:type="dxa"/>
              <w:bottom w:w="142" w:type="dxa"/>
              <w:left w:w="170" w:type="dxa"/>
              <w:right w:w="170" w:type="dxa"/>
            </w:tcMar>
            <w:shd w:fill="EEEEEE"/>
          </w:tcPr>
          <w:p>
            <w:pPr>
              <w:keepLines/>
            </w:pPr>
            <w:r>
              <w:rPr>
                <w:rFonts w:ascii="Malgun Gothic" w:hAnsi="Malgun Gothic" w:eastAsia="Malgun Gothic"/>
                <w:b/>
                <w:sz w:val="21"/>
              </w:rPr>
              <w:t>기술</w:t>
            </w:r>
          </w:p>
        </w:tc>
        <w:tc>
          <w:tcPr>
            <w:tcW w:type="dxa" w:w="4706"/>
            <w:tcMar>
              <w:top w:w="142" w:type="dxa"/>
              <w:bottom w:w="142" w:type="dxa"/>
              <w:left w:w="170" w:type="dxa"/>
              <w:right w:w="170" w:type="dxa"/>
            </w:tcMar>
            <w:shd w:fill="EEEEEE"/>
          </w:tcPr>
          <w:p>
            <w:pPr>
              <w:keepLines/>
            </w:pPr>
            <w:r>
              <w:rPr>
                <w:rFonts w:ascii="Malgun Gothic" w:hAnsi="Malgun Gothic" w:eastAsia="Malgun Gothic"/>
                <w:b/>
                <w:sz w:val="21"/>
              </w:rPr>
              <w:t>용도</w:t>
            </w:r>
          </w:p>
        </w:tc>
      </w:tr>
      <w:tr>
        <w:trPr>
          <w:cantSplit/>
        </w:trPr>
        <w:tc>
          <w:tcPr>
            <w:tcW w:type="dxa" w:w="2041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프론트엔드</w:t>
            </w:r>
          </w:p>
        </w:tc>
        <w:tc>
          <w:tcPr>
            <w:tcW w:type="dxa" w:w="2438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React</w:t>
            </w:r>
          </w:p>
        </w:tc>
        <w:tc>
          <w:tcPr>
            <w:tcW w:type="dxa" w:w="4706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예약 입력 및 승인 화면</w:t>
            </w:r>
          </w:p>
        </w:tc>
      </w:tr>
      <w:tr>
        <w:trPr>
          <w:cantSplit/>
        </w:trPr>
        <w:tc>
          <w:tcPr>
            <w:tcW w:type="dxa" w:w="2041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백엔드</w:t>
            </w:r>
          </w:p>
        </w:tc>
        <w:tc>
          <w:tcPr>
            <w:tcW w:type="dxa" w:w="2438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FastAPI</w:t>
            </w:r>
          </w:p>
        </w:tc>
        <w:tc>
          <w:tcPr>
            <w:tcW w:type="dxa" w:w="4706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예약 처리 및 CSV 내보내기</w:t>
            </w:r>
          </w:p>
        </w:tc>
      </w:tr>
      <w:tr>
        <w:trPr>
          <w:cantSplit/>
        </w:trPr>
        <w:tc>
          <w:tcPr>
            <w:tcW w:type="dxa" w:w="2041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인프라</w:t>
            </w:r>
          </w:p>
        </w:tc>
        <w:tc>
          <w:tcPr>
            <w:tcW w:type="dxa" w:w="2438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미정</w:t>
            </w:r>
          </w:p>
        </w:tc>
        <w:tc>
          <w:tcPr>
            <w:tcW w:type="dxa" w:w="4706"/>
            <w:tcMar>
              <w:top w:w="142" w:type="dxa"/>
              <w:bottom w:w="142" w:type="dxa"/>
              <w:left w:w="170" w:type="dxa"/>
              <w:right w:w="170" w:type="dxa"/>
            </w:tcMar>
          </w:tcPr>
          <w:p>
            <w:pPr>
              <w:keepLines/>
            </w:pPr>
            <w:r>
              <w:rPr>
                <w:rFonts w:ascii="Malgun Gothic" w:hAnsi="Malgun Gothic" w:eastAsia="Malgun Gothic"/>
                <w:sz w:val="21"/>
              </w:rPr>
              <w:t>운영 환경 결정 필요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검색 화면</w:t>
      </w:r>
    </w:p>
    <w:p>
      <w:pPr>
        <w:spacing w:after="227"/>
      </w:pPr>
      <w:r>
        <w:drawing>
          <wp:inline xmlns:a="http://schemas.openxmlformats.org/drawingml/2006/main" xmlns:pic="http://schemas.openxmlformats.org/drawingml/2006/picture">
            <wp:extent cx="5832000" cy="1219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9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algun Gothic" w:hAnsi="Malgun Gothic" w:eastAsia="Malgun Gothic"/>
        </w:rPr>
        <w:t>검색어를 입력하고 검색 버튼을 누른다. 검색 대상과 결과 표시 방식은 확인이 필요하다.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</w:rPr>
        <w:t>예약 처리 화면</w:t>
      </w:r>
    </w:p>
    <w:p>
      <w:pPr>
        <w:spacing w:after="227"/>
      </w:pPr>
      <w:r>
        <w:drawing>
          <wp:inline xmlns:a="http://schemas.openxmlformats.org/drawingml/2006/main" xmlns:pic="http://schemas.openxmlformats.org/drawingml/2006/picture">
            <wp:extent cx="5832000" cy="3446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Malgun Gothic" w:hAnsi="Malgun Gothic" w:eastAsia="Malgun Gothic"/>
          <w:b/>
          <w:color w:val="245A81"/>
        </w:rPr>
        <w:t>입력과 동작</w:t>
      </w:r>
      <w:r>
        <w:rPr>
          <w:rFonts w:ascii="Malgun Gothic" w:hAnsi="Malgun Gothic" w:eastAsia="Malgun Gothic"/>
        </w:rPr>
        <w:t xml:space="preserve"> — 요청번호와 날짜를 입력하여 승인 대기로 저장한다. 승인하면 확정된다. 반려하려면 반려 의견을 입력해야 한다.</w:t>
      </w:r>
    </w:p>
    <w:p>
      <w:pPr/>
      <w:r>
        <w:rPr>
          <w:rFonts w:ascii="Malgun Gothic" w:hAnsi="Malgun Gothic" w:eastAsia="Malgun Gothic"/>
          <w:b/>
          <w:color w:val="245A81"/>
        </w:rPr>
        <w:t>상태와 인계</w:t>
      </w:r>
      <w:r>
        <w:rPr>
          <w:rFonts w:ascii="Malgun Gothic" w:hAnsi="Malgun Gothic" w:eastAsia="Malgun Gothic"/>
        </w:rPr>
        <w:t xml:space="preserve"> — 승인 대기에서 승인 또는 반려로 처리한다. 중복 차단 결과와 승인 및 반려 이력을 확인할 수 있어야 한다.</w:t>
      </w:r>
    </w:p>
    <w:p>
      <w:pPr/>
      <w:r>
        <w:rPr>
          <w:rFonts w:ascii="Malgun Gothic" w:hAnsi="Malgun Gothic" w:eastAsia="Malgun Gothic"/>
          <w:b/>
          <w:color w:val="245A81"/>
        </w:rPr>
        <w:t>오류 복구</w:t>
      </w:r>
      <w:r>
        <w:rPr>
          <w:rFonts w:ascii="Malgun Gothic" w:hAnsi="Malgun Gothic" w:eastAsia="Malgun Gothic"/>
        </w:rPr>
        <w:t xml:space="preserve"> — 저장 실패 시 입력한 값을 유지하고 재시도로 저장을 다시 시도한다.</w:t>
      </w:r>
    </w:p>
    <w:p>
      <w:pPr/>
      <w:r>
        <w:rPr>
          <w:rFonts w:ascii="Malgun Gothic" w:hAnsi="Malgun Gothic" w:eastAsia="Malgun Gothic"/>
          <w:b/>
          <w:color w:val="245A81"/>
        </w:rPr>
        <w:t>확인사항: REQ-01</w:t>
      </w:r>
      <w:r>
        <w:rPr>
          <w:rFonts w:ascii="Malgun Gothic" w:hAnsi="Malgun Gothic" w:eastAsia="Malgun Gothic"/>
        </w:rPr>
        <w:t xml:space="preserve"> — 중복 판단 시간범위와 승인 및 반려 이력의 표시 위치를 결정한다.</w:t>
      </w:r>
    </w:p>
    <w:sectPr w:rsidR="00FC693F" w:rsidRPr="0006063C" w:rsidSect="00034616">
      <w:pgSz w:w="11906" w:h="16838"/>
      <w:pgMar w:top="1417" w:right="1361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70"/>
    </w:pPr>
    <w:rPr>
      <w:rFonts w:ascii="Malgun Gothic" w:hAnsi="Malgun Gothic" w:eastAsia="Malgun Gothic"/>
      <w:color w:val="151A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10" w:after="227" w:line="336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51A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510" w:after="227" w:line="336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5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70" w:line="336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51A2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