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BEE66" w14:textId="77777777" w:rsidR="009D7289" w:rsidRDefault="00000000">
      <w:pPr>
        <w:pStyle w:val="Title"/>
        <w:jc w:val="center"/>
      </w:pPr>
      <w:r>
        <w:t>Competency Interview</w:t>
      </w:r>
      <w:r>
        <w:br/>
        <w:t>Preparation Guide</w:t>
      </w:r>
    </w:p>
    <w:p w14:paraId="6FECDBA3" w14:textId="5999B2A5" w:rsidR="009D7289" w:rsidRDefault="00000000" w:rsidP="001A549B">
      <w:pPr>
        <w:jc w:val="center"/>
      </w:pPr>
      <w:r>
        <w:rPr>
          <w:b/>
          <w:color w:val="44546A"/>
          <w:sz w:val="24"/>
        </w:rPr>
        <w:t xml:space="preserve">Senior Data Scientist | Project, Collaboration &amp; </w:t>
      </w:r>
      <w:proofErr w:type="spellStart"/>
      <w:r>
        <w:rPr>
          <w:b/>
          <w:color w:val="44546A"/>
          <w:sz w:val="24"/>
        </w:rPr>
        <w:t>Behavioural</w:t>
      </w:r>
      <w:proofErr w:type="spellEnd"/>
      <w:r>
        <w:rPr>
          <w:b/>
          <w:color w:val="44546A"/>
          <w:sz w:val="24"/>
        </w:rPr>
        <w:t xml:space="preserve"> Stories</w:t>
      </w:r>
    </w:p>
    <w:p w14:paraId="6CB2EB7B" w14:textId="77777777" w:rsidR="009D7289" w:rsidRDefault="00000000">
      <w:pPr>
        <w:pStyle w:val="Heading1"/>
      </w:pPr>
      <w:r>
        <w:t>How to use this guide</w:t>
      </w:r>
    </w:p>
    <w:p w14:paraId="2700C3D9" w14:textId="77777777" w:rsidR="009D7289" w:rsidRDefault="00000000">
      <w:r>
        <w:rPr>
          <w:b/>
        </w:rPr>
        <w:t xml:space="preserve">Do not memorise every sentence. </w:t>
      </w:r>
      <w:r>
        <w:t>Memorise the story structure, 5–7 anchor words, the key numbers, and 1–2 strong closing lines. Aim for roughly 2 minutes for the first answer, then let the interviewer probe.</w:t>
      </w:r>
    </w:p>
    <w:tbl>
      <w:tblPr>
        <w:tblStyle w:val="LightShading-Accent1"/>
        <w:tblW w:w="0" w:type="auto"/>
        <w:jc w:val="center"/>
        <w:tblLook w:val="04A0" w:firstRow="1" w:lastRow="0" w:firstColumn="1" w:lastColumn="0" w:noHBand="0" w:noVBand="1"/>
      </w:tblPr>
      <w:tblGrid>
        <w:gridCol w:w="3360"/>
        <w:gridCol w:w="3360"/>
        <w:gridCol w:w="3360"/>
      </w:tblGrid>
      <w:tr w:rsidR="009D7289" w14:paraId="4BCE4EC7" w14:textId="77777777" w:rsidTr="009D72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6366208A" w14:textId="77777777" w:rsidR="009D7289" w:rsidRDefault="00000000">
            <w:r>
              <w:t>Stage</w:t>
            </w:r>
          </w:p>
        </w:tc>
        <w:tc>
          <w:tcPr>
            <w:tcW w:w="3360" w:type="dxa"/>
          </w:tcPr>
          <w:p w14:paraId="5FFB3DA0" w14:textId="77777777" w:rsidR="009D7289" w:rsidRDefault="00000000">
            <w:pPr>
              <w:cnfStyle w:val="100000000000" w:firstRow="1" w:lastRow="0" w:firstColumn="0" w:lastColumn="0" w:oddVBand="0" w:evenVBand="0" w:oddHBand="0" w:evenHBand="0" w:firstRowFirstColumn="0" w:firstRowLastColumn="0" w:lastRowFirstColumn="0" w:lastRowLastColumn="0"/>
            </w:pPr>
            <w:r>
              <w:t>What to emphasise</w:t>
            </w:r>
          </w:p>
        </w:tc>
        <w:tc>
          <w:tcPr>
            <w:tcW w:w="3360" w:type="dxa"/>
          </w:tcPr>
          <w:p w14:paraId="447807C1" w14:textId="77777777" w:rsidR="009D7289" w:rsidRDefault="00000000">
            <w:pPr>
              <w:cnfStyle w:val="100000000000" w:firstRow="1" w:lastRow="0" w:firstColumn="0" w:lastColumn="0" w:oddVBand="0" w:evenVBand="0" w:oddHBand="0" w:evenHBand="0" w:firstRowFirstColumn="0" w:firstRowLastColumn="0" w:lastRowFirstColumn="0" w:lastRowLastColumn="0"/>
            </w:pPr>
            <w:r>
              <w:t>Typical stories</w:t>
            </w:r>
          </w:p>
        </w:tc>
      </w:tr>
      <w:tr w:rsidR="009D7289" w14:paraId="3E9E2C33" w14:textId="77777777" w:rsidTr="009D7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44B11610" w14:textId="77777777" w:rsidR="009D7289" w:rsidRDefault="00000000">
            <w:r>
              <w:t>1. Hard skills / projects</w:t>
            </w:r>
          </w:p>
        </w:tc>
        <w:tc>
          <w:tcPr>
            <w:tcW w:w="3360" w:type="dxa"/>
          </w:tcPr>
          <w:p w14:paraId="58A8419F" w14:textId="77777777" w:rsidR="009D7289" w:rsidRDefault="00000000">
            <w:pPr>
              <w:cnfStyle w:val="000000100000" w:firstRow="0" w:lastRow="0" w:firstColumn="0" w:lastColumn="0" w:oddVBand="0" w:evenVBand="0" w:oddHBand="1" w:evenHBand="0" w:firstRowFirstColumn="0" w:firstRowLastColumn="0" w:lastRowFirstColumn="0" w:lastRowLastColumn="0"/>
            </w:pPr>
            <w:r>
              <w:t>Problem solving, judgement, ownership, measurable impact</w:t>
            </w:r>
          </w:p>
        </w:tc>
        <w:tc>
          <w:tcPr>
            <w:tcW w:w="3360" w:type="dxa"/>
          </w:tcPr>
          <w:p w14:paraId="49EA5A7C" w14:textId="77777777" w:rsidR="009D7289" w:rsidRDefault="00000000">
            <w:pPr>
              <w:cnfStyle w:val="000000100000" w:firstRow="0" w:lastRow="0" w:firstColumn="0" w:lastColumn="0" w:oddVBand="0" w:evenVBand="0" w:oddHBand="1" w:evenHBand="0" w:firstRowFirstColumn="0" w:firstRowLastColumn="0" w:lastRowFirstColumn="0" w:lastRowLastColumn="0"/>
            </w:pPr>
            <w:r>
              <w:t>Broker investigation; PRAISE</w:t>
            </w:r>
          </w:p>
        </w:tc>
      </w:tr>
      <w:tr w:rsidR="009D7289" w14:paraId="1D6785BE" w14:textId="77777777" w:rsidTr="009D7289">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5512829C" w14:textId="77777777" w:rsidR="009D7289" w:rsidRDefault="00000000">
            <w:r>
              <w:t>2. Cross-functional</w:t>
            </w:r>
          </w:p>
        </w:tc>
        <w:tc>
          <w:tcPr>
            <w:tcW w:w="3360" w:type="dxa"/>
          </w:tcPr>
          <w:p w14:paraId="42296B98" w14:textId="77777777" w:rsidR="009D7289" w:rsidRDefault="00000000">
            <w:pPr>
              <w:cnfStyle w:val="000000000000" w:firstRow="0" w:lastRow="0" w:firstColumn="0" w:lastColumn="0" w:oddVBand="0" w:evenVBand="0" w:oddHBand="0" w:evenHBand="0" w:firstRowFirstColumn="0" w:firstRowLastColumn="0" w:lastRowFirstColumn="0" w:lastRowLastColumn="0"/>
            </w:pPr>
            <w:r>
              <w:t>Different objectives, communication, joint solution</w:t>
            </w:r>
          </w:p>
        </w:tc>
        <w:tc>
          <w:tcPr>
            <w:tcW w:w="3360" w:type="dxa"/>
          </w:tcPr>
          <w:p w14:paraId="4A1186A7" w14:textId="77777777" w:rsidR="009D7289" w:rsidRDefault="00000000">
            <w:pPr>
              <w:cnfStyle w:val="000000000000" w:firstRow="0" w:lastRow="0" w:firstColumn="0" w:lastColumn="0" w:oddVBand="0" w:evenVBand="0" w:oddHBand="0" w:evenHBand="0" w:firstRowFirstColumn="0" w:firstRowLastColumn="0" w:lastRowFirstColumn="0" w:lastRowLastColumn="0"/>
            </w:pPr>
            <w:r>
              <w:t>Risk + Pricing; RAG segmentation</w:t>
            </w:r>
          </w:p>
        </w:tc>
      </w:tr>
      <w:tr w:rsidR="009D7289" w14:paraId="05F386A9" w14:textId="77777777" w:rsidTr="009D7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7829208" w14:textId="77777777" w:rsidR="009D7289" w:rsidRDefault="00000000">
            <w:r>
              <w:t>3. Behavioural / soft skills</w:t>
            </w:r>
          </w:p>
        </w:tc>
        <w:tc>
          <w:tcPr>
            <w:tcW w:w="3360" w:type="dxa"/>
          </w:tcPr>
          <w:p w14:paraId="572905BC" w14:textId="77777777" w:rsidR="009D7289" w:rsidRDefault="00000000">
            <w:pPr>
              <w:cnfStyle w:val="000000100000" w:firstRow="0" w:lastRow="0" w:firstColumn="0" w:lastColumn="0" w:oddVBand="0" w:evenVBand="0" w:oddHBand="1" w:evenHBand="0" w:firstRowFirstColumn="0" w:firstRowLastColumn="0" w:lastRowFirstColumn="0" w:lastRowLastColumn="0"/>
            </w:pPr>
            <w:r>
              <w:t>Self-awareness, leadership, learning, developing others</w:t>
            </w:r>
          </w:p>
        </w:tc>
        <w:tc>
          <w:tcPr>
            <w:tcW w:w="3360" w:type="dxa"/>
          </w:tcPr>
          <w:p w14:paraId="5BCDEC6A" w14:textId="77777777" w:rsidR="009D7289" w:rsidRDefault="00000000">
            <w:pPr>
              <w:cnfStyle w:val="000000100000" w:firstRow="0" w:lastRow="0" w:firstColumn="0" w:lastColumn="0" w:oddVBand="0" w:evenVBand="0" w:oddHBand="1" w:evenHBand="0" w:firstRowFirstColumn="0" w:firstRowLastColumn="0" w:lastRowFirstColumn="0" w:lastRowLastColumn="0"/>
            </w:pPr>
            <w:r>
              <w:t>Mentoring; setback; prioritisation</w:t>
            </w:r>
          </w:p>
        </w:tc>
      </w:tr>
    </w:tbl>
    <w:p w14:paraId="6A81C74D" w14:textId="77777777" w:rsidR="009D7289" w:rsidRDefault="00000000">
      <w:pPr>
        <w:pStyle w:val="Heading1"/>
      </w:pPr>
      <w:r>
        <w:t>Story bank at a glance</w:t>
      </w:r>
    </w:p>
    <w:p w14:paraId="0FC7C0DF" w14:textId="77777777" w:rsidR="009D7289" w:rsidRDefault="00000000">
      <w:pPr>
        <w:pStyle w:val="ListBullet"/>
      </w:pPr>
      <w:r>
        <w:t>Broker pricing / adverse selection — challenging problem, ambiguity, cross-department collaboration, disagreement and influencing.</w:t>
      </w:r>
    </w:p>
    <w:p w14:paraId="7D3EF410" w14:textId="77777777" w:rsidR="009D7289" w:rsidRDefault="00000000">
      <w:pPr>
        <w:pStyle w:val="ListBullet"/>
      </w:pPr>
      <w:r>
        <w:t>PRAISE — stakeholder management, ownership, initiative, communication, leadership, achievement and mentoring/training.</w:t>
      </w:r>
    </w:p>
    <w:p w14:paraId="73260DD5" w14:textId="77777777" w:rsidR="009D7289" w:rsidRDefault="00000000">
      <w:pPr>
        <w:pStyle w:val="ListBullet"/>
      </w:pPr>
      <w:r>
        <w:t>High-risk segmentation / RAG — teamwork, adaptability and translating analytics into operational use.</w:t>
      </w:r>
    </w:p>
    <w:p w14:paraId="15EDA6AF" w14:textId="77777777" w:rsidR="009D7289" w:rsidRDefault="00000000">
      <w:pPr>
        <w:pStyle w:val="ListBullet"/>
      </w:pPr>
      <w:r>
        <w:t>New joiners / team development — mentoring and technical leadership.</w:t>
      </w:r>
    </w:p>
    <w:p w14:paraId="59203641" w14:textId="77777777" w:rsidR="009D7289" w:rsidRDefault="00000000">
      <w:pPr>
        <w:pStyle w:val="ListBullet"/>
      </w:pPr>
      <w:r>
        <w:t>PRAISE early design — setback / learning (use only if this reflects what actually happened).</w:t>
      </w:r>
    </w:p>
    <w:p w14:paraId="43CE3BAC" w14:textId="77777777" w:rsidR="009D7289" w:rsidRDefault="00000000">
      <w:pPr>
        <w:pStyle w:val="ListBullet"/>
      </w:pPr>
      <w:r>
        <w:t>Multiple project + BAU responsibilities — prioritisation and working under pressure.</w:t>
      </w:r>
    </w:p>
    <w:p w14:paraId="59D40A14" w14:textId="77777777" w:rsidR="009D7289" w:rsidRDefault="00000000">
      <w:r>
        <w:br w:type="page"/>
      </w:r>
    </w:p>
    <w:p w14:paraId="36937DE1" w14:textId="77777777" w:rsidR="009D7289" w:rsidRDefault="00000000">
      <w:pPr>
        <w:pStyle w:val="Heading1"/>
      </w:pPr>
      <w:r>
        <w:lastRenderedPageBreak/>
        <w:t>1. Challenging Problem — Broker Loan Deterioration</w:t>
      </w:r>
    </w:p>
    <w:p w14:paraId="5350E7B2" w14:textId="77777777" w:rsidR="009D7289" w:rsidRDefault="00000000">
      <w:pPr>
        <w:pStyle w:val="InterviewQuestion"/>
      </w:pPr>
      <w:r>
        <w:t>Likely question: “Tell me about a challenging problem you solved.”</w:t>
      </w:r>
    </w:p>
    <w:p w14:paraId="61D57207" w14:textId="77777777" w:rsidR="009D7289" w:rsidRDefault="00000000">
      <w:pPr>
        <w:pStyle w:val="STARLabel"/>
      </w:pPr>
      <w:r>
        <w:t>Situation / Task</w:t>
      </w:r>
    </w:p>
    <w:p w14:paraId="548452A1" w14:textId="77777777" w:rsidR="009D7289" w:rsidRDefault="00000000">
      <w:r>
        <w:t>One example was a recent issue in our broker loans portfolio, where we had seen a significant increase in default rates. I was asked to investigate the root cause of the deterioration and identify potential solutions from a Risk perspective.</w:t>
      </w:r>
    </w:p>
    <w:p w14:paraId="7362CD64" w14:textId="77777777" w:rsidR="009D7289" w:rsidRDefault="00000000">
      <w:r>
        <w:t>I first reviewed performance at a segment level to understand where the deterioration was coming from and identify any unusual patterns. This showed something very unexpected: customers with higher credit scores, who should normally be lower risk, were actually performing worse.</w:t>
      </w:r>
    </w:p>
    <w:p w14:paraId="306E6C8A" w14:textId="77777777" w:rsidR="009D7289" w:rsidRDefault="00000000">
      <w:pPr>
        <w:pStyle w:val="STARLabel"/>
      </w:pPr>
      <w:r>
        <w:t>Action — investigation</w:t>
      </w:r>
    </w:p>
    <w:p w14:paraId="1746C3AD" w14:textId="77777777" w:rsidR="009D7289" w:rsidRDefault="00000000">
      <w:r>
        <w:t>I then checked whether the credit score itself had deteriorated by reviewing its performance across the wider portfolio and against historical performance. The score was still working as expected, which suggested that the issue was specific to the broker population rather than the score itself.</w:t>
      </w:r>
    </w:p>
    <w:p w14:paraId="10CD79A6" w14:textId="77777777" w:rsidR="009D7289" w:rsidRDefault="00000000">
      <w:r>
        <w:t>I therefore investigated the customer journey and wider commercial environment. I found that pricing was playing a major role. Higher-scoring customers had been given higher interest rates to improve profitability. However, in the broker market, price directly affects competitive ranking, and our average position had moved from around the top three to above seven.</w:t>
      </w:r>
    </w:p>
    <w:p w14:paraId="35C098D1" w14:textId="77777777" w:rsidR="009D7289" w:rsidRDefault="00000000">
      <w:r>
        <w:t>That fundamentally changed the population reaching us. Better-quality customers were more likely to take more competitive offers higher up the ranking, while customers who eventually reached us had often already been declined by several other lenders. What initially looked like a problem with the credit-risk indicator was therefore an adverse-selection effect created by the interaction between pricing and broker ranking.</w:t>
      </w:r>
    </w:p>
    <w:p w14:paraId="38B356A7" w14:textId="77777777" w:rsidR="009D7289" w:rsidRDefault="00000000">
      <w:pPr>
        <w:pStyle w:val="STARLabel"/>
      </w:pPr>
      <w:r>
        <w:t>Action — solution</w:t>
      </w:r>
    </w:p>
    <w:p w14:paraId="53101E82" w14:textId="77777777" w:rsidR="009D7289" w:rsidRDefault="00000000">
      <w:r>
        <w:t>Once I understood the root cause, I looked at what we could do immediately from the Risk side. I revisited the existing decline rules and re-optimised the implemented thresholds to identify where there was room for tightening without creating excessive commercial impact.</w:t>
      </w:r>
    </w:p>
    <w:p w14:paraId="2C6F32E6" w14:textId="77777777" w:rsidR="009D7289" w:rsidRDefault="00000000">
      <w:r>
        <w:t>I then used the policy optimisation platform I had developed to search for additional candidate rules that could capture more of the emerging high-risk population. At the same time, I worked with the Pricing team to quantify the impact and discuss what could realistically be addressed through pricing versus risk controls.</w:t>
      </w:r>
    </w:p>
    <w:p w14:paraId="41007AF2" w14:textId="77777777" w:rsidR="009D7289" w:rsidRDefault="00000000">
      <w:pPr>
        <w:pStyle w:val="STARLabel"/>
      </w:pPr>
      <w:r>
        <w:t>Learning</w:t>
      </w:r>
    </w:p>
    <w:p w14:paraId="4A796424" w14:textId="77777777" w:rsidR="009D7289" w:rsidRDefault="00000000">
      <w:r>
        <w:t>The biggest learning for me was that you cannot evaluate a risk score independently from the commercial process around it. A score can continue to work as designed, but pricing can change the population you acquire and therefore change the observed relationship between score and performance.</w:t>
      </w:r>
    </w:p>
    <w:p w14:paraId="2E0384D5" w14:textId="77777777" w:rsidR="009D7289" w:rsidRDefault="00000000">
      <w:pPr>
        <w:pStyle w:val="IntenseQuote"/>
      </w:pPr>
      <w:r>
        <w:t>Memory anchors: deterioration → segment analysis → unusual score pattern → validate score → pricing/ranking → adverse selection → re-optimise rules → new rules.</w:t>
      </w:r>
    </w:p>
    <w:p w14:paraId="580BAB5B" w14:textId="77777777" w:rsidR="009D7289" w:rsidRDefault="00000000">
      <w:pPr>
        <w:pStyle w:val="Heading1"/>
      </w:pPr>
      <w:r>
        <w:t>2. Cross-Department Collaboration — Risk + Pricing</w:t>
      </w:r>
    </w:p>
    <w:p w14:paraId="52B9A2F1" w14:textId="77777777" w:rsidR="009D7289" w:rsidRDefault="00000000">
      <w:pPr>
        <w:pStyle w:val="InterviewQuestion"/>
      </w:pPr>
      <w:r>
        <w:t>Likely question: “Tell me about a time you worked successfully with another department.”</w:t>
      </w:r>
    </w:p>
    <w:p w14:paraId="36ACCC12" w14:textId="77777777" w:rsidR="009D7289" w:rsidRDefault="00000000">
      <w:r>
        <w:t>Use the same broker background and root-cause investigation above. Then change the emphasis:</w:t>
      </w:r>
      <w:r>
        <w:br/>
      </w:r>
      <w:r>
        <w:br/>
        <w:t xml:space="preserve">At that point, it became a cross-department problem. Risk alone could not solve it simply by introducing more </w:t>
      </w:r>
      <w:r>
        <w:lastRenderedPageBreak/>
        <w:t>decline rules, because that might reduce some bad debt but would not address the underlying pricing and customer-selection mechanism. At the same time, Pricing needed to consider profitability and competitiveness as well as credit risk.</w:t>
      </w:r>
      <w:r>
        <w:br/>
      </w:r>
      <w:r>
        <w:br/>
        <w:t>I worked closely with the Pricing team to explain the full journey from interest rate, to broker ranking, to customer selection and finally to credit performance. We discussed the trade-offs between profitability, competitiveness and risk. From the Risk side, I also revisited existing rules, re-optimised thresholds and used my policy optimisation platform to identify potential new controls.</w:t>
      </w:r>
      <w:r>
        <w:br/>
      </w:r>
      <w:r>
        <w:br/>
        <w:t>What I learned was the importance of looking beyond your own function. Risk could provide portfolio analysis and risk controls, while Pricing brought the commercial and competitive perspective. Bringing both perspectives together gave us a much more complete understanding of the problem and helped us work towards a balanced solution.</w:t>
      </w:r>
    </w:p>
    <w:p w14:paraId="1E1DA42F" w14:textId="77777777" w:rsidR="009D7289" w:rsidRDefault="00000000">
      <w:pPr>
        <w:pStyle w:val="IntenseQuote"/>
      </w:pPr>
      <w:r>
        <w:t>Key message: Risk alone could reduce symptoms, but cross-functional collaboration was needed to address the underlying mechanism.</w:t>
      </w:r>
    </w:p>
    <w:p w14:paraId="72306A26" w14:textId="77777777" w:rsidR="009D7289" w:rsidRDefault="00000000">
      <w:pPr>
        <w:pStyle w:val="Heading1"/>
      </w:pPr>
      <w:r>
        <w:t>3. Conflict / Disagreement / Influencing</w:t>
      </w:r>
    </w:p>
    <w:p w14:paraId="46653428" w14:textId="77777777" w:rsidR="009D7289" w:rsidRDefault="00000000">
      <w:pPr>
        <w:pStyle w:val="InterviewQuestion"/>
      </w:pPr>
      <w:r>
        <w:t>Likely question: “Tell me about a conflict or disagreement at work.”</w:t>
      </w:r>
    </w:p>
    <w:p w14:paraId="338EC237" w14:textId="77777777" w:rsidR="009D7289" w:rsidRDefault="00000000">
      <w:r>
        <w:t>I do not see conflict at work as something personal. In my experience, it usually happens because people or teams have different views or are optimising for different objectives. I try to keep the discussion focused on the project and the shared business objective.</w:t>
      </w:r>
      <w:r>
        <w:br/>
      </w:r>
      <w:r>
        <w:br/>
        <w:t>A good example was the broker loans issue. From the Risk perspective, we were concerned about deteriorating portfolio quality. Pricing also had a valid objective around profitability, so naturally we had different views on what should change.</w:t>
      </w:r>
      <w:r>
        <w:br/>
      </w:r>
      <w:r>
        <w:br/>
        <w:t>I first made sure I understood the Pricing team's rationale rather than approaching the discussion by saying their decision was wrong. I then used evidence from my investigation to show how pricing affected broker ranking, how ranking changed customer selection, and how that contributed to the deterioration in credit performance.</w:t>
      </w:r>
      <w:r>
        <w:br/>
      </w:r>
      <w:r>
        <w:br/>
        <w:t>I also demonstrated what Risk could do from our side by re-optimising existing rules and investigating new controls. Neither extreme was ideal: simply reducing prices could affect profitability, while aggressive decline rules could damage acceptance and commercial performance.</w:t>
      </w:r>
      <w:r>
        <w:br/>
      </w:r>
      <w:r>
        <w:br/>
        <w:t>I therefore tried to move the conversation away from “Risk versus Pricing” and towards the shared question: what combination of pricing changes and risk controls gives us an acceptable balance between profitability and portfolio quality?</w:t>
      </w:r>
      <w:r>
        <w:br/>
      </w:r>
      <w:r>
        <w:br/>
        <w:t>My approach to conflict is to keep it professional, understand the other person's objective, use evidence rather than opinion, and keep bringing the discussion back to the project and shared objective.</w:t>
      </w:r>
    </w:p>
    <w:p w14:paraId="06BD901A" w14:textId="77777777" w:rsidR="009D7289" w:rsidRDefault="00000000">
      <w:pPr>
        <w:pStyle w:val="IntenseQuote"/>
      </w:pPr>
      <w:r>
        <w:t>Strong line: “Different teams are often optimising different objectives; my job is to make those trade-offs visible rather than prove that one side is wrong.”</w:t>
      </w:r>
    </w:p>
    <w:p w14:paraId="12AE9146" w14:textId="77777777" w:rsidR="009D7289" w:rsidRDefault="00000000">
      <w:pPr>
        <w:pStyle w:val="Heading1"/>
      </w:pPr>
      <w:r>
        <w:lastRenderedPageBreak/>
        <w:t>4. Teamwork — High-Risk Segmentation &amp; RAG Output</w:t>
      </w:r>
    </w:p>
    <w:p w14:paraId="4E07F00A" w14:textId="77777777" w:rsidR="009D7289" w:rsidRDefault="00000000">
      <w:pPr>
        <w:pStyle w:val="InterviewQuestion"/>
      </w:pPr>
      <w:r>
        <w:t>Likely question: “Tell me about a strong teamwork experience.”</w:t>
      </w:r>
    </w:p>
    <w:p w14:paraId="21907FA9" w14:textId="77777777" w:rsidR="009D7289" w:rsidRDefault="00000000">
      <w:pPr>
        <w:pStyle w:val="STARLabel"/>
      </w:pPr>
      <w:r>
        <w:t>Situation</w:t>
      </w:r>
    </w:p>
    <w:p w14:paraId="3F7E2992" w14:textId="77777777" w:rsidR="009D7289" w:rsidRDefault="00000000">
      <w:r>
        <w:t>One example was a high-risk customer segmentation project for a revolving credit portfolio. The objective was to identify customers with materially different levels of future risk so the information could support downstream teams such as Collections and Customer Service.</w:t>
      </w:r>
    </w:p>
    <w:p w14:paraId="660DA233" w14:textId="77777777" w:rsidR="009D7289" w:rsidRDefault="00000000">
      <w:pPr>
        <w:pStyle w:val="STARLabel"/>
      </w:pPr>
      <w:r>
        <w:t>Task</w:t>
      </w:r>
    </w:p>
    <w:p w14:paraId="34146867" w14:textId="77777777" w:rsidR="009D7289" w:rsidRDefault="00000000">
      <w:r>
        <w:t>My role was mainly on the data science side. I worked with more than four million customers and over two thousand features and used clustering techniques to identify different customer risk profiles. But the analytical output also had to be practical for downstream teams to consume.</w:t>
      </w:r>
    </w:p>
    <w:p w14:paraId="0DF60426" w14:textId="77777777" w:rsidR="009D7289" w:rsidRDefault="00000000">
      <w:pPr>
        <w:pStyle w:val="STARLabel"/>
      </w:pPr>
      <w:r>
        <w:t>Action</w:t>
      </w:r>
    </w:p>
    <w:p w14:paraId="3209D948" w14:textId="77777777" w:rsidR="009D7289" w:rsidRDefault="00000000">
      <w:r>
        <w:t>An important part of the project was discussing with the downstream teams how granular the final segmentation should be. From a modelling perspective, I initially preferred a more detailed segmentation because it could capture more variation in customer behaviour.</w:t>
      </w:r>
    </w:p>
    <w:p w14:paraId="3EE170D4" w14:textId="77777777" w:rsidR="009D7289" w:rsidRDefault="00000000">
      <w:r>
        <w:t>Through discussion, however, it became clear that too many segments would make the output harder to interpret and use consistently in operational processes. We therefore discussed the trade-off between analytical granularity and operational usability. The downstream teams helped me understand what information was useful to them, while I explained the performance and characteristics of the different groups.</w:t>
      </w:r>
    </w:p>
    <w:p w14:paraId="69B24E67" w14:textId="77777777" w:rsidR="009D7289" w:rsidRDefault="00000000">
      <w:r>
        <w:t>We ultimately moved towards a simpler Red, Amber and Green structure. From the analytical side, the important check was that simplification still preserved meaningful differentiation in risk performance.</w:t>
      </w:r>
    </w:p>
    <w:p w14:paraId="7876BA01" w14:textId="77777777" w:rsidR="009D7289" w:rsidRDefault="00000000">
      <w:pPr>
        <w:pStyle w:val="STARLabel"/>
      </w:pPr>
      <w:r>
        <w:t>Result / Learning</w:t>
      </w:r>
    </w:p>
    <w:p w14:paraId="7DCAAA7A" w14:textId="77777777" w:rsidR="009D7289" w:rsidRDefault="00000000">
      <w:r>
        <w:t>For a revolving portfolio, the RAG information can provide an additional forward-looking risk signal alongside existing customer information. Collections can potentially use it to help prioritise customers showing signs of deterioration, while Customer Service can use it as an additional input within established customer-management processes.</w:t>
      </w:r>
    </w:p>
    <w:p w14:paraId="62FAFCBC" w14:textId="77777777" w:rsidR="009D7289" w:rsidRDefault="00000000">
      <w:r>
        <w:t>The key learning was that the technically most detailed solution is not always the most useful business solution. Good teamwork meant combining modelling expertise with operational knowledge and finding the right balance between analytical robustness and usability.</w:t>
      </w:r>
    </w:p>
    <w:p w14:paraId="51BEA039" w14:textId="77777777" w:rsidR="009D7289" w:rsidRDefault="00000000">
      <w:pPr>
        <w:pStyle w:val="IntenseQuote"/>
      </w:pPr>
      <w:r>
        <w:t>Important: only describe specific downstream interventions as actual usage if you know they happened; otherwise frame them as potential use cases.</w:t>
      </w:r>
    </w:p>
    <w:p w14:paraId="19158213" w14:textId="77777777" w:rsidR="009D7289" w:rsidRDefault="00000000">
      <w:pPr>
        <w:pStyle w:val="Heading1"/>
      </w:pPr>
      <w:r>
        <w:t>5. Mentoring &amp; Developing Others</w:t>
      </w:r>
    </w:p>
    <w:p w14:paraId="692BE4CC" w14:textId="77777777" w:rsidR="009D7289" w:rsidRDefault="00000000">
      <w:pPr>
        <w:pStyle w:val="InterviewQuestion"/>
      </w:pPr>
      <w:r>
        <w:t>Likely question: “Tell me about your mentoring experience.”</w:t>
      </w:r>
    </w:p>
    <w:p w14:paraId="53F55467" w14:textId="77777777" w:rsidR="009D7289" w:rsidRDefault="00000000">
      <w:pPr>
        <w:pStyle w:val="STARLabel"/>
      </w:pPr>
      <w:r>
        <w:t>Situation</w:t>
      </w:r>
    </w:p>
    <w:p w14:paraId="05B3DBA6" w14:textId="77777777" w:rsidR="009D7289" w:rsidRDefault="00000000">
      <w:r>
        <w:t>I have been in my current team for around four years, and during that time several new colleagues have joined at different levels of experience. As I became one of the more experienced members of the team, I increasingly took responsibility for helping new joiners get up to speed.</w:t>
      </w:r>
    </w:p>
    <w:p w14:paraId="5FFE15D1" w14:textId="77777777" w:rsidR="009D7289" w:rsidRDefault="00000000">
      <w:pPr>
        <w:pStyle w:val="STARLabel"/>
      </w:pPr>
      <w:r>
        <w:t>Task</w:t>
      </w:r>
    </w:p>
    <w:p w14:paraId="3197DAB4" w14:textId="77777777" w:rsidR="009D7289" w:rsidRDefault="00000000">
      <w:r>
        <w:lastRenderedPageBreak/>
        <w:t>My role was not just to answer technical questions. I wanted to help colleagues understand our portfolios, credit-risk concepts, data and systems, existing analytical frameworks, and how our modelling and policy work translates into business decisions.</w:t>
      </w:r>
    </w:p>
    <w:p w14:paraId="29ADF4D2" w14:textId="77777777" w:rsidR="009D7289" w:rsidRDefault="00000000">
      <w:pPr>
        <w:pStyle w:val="STARLabel"/>
      </w:pPr>
      <w:r>
        <w:t>Action</w:t>
      </w:r>
    </w:p>
    <w:p w14:paraId="1195F66E" w14:textId="77777777" w:rsidR="009D7289" w:rsidRDefault="00000000">
      <w:r>
        <w:t>I adapt my support depending on the person's experience. For someone relatively new to credit risk, I start with the broader business context and end-to-end process before going into technical detail. For more experienced colleagues, I focus more on sharing domain knowledge, discussing analytical approaches and providing a second opinion.</w:t>
      </w:r>
    </w:p>
    <w:p w14:paraId="411BA125" w14:textId="77777777" w:rsidR="009D7289" w:rsidRDefault="00000000">
      <w:r>
        <w:t>I have delivered Python training and supported colleagues with programming and machine-learning questions. I have also trained team members to use PRAISE, the credit strategy construction and optimisation platform that I designed and built as the sole developer. I can therefore explain not only how to run it, but also the logic behind setting objectives and constraints, interpreting optimisation outputs and understanding risk-commercial trade-offs.</w:t>
      </w:r>
    </w:p>
    <w:p w14:paraId="5C01D158" w14:textId="77777777" w:rsidR="009D7289" w:rsidRDefault="00000000">
      <w:r>
        <w:t>I try not to solve the problem for someone. I ask them to explain what they are trying to achieve, guide their thinking, and gradually reduce the support as they become more confident.</w:t>
      </w:r>
    </w:p>
    <w:p w14:paraId="4CC9130E" w14:textId="77777777" w:rsidR="009D7289" w:rsidRDefault="00000000">
      <w:pPr>
        <w:pStyle w:val="STARLabel"/>
      </w:pPr>
      <w:r>
        <w:t>Result</w:t>
      </w:r>
    </w:p>
    <w:p w14:paraId="58ECE41D" w14:textId="77777777" w:rsidR="009D7289" w:rsidRDefault="00000000">
      <w:r>
        <w:t>The aim is for new team members to become productive and independent more quickly. Over time, I have become someone colleagues regularly come to for both technical and credit-risk questions.</w:t>
      </w:r>
    </w:p>
    <w:p w14:paraId="12F8192F" w14:textId="77777777" w:rsidR="009D7289" w:rsidRDefault="00000000">
      <w:r>
        <w:t>I was also selected for the Leaders for Tomorrow programme as a top 1% employee, recognising strong performance and leadership potential. I see this as an opportunity to continue developing from a strong individual contributor into a broader technical leader.</w:t>
      </w:r>
    </w:p>
    <w:p w14:paraId="52EAE216" w14:textId="77777777" w:rsidR="009D7289" w:rsidRDefault="00000000">
      <w:pPr>
        <w:pStyle w:val="IntenseQuote"/>
      </w:pPr>
      <w:r>
        <w:t>Strong line: “My goal when mentoring is not to solve the problem for someone, but to help them solve the next similar problem independently.”</w:t>
      </w:r>
    </w:p>
    <w:p w14:paraId="17F040CF" w14:textId="77777777" w:rsidR="009D7289" w:rsidRDefault="00000000">
      <w:r>
        <w:br w:type="page"/>
      </w:r>
    </w:p>
    <w:p w14:paraId="76F2FE5E" w14:textId="77777777" w:rsidR="009D7289" w:rsidRDefault="00000000">
      <w:pPr>
        <w:pStyle w:val="Heading1"/>
      </w:pPr>
      <w:r>
        <w:lastRenderedPageBreak/>
        <w:t>6. Stakeholder Management — PRAISE</w:t>
      </w:r>
    </w:p>
    <w:p w14:paraId="63154CB0" w14:textId="77777777" w:rsidR="009D7289" w:rsidRDefault="00000000">
      <w:pPr>
        <w:pStyle w:val="InterviewQuestion"/>
      </w:pPr>
      <w:r>
        <w:t>Likely question: “Tell me about a time you managed multiple stakeholders.”</w:t>
      </w:r>
    </w:p>
    <w:p w14:paraId="432BF58C" w14:textId="77777777" w:rsidR="009D7289" w:rsidRDefault="00000000">
      <w:pPr>
        <w:pStyle w:val="STARLabel"/>
      </w:pPr>
      <w:r>
        <w:t>Situation</w:t>
      </w:r>
    </w:p>
    <w:p w14:paraId="0877CE22" w14:textId="77777777" w:rsidR="009D7289" w:rsidRDefault="00000000">
      <w:r>
        <w:t>One example was the development of PRAISE, my credit strategy construction and optimisation platform. Before I built it, credit strategy development was relatively manual and time-consuming: analysts needed to extract data, test candidate rules, compare strategies and assess risk and commercial impacts. The process could take around three weeks.</w:t>
      </w:r>
    </w:p>
    <w:p w14:paraId="772BB2C2" w14:textId="77777777" w:rsidR="009D7289" w:rsidRDefault="00000000">
      <w:r>
        <w:t>I identified an opportunity to make the process more systematic and reusable. I was the sole developer, responsible for the full journey from technical design and implementation through to stakeholder engagement and adoption.</w:t>
      </w:r>
    </w:p>
    <w:p w14:paraId="6275B675" w14:textId="77777777" w:rsidR="009D7289" w:rsidRDefault="00000000">
      <w:pPr>
        <w:pStyle w:val="STARLabel"/>
      </w:pPr>
      <w:r>
        <w:t>Task</w:t>
      </w:r>
    </w:p>
    <w:p w14:paraId="58E59B9E" w14:textId="77777777" w:rsidR="009D7289" w:rsidRDefault="00000000">
      <w:r>
        <w:t>My responsibility was not only to build a technically robust platform, but also to understand what different users needed, translate those needs into functionality, and make sure the platform was trusted and usable in real strategy development.</w:t>
      </w:r>
    </w:p>
    <w:p w14:paraId="7B8FD290" w14:textId="77777777" w:rsidR="009D7289" w:rsidRDefault="00000000">
      <w:pPr>
        <w:pStyle w:val="STARLabel"/>
      </w:pPr>
      <w:r>
        <w:t>Action</w:t>
      </w:r>
    </w:p>
    <w:p w14:paraId="578DDA2B" w14:textId="77777777" w:rsidR="009D7289" w:rsidRDefault="00000000">
      <w:r>
        <w:t>I started by understanding what each stakeholder was trying to achieve. Risk users cared about risk reduction and strategy quality; business stakeholders cared about acceptance and commercial impact; senior stakeholders also needed confidence around governance, explainability and implementation.</w:t>
      </w:r>
    </w:p>
    <w:p w14:paraId="77F78733" w14:textId="77777777" w:rsidR="009D7289" w:rsidRDefault="00000000">
      <w:r>
        <w:t>I involved stakeholders throughout development rather than waiting until the platform was complete. I demonstrated intermediate versions, used real strategy examples, collected feedback and refined the functionality and outputs.</w:t>
      </w:r>
    </w:p>
    <w:p w14:paraId="6E0A98B9" w14:textId="77777777" w:rsidR="009D7289" w:rsidRDefault="00000000">
      <w:r>
        <w:t>I also designed the platform to make trade-offs transparent rather than simply returning one “best” strategy. This allowed stakeholders to compare strong non-dominated options and understand how additional risk reduction affected commercial outcomes.</w:t>
      </w:r>
    </w:p>
    <w:p w14:paraId="2791F24F" w14:textId="77777777" w:rsidR="009D7289" w:rsidRDefault="00000000">
      <w:r>
        <w:t>Finally, because I was the sole developer, I also supported adoption by training colleagues to use the platform independently.</w:t>
      </w:r>
    </w:p>
    <w:p w14:paraId="25099957" w14:textId="77777777" w:rsidR="009D7289" w:rsidRDefault="00000000">
      <w:pPr>
        <w:pStyle w:val="STARLabel"/>
      </w:pPr>
      <w:r>
        <w:t>Result</w:t>
      </w:r>
    </w:p>
    <w:p w14:paraId="7C4C73DF" w14:textId="77777777" w:rsidR="009D7289" w:rsidRDefault="00000000">
      <w:r>
        <w:t>PRAISE was adopted in real credit strategy development and reduced end-to-end strategy development time from around three weeks to around two days, while improving consistency, traceability and governance. The work was later recognised with the Credit Awards 2026 Excellence in Credit Risk Modelling award.</w:t>
      </w:r>
    </w:p>
    <w:p w14:paraId="1C0626FA" w14:textId="77777777" w:rsidR="009D7289" w:rsidRDefault="00000000">
      <w:pPr>
        <w:pStyle w:val="Heading1"/>
      </w:pPr>
      <w:r>
        <w:t>7. Communicating with Technical vs Non-Technical Audiences</w:t>
      </w:r>
    </w:p>
    <w:p w14:paraId="33120D21" w14:textId="77777777" w:rsidR="009D7289" w:rsidRDefault="00000000">
      <w:pPr>
        <w:pStyle w:val="InterviewQuestion"/>
      </w:pPr>
      <w:r>
        <w:t>Likely question: “Tell me about a time you communicated a complex technical topic to different audiences.”</w:t>
      </w:r>
    </w:p>
    <w:p w14:paraId="568E6954" w14:textId="77777777" w:rsidR="009D7289" w:rsidRDefault="00000000">
      <w:r>
        <w:t>PRAISE is again a strong example because I was responsible for explaining the same platform to technical colleagues, risk/business users and senior stakeholders.</w:t>
      </w:r>
      <w:r>
        <w:br/>
      </w:r>
      <w:r>
        <w:br/>
        <w:t>With technical colleagues, I could discuss methodology in depth: candidate strategy generation, objectives and constraints, validation, optimisation logic and limitations.</w:t>
      </w:r>
      <w:r>
        <w:br/>
      </w:r>
      <w:r>
        <w:br/>
        <w:t xml:space="preserve">With senior or non-technical stakeholders, I did not start with algorithms. I started with the business problem: </w:t>
      </w:r>
      <w:r>
        <w:lastRenderedPageBreak/>
        <w:t>strategy development was slow and manual, and the decision required balancing risk reduction against acceptance and commercial impact. I then used simple examples and visual outputs to show the trade-offs.</w:t>
      </w:r>
      <w:r>
        <w:br/>
      </w:r>
      <w:r>
        <w:br/>
        <w:t>When training users of PRAISE, I used a practical approach: walk through a real workflow, let them use the platform themselves, and support them while they interpreted the outputs.</w:t>
      </w:r>
      <w:r>
        <w:br/>
      </w:r>
      <w:r>
        <w:br/>
        <w:t>The main lesson is that I do not change the underlying message for different audiences; I change the level of detail and the way I explain it. Good communication means understanding what the audience needs in order to make a decision.</w:t>
      </w:r>
    </w:p>
    <w:p w14:paraId="306B9A27" w14:textId="77777777" w:rsidR="009D7289" w:rsidRDefault="00000000">
      <w:pPr>
        <w:pStyle w:val="IntenseQuote"/>
      </w:pPr>
      <w:r>
        <w:t>Useful follow-up: “How do you know they understood?” — Look at the questions they ask and, for tools such as PRAISE, whether they can subsequently use and interpret the output independently.</w:t>
      </w:r>
    </w:p>
    <w:p w14:paraId="2B058D75" w14:textId="77777777" w:rsidR="009D7289" w:rsidRDefault="00000000">
      <w:r>
        <w:br w:type="page"/>
      </w:r>
    </w:p>
    <w:p w14:paraId="0F107954" w14:textId="77777777" w:rsidR="009D7289" w:rsidRDefault="00000000">
      <w:pPr>
        <w:pStyle w:val="Heading1"/>
      </w:pPr>
      <w:r>
        <w:lastRenderedPageBreak/>
        <w:t>8. Failure / Setback</w:t>
      </w:r>
    </w:p>
    <w:p w14:paraId="060B4B5C" w14:textId="77777777" w:rsidR="009D7289" w:rsidRDefault="00000000">
      <w:pPr>
        <w:pStyle w:val="InterviewQuestion"/>
      </w:pPr>
      <w:r>
        <w:t>Likely question: “Tell me about a failure, mistake or setback.”</w:t>
      </w:r>
    </w:p>
    <w:p w14:paraId="7A56B29A" w14:textId="77777777" w:rsidR="009D7289" w:rsidRDefault="00000000">
      <w:pPr>
        <w:pStyle w:val="IntenseQuote"/>
      </w:pPr>
      <w:r>
        <w:t>Use a genuine setback rather than inventing a dramatic failure. The following PRAISE framing should only be used if it broadly reflects what actually happened.</w:t>
      </w:r>
    </w:p>
    <w:p w14:paraId="6B0EC843" w14:textId="77777777" w:rsidR="009D7289" w:rsidRDefault="00000000">
      <w:pPr>
        <w:pStyle w:val="STARLabel"/>
      </w:pPr>
      <w:r>
        <w:t>Situation</w:t>
      </w:r>
    </w:p>
    <w:p w14:paraId="3125982B" w14:textId="77777777" w:rsidR="009D7289" w:rsidRDefault="00000000">
      <w:r>
        <w:t>During the early development of PRAISE, I was building the platform from scratch as the sole developer. My initial focus was naturally on solving the immediate analytical use case.</w:t>
      </w:r>
    </w:p>
    <w:p w14:paraId="0A4B7DC5" w14:textId="77777777" w:rsidR="009D7289" w:rsidRDefault="00000000">
      <w:pPr>
        <w:pStyle w:val="STARLabel"/>
      </w:pPr>
      <w:r>
        <w:t>Setback</w:t>
      </w:r>
    </w:p>
    <w:p w14:paraId="0D24A15F" w14:textId="77777777" w:rsidR="009D7289" w:rsidRDefault="00000000">
      <w:r>
        <w:t>As I started extending the platform to additional use cases, I realised that parts of the original design were too specific. They worked for the first problem, but adding new portfolios or changing requirements could require more manual changes than I wanted. I recognised that continuing in the same way would make the platform increasingly difficult to maintain.</w:t>
      </w:r>
    </w:p>
    <w:p w14:paraId="514F72D5" w14:textId="77777777" w:rsidR="009D7289" w:rsidRDefault="00000000">
      <w:pPr>
        <w:pStyle w:val="STARLabel"/>
      </w:pPr>
      <w:r>
        <w:t>Action</w:t>
      </w:r>
    </w:p>
    <w:p w14:paraId="6FF52D7E" w14:textId="77777777" w:rsidR="009D7289" w:rsidRDefault="00000000">
      <w:r>
        <w:t>Rather than continuing to add functionality on top of the existing structure, I went back and redesigned parts of the framework. I separated common analytical components from portfolio-specific configurations and made objectives, constraints and strategy parameters more configurable. I also put more emphasis on modularity, version control and reproducibility.</w:t>
      </w:r>
    </w:p>
    <w:p w14:paraId="2BDF2BFE" w14:textId="77777777" w:rsidR="009D7289" w:rsidRDefault="00000000">
      <w:pPr>
        <w:pStyle w:val="STARLabel"/>
      </w:pPr>
      <w:r>
        <w:t>Result / Learning</w:t>
      </w:r>
    </w:p>
    <w:p w14:paraId="2BA7746F" w14:textId="77777777" w:rsidR="009D7289" w:rsidRDefault="00000000">
      <w:r>
        <w:t>The redesign created extra work in the short term but made the platform much more reusable and scalable. PRAISE was subsequently adopted for real strategy development.</w:t>
      </w:r>
    </w:p>
    <w:p w14:paraId="522A92E6" w14:textId="77777777" w:rsidR="009D7289" w:rsidRDefault="00000000">
      <w:r>
        <w:t>The lesson was to balance solving the immediate problem with designing for likely future use. I now spend more time early in a project identifying what should remain common, what needs to be configurable, and how the solution may need to evolve.</w:t>
      </w:r>
    </w:p>
    <w:p w14:paraId="465273D2" w14:textId="77777777" w:rsidR="009D7289" w:rsidRDefault="00000000">
      <w:pPr>
        <w:pStyle w:val="Heading1"/>
      </w:pPr>
      <w:r>
        <w:t>9. Prioritisation / Working Under Pressure</w:t>
      </w:r>
    </w:p>
    <w:p w14:paraId="64321933" w14:textId="77777777" w:rsidR="009D7289" w:rsidRDefault="00000000">
      <w:pPr>
        <w:pStyle w:val="InterviewQuestion"/>
      </w:pPr>
      <w:r>
        <w:t>Likely question: “Tell me about a time you had competing priorities.”</w:t>
      </w:r>
    </w:p>
    <w:p w14:paraId="70FDB887" w14:textId="77777777" w:rsidR="009D7289" w:rsidRDefault="00000000">
      <w:r>
        <w:t>In my current role, it is common to balance major analytical projects with regular model or portfolio monitoring, governance activities and urgent stakeholder requests.</w:t>
      </w:r>
      <w:r>
        <w:br/>
      </w:r>
      <w:r>
        <w:br/>
        <w:t>When several deliverables overlap, I prioritise based on urgency, business impact and dependencies rather than simply working in the order requests arrive. I separate genuinely time-critical work — particularly portfolio-risk issues or fixed governance deadlines — from work where timing is more flexible.</w:t>
      </w:r>
      <w:r>
        <w:br/>
      </w:r>
      <w:r>
        <w:br/>
        <w:t>For larger projects, I break delivery into smaller milestones so progress can continue even when urgent requests appear. I also communicate timelines early. If two requests genuinely compete for the same capacity, I explain the situation, understand which has greater business impact and agree the priority rather than silently trying to do everything at once.</w:t>
      </w:r>
      <w:r>
        <w:br/>
      </w:r>
      <w:r>
        <w:br/>
        <w:t xml:space="preserve">Where repetitive work consumes significant time, I also look for automation opportunities. PRAISE is one example of this broader mindset: automating repetitive analytical work creates more capacity for higher-value </w:t>
      </w:r>
      <w:r>
        <w:lastRenderedPageBreak/>
        <w:t>analysis.</w:t>
      </w:r>
      <w:r>
        <w:br/>
      </w:r>
      <w:r>
        <w:br/>
        <w:t>The main lesson is that working under pressure is not about trying to do everything faster. It is about making good decisions about what matters most, communicating those decisions and protecting enough time for important longer-term work.</w:t>
      </w:r>
    </w:p>
    <w:p w14:paraId="509D0EAD" w14:textId="77777777" w:rsidR="009D7289" w:rsidRDefault="00000000">
      <w:pPr>
        <w:pStyle w:val="IntenseQuote"/>
      </w:pPr>
      <w:r>
        <w:t>Memory anchors: urgency → impact → dependencies → milestones → communicate → automate.</w:t>
      </w:r>
    </w:p>
    <w:p w14:paraId="3448D199" w14:textId="77777777" w:rsidR="009D7289" w:rsidRDefault="00000000">
      <w:pPr>
        <w:pStyle w:val="Heading1"/>
      </w:pPr>
      <w:r>
        <w:t>10. Adaptability / Changing Your Approach</w:t>
      </w:r>
    </w:p>
    <w:p w14:paraId="689DB0BF" w14:textId="77777777" w:rsidR="009D7289" w:rsidRDefault="00000000">
      <w:pPr>
        <w:pStyle w:val="InterviewQuestion"/>
      </w:pPr>
      <w:r>
        <w:t>Likely question: “Tell me about a time you changed your approach.”</w:t>
      </w:r>
    </w:p>
    <w:p w14:paraId="04928B3F" w14:textId="77777777" w:rsidR="009D7289" w:rsidRDefault="00000000">
      <w:r>
        <w:t>Use the high-risk segmentation story. My initial analytical preference was a more granular segmentation because it could capture more differences in customer behaviour. However, discussions with downstream users highlighted that too many segments could be difficult to interpret and apply consistently.</w:t>
      </w:r>
      <w:r>
        <w:br/>
      </w:r>
      <w:r>
        <w:br/>
        <w:t>I therefore changed the question from “what gives the most detailed segmentation?” to “what gives sufficient risk differentiation while remaining operationally usable?” We moved towards a simpler Red, Amber and Green structure, while I checked that the simplified groups still showed meaningful differentiation in risk performance.</w:t>
      </w:r>
      <w:r>
        <w:br/>
      </w:r>
      <w:r>
        <w:br/>
        <w:t>The experience changed how I think about solution design. I now consider operational requirements earlier rather than optimising the technical solution first and thinking about implementation afterwards.</w:t>
      </w:r>
      <w:r>
        <w:br/>
      </w:r>
      <w:r>
        <w:br/>
        <w:t>Changing your approach is not necessarily compromising technical quality; sometimes it is what turns a technically good solution into a useful business solution.</w:t>
      </w:r>
    </w:p>
    <w:p w14:paraId="04F4AD08" w14:textId="77777777" w:rsidR="009D7289" w:rsidRDefault="00000000">
      <w:pPr>
        <w:pStyle w:val="IntenseQuote"/>
      </w:pPr>
      <w:r>
        <w:t>Only present the specific discussion/decision process as fact if it reflects what actually happened.</w:t>
      </w:r>
    </w:p>
    <w:p w14:paraId="399EC7C6" w14:textId="77777777" w:rsidR="009D7289" w:rsidRDefault="00000000">
      <w:r>
        <w:br w:type="page"/>
      </w:r>
    </w:p>
    <w:p w14:paraId="1B62D5CB" w14:textId="77777777" w:rsidR="009D7289" w:rsidRDefault="00000000">
      <w:pPr>
        <w:pStyle w:val="Heading1"/>
      </w:pPr>
      <w:r>
        <w:lastRenderedPageBreak/>
        <w:t>11. Receiving Constructive Feedback</w:t>
      </w:r>
    </w:p>
    <w:p w14:paraId="39B07E93" w14:textId="77777777" w:rsidR="009D7289" w:rsidRDefault="00000000">
      <w:pPr>
        <w:pStyle w:val="InterviewQuestion"/>
      </w:pPr>
      <w:r>
        <w:t>Likely question: “Tell me about constructive feedback you received.”</w:t>
      </w:r>
    </w:p>
    <w:p w14:paraId="42F49F39" w14:textId="355E48EF" w:rsidR="009D7289" w:rsidRDefault="00000000">
      <w:r>
        <w:t>Earlier in my career, coming from a technical and academic background, I sometimes focused too much on methodology and analytical detail when presenting work</w:t>
      </w:r>
      <w:r w:rsidR="0071597F">
        <w:t xml:space="preserve"> at our Risk Comm meeting.</w:t>
      </w:r>
      <w:r>
        <w:br/>
      </w:r>
      <w:r>
        <w:br/>
        <w:t>The feedback was that, particularly with senior or non-technical stakeholders, I did not need to explain everything I had done. I needed to focus more on the key message: what did we find, why does it matter, and what decision is required?</w:t>
      </w:r>
      <w:r>
        <w:br/>
      </w:r>
      <w:r>
        <w:br/>
        <w:t>I changed how I prepare presentations. I now think about the audience first. For technical audiences, I provide detail on methodology, assumptions and validation. For senior audiences, I lead with the business problem, key finding, impact and recommendation, keeping detailed methodology as supporting information.</w:t>
      </w:r>
      <w:r>
        <w:br/>
      </w:r>
      <w:r>
        <w:br/>
        <w:t>The lesson was that demonstrating how much analysis I have done is not the same as communicating effectively. Constructive feedback is most useful when you translate it into a specific behavioural change.</w:t>
      </w:r>
    </w:p>
    <w:p w14:paraId="3D8D3509" w14:textId="77777777" w:rsidR="009D7289" w:rsidRDefault="00000000">
      <w:pPr>
        <w:pStyle w:val="IntenseQuote"/>
      </w:pPr>
      <w:r>
        <w:t>Use this only if it is genuinely consistent with feedback you have received.</w:t>
      </w:r>
    </w:p>
    <w:p w14:paraId="6D386040" w14:textId="77777777" w:rsidR="009D7289" w:rsidRDefault="00000000">
      <w:pPr>
        <w:pStyle w:val="Heading1"/>
      </w:pPr>
      <w:r>
        <w:t>12. Biggest Strength</w:t>
      </w:r>
    </w:p>
    <w:p w14:paraId="26D16A1E" w14:textId="77777777" w:rsidR="009D7289" w:rsidRDefault="00000000">
      <w:r>
        <w:t>I think one of my biggest strengths is combining strong technical problem-solving with a practical business perspective.</w:t>
      </w:r>
      <w:r>
        <w:br/>
      </w:r>
      <w:r>
        <w:br/>
        <w:t>My background is highly technical — including a PhD in Operational Research and experience across machine learning, optimisation and automated decisioning — but I am not interested in building a sophisticated model simply because it is technically interesting. I try to understand what business decision we are improving, what constraints exist and how the analytical solution can actually be implemented.</w:t>
      </w:r>
      <w:r>
        <w:br/>
      </w:r>
      <w:r>
        <w:br/>
        <w:t>PRAISE is a good example: I built the optimisation platform from scratch as the sole developer, but the objective was not just to build an optimisation algorithm. It was to make credit strategy development faster, more consistent and easier to govern.</w:t>
      </w:r>
      <w:r>
        <w:br/>
      </w:r>
      <w:r>
        <w:br/>
        <w:t>So I would describe my main strength as being able to bridge the gap between technical data science and real business decision-making.</w:t>
      </w:r>
    </w:p>
    <w:p w14:paraId="4AE0C5E8" w14:textId="77777777" w:rsidR="009D7289" w:rsidRDefault="00000000">
      <w:pPr>
        <w:pStyle w:val="IntenseQuote"/>
      </w:pPr>
      <w:r>
        <w:t>Anchor: technical depth + business implementation.</w:t>
      </w:r>
    </w:p>
    <w:p w14:paraId="2C153A49" w14:textId="77777777" w:rsidR="009D7289" w:rsidRDefault="00000000">
      <w:pPr>
        <w:pStyle w:val="Heading1"/>
      </w:pPr>
      <w:r>
        <w:t>13. Development Area</w:t>
      </w:r>
    </w:p>
    <w:p w14:paraId="4569D6AA" w14:textId="77777777" w:rsidR="009D7289" w:rsidRDefault="00000000">
      <w:r>
        <w:t>One area I am actively developing is moving from being primarily a strong individual technical contributor towards having a broader leadership impact.</w:t>
      </w:r>
      <w:r>
        <w:br/>
      </w:r>
      <w:r>
        <w:br/>
        <w:t xml:space="preserve">Over the last few years, I have become comfortable owning complex projects end-to-end and solving technical problems independently. As I have become more senior, I have realised that the next stage is not necessarily about personally doing more of the technical work. It is about helping other people develop, sharing knowledge, </w:t>
      </w:r>
      <w:r>
        <w:lastRenderedPageBreak/>
        <w:t>influencing direction and enabling the wider team to perform better.</w:t>
      </w:r>
      <w:r>
        <w:br/>
      </w:r>
      <w:r>
        <w:br/>
        <w:t>I have already started working on this by mentoring newer team members, delivering technical training and teaching colleagues to use PRAISE independently. I was also selected for the Leaders for Tomorrow programme as a top 1% employee, and I am using that as another opportunity to develop my leadership skills more systematically.</w:t>
      </w:r>
      <w:r>
        <w:br/>
      </w:r>
      <w:r>
        <w:br/>
        <w:t>Leadership is therefore not completely new to me; it is an area where I deliberately want to continue developing as I move into more senior roles.</w:t>
      </w:r>
    </w:p>
    <w:p w14:paraId="085D10ED" w14:textId="77777777" w:rsidR="009D7289" w:rsidRDefault="00000000">
      <w:pPr>
        <w:pStyle w:val="IntenseQuote"/>
      </w:pPr>
      <w:r>
        <w:t>Anchor: individual contributor → enable others → mentoring/training → Leaders for Tomorrow → broader technical leadership.</w:t>
      </w:r>
    </w:p>
    <w:p w14:paraId="755F0D6A" w14:textId="77777777" w:rsidR="009D7289" w:rsidRDefault="00000000">
      <w:r>
        <w:br w:type="page"/>
      </w:r>
    </w:p>
    <w:p w14:paraId="5A9299FC" w14:textId="77777777" w:rsidR="009D7289" w:rsidRDefault="00000000">
      <w:pPr>
        <w:pStyle w:val="Heading1"/>
      </w:pPr>
      <w:r>
        <w:lastRenderedPageBreak/>
        <w:t>14. Other Questions to Be Ready For</w:t>
      </w:r>
    </w:p>
    <w:tbl>
      <w:tblPr>
        <w:tblStyle w:val="LightShading-Accent1"/>
        <w:tblW w:w="0" w:type="auto"/>
        <w:jc w:val="center"/>
        <w:tblLook w:val="04A0" w:firstRow="1" w:lastRow="0" w:firstColumn="1" w:lastColumn="0" w:noHBand="0" w:noVBand="1"/>
      </w:tblPr>
      <w:tblGrid>
        <w:gridCol w:w="5040"/>
        <w:gridCol w:w="5040"/>
      </w:tblGrid>
      <w:tr w:rsidR="009D7289" w14:paraId="37D7417E" w14:textId="77777777" w:rsidTr="009D72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52A49C3" w14:textId="77777777" w:rsidR="009D7289" w:rsidRDefault="00000000">
            <w:r>
              <w:t>Question area</w:t>
            </w:r>
          </w:p>
        </w:tc>
        <w:tc>
          <w:tcPr>
            <w:tcW w:w="5040" w:type="dxa"/>
          </w:tcPr>
          <w:p w14:paraId="025CA94B" w14:textId="77777777" w:rsidR="009D7289" w:rsidRDefault="00000000">
            <w:pPr>
              <w:cnfStyle w:val="100000000000" w:firstRow="1" w:lastRow="0" w:firstColumn="0" w:lastColumn="0" w:oddVBand="0" w:evenVBand="0" w:oddHBand="0" w:evenHBand="0" w:firstRowFirstColumn="0" w:firstRowLastColumn="0" w:lastRowFirstColumn="0" w:lastRowLastColumn="0"/>
            </w:pPr>
            <w:r>
              <w:t>Best angle</w:t>
            </w:r>
          </w:p>
        </w:tc>
      </w:tr>
      <w:tr w:rsidR="009D7289" w14:paraId="04CB51C4" w14:textId="77777777" w:rsidTr="009D7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7F84ECC" w14:textId="77777777" w:rsidR="009D7289" w:rsidRDefault="00000000">
            <w:r>
              <w:t>Initiative / challenging the status quo</w:t>
            </w:r>
          </w:p>
        </w:tc>
        <w:tc>
          <w:tcPr>
            <w:tcW w:w="5040" w:type="dxa"/>
          </w:tcPr>
          <w:p w14:paraId="6BF3D8A6" w14:textId="77777777" w:rsidR="009D7289" w:rsidRDefault="00000000">
            <w:pPr>
              <w:cnfStyle w:val="000000100000" w:firstRow="0" w:lastRow="0" w:firstColumn="0" w:lastColumn="0" w:oddVBand="0" w:evenVBand="0" w:oddHBand="1" w:evenHBand="0" w:firstRowFirstColumn="0" w:firstRowLastColumn="0" w:lastRowFirstColumn="0" w:lastRowLastColumn="0"/>
            </w:pPr>
            <w:r>
              <w:t>Use PRAISE: recognised a repeated manual process and created a reusable platform rather than accepting BAU.</w:t>
            </w:r>
          </w:p>
        </w:tc>
      </w:tr>
      <w:tr w:rsidR="009D7289" w14:paraId="1BE3BDC9" w14:textId="77777777" w:rsidTr="009D7289">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070C909E" w14:textId="77777777" w:rsidR="009D7289" w:rsidRDefault="00000000">
            <w:r>
              <w:t>Leadership without authority</w:t>
            </w:r>
          </w:p>
        </w:tc>
        <w:tc>
          <w:tcPr>
            <w:tcW w:w="5040" w:type="dxa"/>
          </w:tcPr>
          <w:p w14:paraId="0814AAA9" w14:textId="77777777" w:rsidR="009D7289" w:rsidRDefault="00000000">
            <w:pPr>
              <w:cnfStyle w:val="000000000000" w:firstRow="0" w:lastRow="0" w:firstColumn="0" w:lastColumn="0" w:oddVBand="0" w:evenVBand="0" w:oddHBand="0" w:evenHBand="0" w:firstRowFirstColumn="0" w:firstRowLastColumn="0" w:lastRowFirstColumn="0" w:lastRowLastColumn="0"/>
            </w:pPr>
            <w:r>
              <w:t>Use PRAISE + mentoring: leadership means creating direction, building trust, transferring knowledge and enabling adoption.</w:t>
            </w:r>
          </w:p>
        </w:tc>
      </w:tr>
      <w:tr w:rsidR="009D7289" w14:paraId="723D01F2" w14:textId="77777777" w:rsidTr="009D7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AF477D4" w14:textId="77777777" w:rsidR="009D7289" w:rsidRDefault="00000000">
            <w:r>
              <w:t>Working with ambiguity</w:t>
            </w:r>
          </w:p>
        </w:tc>
        <w:tc>
          <w:tcPr>
            <w:tcW w:w="5040" w:type="dxa"/>
          </w:tcPr>
          <w:p w14:paraId="5FA5AF25" w14:textId="77777777" w:rsidR="009D7289" w:rsidRDefault="00000000">
            <w:pPr>
              <w:cnfStyle w:val="000000100000" w:firstRow="0" w:lastRow="0" w:firstColumn="0" w:lastColumn="0" w:oddVBand="0" w:evenVBand="0" w:oddHBand="1" w:evenHBand="0" w:firstRowFirstColumn="0" w:firstRowLastColumn="0" w:lastRowFirstColumn="0" w:lastRowLastColumn="0"/>
            </w:pPr>
            <w:r>
              <w:t>Use broker investigation: given a deteriorating outcome, systematically narrowed the problem from segment performance to score validation to pricing/ranking.</w:t>
            </w:r>
          </w:p>
        </w:tc>
      </w:tr>
      <w:tr w:rsidR="009D7289" w14:paraId="60259F08" w14:textId="77777777" w:rsidTr="009D7289">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29808326" w14:textId="77777777" w:rsidR="009D7289" w:rsidRDefault="00000000">
            <w:r>
              <w:t>Difficult decision</w:t>
            </w:r>
          </w:p>
        </w:tc>
        <w:tc>
          <w:tcPr>
            <w:tcW w:w="5040" w:type="dxa"/>
          </w:tcPr>
          <w:p w14:paraId="42340160" w14:textId="77777777" w:rsidR="009D7289" w:rsidRDefault="00000000">
            <w:pPr>
              <w:cnfStyle w:val="000000000000" w:firstRow="0" w:lastRow="0" w:firstColumn="0" w:lastColumn="0" w:oddVBand="0" w:evenVBand="0" w:oddHBand="0" w:evenHBand="0" w:firstRowFirstColumn="0" w:firstRowLastColumn="0" w:lastRowFirstColumn="0" w:lastRowLastColumn="0"/>
            </w:pPr>
            <w:r>
              <w:t>Use credit strategy work: strongest risk reduction is not automatically the best solution; balance risk, acceptance, revenue and implementation.</w:t>
            </w:r>
          </w:p>
        </w:tc>
      </w:tr>
      <w:tr w:rsidR="009D7289" w14:paraId="46FF7292" w14:textId="77777777" w:rsidTr="009D7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1E52E9F9" w14:textId="77777777" w:rsidR="009D7289" w:rsidRDefault="00000000">
            <w:r>
              <w:t>Achievement you are most proud of</w:t>
            </w:r>
          </w:p>
        </w:tc>
        <w:tc>
          <w:tcPr>
            <w:tcW w:w="5040" w:type="dxa"/>
          </w:tcPr>
          <w:p w14:paraId="6DE6B6CB" w14:textId="77777777" w:rsidR="009D7289" w:rsidRDefault="00000000">
            <w:pPr>
              <w:cnfStyle w:val="000000100000" w:firstRow="0" w:lastRow="0" w:firstColumn="0" w:lastColumn="0" w:oddVBand="0" w:evenVBand="0" w:oddHBand="1" w:evenHBand="0" w:firstRowFirstColumn="0" w:firstRowLastColumn="0" w:lastRowFirstColumn="0" w:lastRowLastColumn="0"/>
            </w:pPr>
            <w:r>
              <w:t>PRAISE: sole developer, real adoption, ~3 weeks to ~2 days, governance improvement, Credit Awards recognition.</w:t>
            </w:r>
          </w:p>
        </w:tc>
      </w:tr>
      <w:tr w:rsidR="009D7289" w14:paraId="5D7E6FF9" w14:textId="77777777" w:rsidTr="009D7289">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50DB2960" w14:textId="77777777" w:rsidR="009D7289" w:rsidRDefault="00000000">
            <w:r>
              <w:t>Learning quickly</w:t>
            </w:r>
          </w:p>
        </w:tc>
        <w:tc>
          <w:tcPr>
            <w:tcW w:w="5040" w:type="dxa"/>
          </w:tcPr>
          <w:p w14:paraId="02CF15A8" w14:textId="77777777" w:rsidR="009D7289" w:rsidRDefault="00000000">
            <w:pPr>
              <w:cnfStyle w:val="000000000000" w:firstRow="0" w:lastRow="0" w:firstColumn="0" w:lastColumn="0" w:oddVBand="0" w:evenVBand="0" w:oddHBand="0" w:evenHBand="0" w:firstRowFirstColumn="0" w:firstRowLastColumn="0" w:lastRowFirstColumn="0" w:lastRowLastColumn="0"/>
            </w:pPr>
            <w:r>
              <w:t>Use a genuine example from moving into credit risk or learning a new tool/domain; do not invent details.</w:t>
            </w:r>
          </w:p>
        </w:tc>
      </w:tr>
      <w:tr w:rsidR="009D7289" w14:paraId="54AA7BFD" w14:textId="77777777" w:rsidTr="009D7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69A8829" w14:textId="77777777" w:rsidR="009D7289" w:rsidRDefault="00000000">
            <w:r>
              <w:t>Giving feedback</w:t>
            </w:r>
          </w:p>
        </w:tc>
        <w:tc>
          <w:tcPr>
            <w:tcW w:w="5040" w:type="dxa"/>
          </w:tcPr>
          <w:p w14:paraId="01668289" w14:textId="77777777" w:rsidR="009D7289" w:rsidRDefault="00000000">
            <w:pPr>
              <w:cnfStyle w:val="000000100000" w:firstRow="0" w:lastRow="0" w:firstColumn="0" w:lastColumn="0" w:oddVBand="0" w:evenVBand="0" w:oddHBand="1" w:evenHBand="0" w:firstRowFirstColumn="0" w:firstRowLastColumn="0" w:lastRowFirstColumn="0" w:lastRowLastColumn="0"/>
            </w:pPr>
            <w:r>
              <w:t>Use mentoring: understand the person's objective, give specific actionable feedback, let them propose the solution, follow up on progress.</w:t>
            </w:r>
          </w:p>
        </w:tc>
      </w:tr>
      <w:tr w:rsidR="009D7289" w14:paraId="6A93BC4A" w14:textId="77777777" w:rsidTr="009D7289">
        <w:trPr>
          <w:jc w:val="center"/>
        </w:trPr>
        <w:tc>
          <w:tcPr>
            <w:cnfStyle w:val="001000000000" w:firstRow="0" w:lastRow="0" w:firstColumn="1" w:lastColumn="0" w:oddVBand="0" w:evenVBand="0" w:oddHBand="0" w:evenHBand="0" w:firstRowFirstColumn="0" w:firstRowLastColumn="0" w:lastRowFirstColumn="0" w:lastRowLastColumn="0"/>
            <w:tcW w:w="5040" w:type="dxa"/>
          </w:tcPr>
          <w:p w14:paraId="2B6377EC" w14:textId="77777777" w:rsidR="009D7289" w:rsidRDefault="00000000">
            <w:r>
              <w:t>How would colleagues describe you?</w:t>
            </w:r>
          </w:p>
        </w:tc>
        <w:tc>
          <w:tcPr>
            <w:tcW w:w="5040" w:type="dxa"/>
          </w:tcPr>
          <w:p w14:paraId="21FC63F7" w14:textId="77777777" w:rsidR="009D7289" w:rsidRDefault="00000000">
            <w:pPr>
              <w:cnfStyle w:val="000000000000" w:firstRow="0" w:lastRow="0" w:firstColumn="0" w:lastColumn="0" w:oddVBand="0" w:evenVBand="0" w:oddHBand="0" w:evenHBand="0" w:firstRowFirstColumn="0" w:firstRowLastColumn="0" w:lastRowFirstColumn="0" w:lastRowLastColumn="0"/>
            </w:pPr>
            <w:r>
              <w:t>Reliable, analytical, willing to help, strong technical/domain knowledge, and someone who takes ownership — support with examples rather than adjectives alone.</w:t>
            </w:r>
          </w:p>
        </w:tc>
      </w:tr>
      <w:tr w:rsidR="009D7289" w14:paraId="48E2F0C1" w14:textId="77777777" w:rsidTr="009D72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0AB609D" w14:textId="77777777" w:rsidR="009D7289" w:rsidRDefault="00000000">
            <w:r>
              <w:t>What motivates you?</w:t>
            </w:r>
          </w:p>
        </w:tc>
        <w:tc>
          <w:tcPr>
            <w:tcW w:w="5040" w:type="dxa"/>
          </w:tcPr>
          <w:p w14:paraId="09A638EF" w14:textId="77777777" w:rsidR="009D7289" w:rsidRDefault="00000000">
            <w:pPr>
              <w:cnfStyle w:val="000000100000" w:firstRow="0" w:lastRow="0" w:firstColumn="0" w:lastColumn="0" w:oddVBand="0" w:evenVBand="0" w:oddHBand="1" w:evenHBand="0" w:firstRowFirstColumn="0" w:firstRowLastColumn="0" w:lastRowFirstColumn="0" w:lastRowLastColumn="0"/>
            </w:pPr>
            <w:r>
              <w:t>Solving difficult real-world problems and seeing analytical work translated into implemented decisions and measurable impact.</w:t>
            </w:r>
          </w:p>
        </w:tc>
      </w:tr>
    </w:tbl>
    <w:p w14:paraId="453B0457" w14:textId="77777777" w:rsidR="009D7289" w:rsidRDefault="00000000">
      <w:pPr>
        <w:pStyle w:val="Heading1"/>
      </w:pPr>
      <w:r>
        <w:t>15. Follow-Up Questions to Practise</w:t>
      </w:r>
    </w:p>
    <w:p w14:paraId="04224A7C" w14:textId="77777777" w:rsidR="009D7289" w:rsidRDefault="00000000">
      <w:pPr>
        <w:pStyle w:val="ListBullet"/>
      </w:pPr>
      <w:r>
        <w:t>What exactly was your personal contribution?</w:t>
      </w:r>
    </w:p>
    <w:p w14:paraId="32903876" w14:textId="77777777" w:rsidR="009D7289" w:rsidRDefault="00000000">
      <w:pPr>
        <w:pStyle w:val="ListBullet"/>
      </w:pPr>
      <w:r>
        <w:t>Why did you choose that approach?</w:t>
      </w:r>
    </w:p>
    <w:p w14:paraId="61D2D04C" w14:textId="77777777" w:rsidR="009D7289" w:rsidRDefault="00000000">
      <w:pPr>
        <w:pStyle w:val="ListBullet"/>
      </w:pPr>
      <w:r>
        <w:t>What alternatives did you consider?</w:t>
      </w:r>
    </w:p>
    <w:p w14:paraId="6F8DCDBF" w14:textId="77777777" w:rsidR="009D7289" w:rsidRDefault="00000000">
      <w:pPr>
        <w:pStyle w:val="ListBullet"/>
      </w:pPr>
      <w:r>
        <w:t>How did you validate the result?</w:t>
      </w:r>
    </w:p>
    <w:p w14:paraId="2E1B05EF" w14:textId="77777777" w:rsidR="009D7289" w:rsidRDefault="00000000">
      <w:pPr>
        <w:pStyle w:val="ListBullet"/>
      </w:pPr>
      <w:r>
        <w:t>What was the hardest part?</w:t>
      </w:r>
    </w:p>
    <w:p w14:paraId="5DBF6AE1" w14:textId="77777777" w:rsidR="009D7289" w:rsidRDefault="00000000">
      <w:pPr>
        <w:pStyle w:val="ListBullet"/>
      </w:pPr>
      <w:r>
        <w:t>How did you measure success?</w:t>
      </w:r>
    </w:p>
    <w:p w14:paraId="13741767" w14:textId="77777777" w:rsidR="009D7289" w:rsidRDefault="00000000">
      <w:pPr>
        <w:pStyle w:val="ListBullet"/>
      </w:pPr>
      <w:r>
        <w:t>What did the other team/person think?</w:t>
      </w:r>
    </w:p>
    <w:p w14:paraId="67B27FD7" w14:textId="77777777" w:rsidR="009D7289" w:rsidRDefault="00000000">
      <w:pPr>
        <w:pStyle w:val="ListBullet"/>
      </w:pPr>
      <w:r>
        <w:t>What would you do differently now?</w:t>
      </w:r>
    </w:p>
    <w:p w14:paraId="45DF4880" w14:textId="77777777" w:rsidR="009D7289" w:rsidRDefault="00000000">
      <w:pPr>
        <w:pStyle w:val="ListBullet"/>
      </w:pPr>
      <w:r>
        <w:t>What did you learn?</w:t>
      </w:r>
    </w:p>
    <w:p w14:paraId="21ED37D6" w14:textId="77777777" w:rsidR="009D7289" w:rsidRDefault="00000000">
      <w:pPr>
        <w:pStyle w:val="ListBullet"/>
      </w:pPr>
      <w:r>
        <w:t>How did this change the way you work?</w:t>
      </w:r>
    </w:p>
    <w:p w14:paraId="2483BE59" w14:textId="77777777" w:rsidR="009D7289" w:rsidRDefault="00000000">
      <w:pPr>
        <w:pStyle w:val="Heading1"/>
      </w:pPr>
      <w:r>
        <w:lastRenderedPageBreak/>
        <w:t>16. Final Interview Rules</w:t>
      </w:r>
    </w:p>
    <w:p w14:paraId="6D2A193F" w14:textId="77777777" w:rsidR="009D7289" w:rsidRDefault="00000000">
      <w:pPr>
        <w:pStyle w:val="ListBullet"/>
      </w:pPr>
      <w:r>
        <w:t>Keep Situation and Task short; spend most of the answer on Action.</w:t>
      </w:r>
    </w:p>
    <w:p w14:paraId="03177994" w14:textId="77777777" w:rsidR="009D7289" w:rsidRDefault="00000000">
      <w:pPr>
        <w:pStyle w:val="ListBullet"/>
      </w:pPr>
      <w:r>
        <w:t>Use “I” for your contribution and “we” only for genuinely shared work.</w:t>
      </w:r>
    </w:p>
    <w:p w14:paraId="369FE7A0" w14:textId="77777777" w:rsidR="009D7289" w:rsidRDefault="00000000">
      <w:pPr>
        <w:pStyle w:val="ListBullet"/>
      </w:pPr>
      <w:r>
        <w:t>Use 1–2 memorable numbers where they strengthen credibility.</w:t>
      </w:r>
    </w:p>
    <w:p w14:paraId="2F85BC32" w14:textId="77777777" w:rsidR="009D7289" w:rsidRDefault="00000000">
      <w:pPr>
        <w:pStyle w:val="ListBullet"/>
      </w:pPr>
      <w:r>
        <w:t>For senior-level answers, explain why you made a decision and what trade-offs you considered.</w:t>
      </w:r>
    </w:p>
    <w:p w14:paraId="38919731" w14:textId="77777777" w:rsidR="009D7289" w:rsidRDefault="00000000">
      <w:pPr>
        <w:pStyle w:val="ListBullet"/>
      </w:pPr>
      <w:r>
        <w:t>Do not portray cross-functional disagreements as another team being wrong; show different legitimate objectives.</w:t>
      </w:r>
    </w:p>
    <w:p w14:paraId="44620226" w14:textId="77777777" w:rsidR="009D7289" w:rsidRDefault="00000000">
      <w:pPr>
        <w:pStyle w:val="ListBullet"/>
      </w:pPr>
      <w:r>
        <w:t>Do not invent implementation details, feedback, metrics or failures. If something was only a potential use case, say so.</w:t>
      </w:r>
    </w:p>
    <w:p w14:paraId="7EF9535A" w14:textId="77777777" w:rsidR="009D7289" w:rsidRDefault="00000000">
      <w:pPr>
        <w:pStyle w:val="ListBullet"/>
      </w:pPr>
      <w:r>
        <w:t>Finish with impact or learning — preferably both.</w:t>
      </w:r>
    </w:p>
    <w:p w14:paraId="3DFFA4F2" w14:textId="77777777" w:rsidR="009D7289" w:rsidRDefault="00000000">
      <w:pPr>
        <w:pStyle w:val="ListBullet"/>
      </w:pPr>
      <w:r>
        <w:t>Do not memorise scripts word-for-word. Memorise story anchors and strong closing lines.</w:t>
      </w:r>
    </w:p>
    <w:p w14:paraId="1367BE7E" w14:textId="77777777" w:rsidR="009D7289" w:rsidRDefault="00000000">
      <w:pPr>
        <w:pStyle w:val="Heading1"/>
      </w:pPr>
      <w:r>
        <w:t>Quick Memory Map</w:t>
      </w:r>
    </w:p>
    <w:tbl>
      <w:tblPr>
        <w:tblStyle w:val="LightShading-Accent1"/>
        <w:tblW w:w="0" w:type="auto"/>
        <w:tblLook w:val="04A0" w:firstRow="1" w:lastRow="0" w:firstColumn="1" w:lastColumn="0" w:noHBand="0" w:noVBand="1"/>
      </w:tblPr>
      <w:tblGrid>
        <w:gridCol w:w="3360"/>
        <w:gridCol w:w="3360"/>
        <w:gridCol w:w="3360"/>
      </w:tblGrid>
      <w:tr w:rsidR="009D7289" w14:paraId="47F018FE" w14:textId="77777777" w:rsidTr="009D7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E03B4CE" w14:textId="77777777" w:rsidR="009D7289" w:rsidRDefault="00000000">
            <w:r>
              <w:t>Story</w:t>
            </w:r>
          </w:p>
        </w:tc>
        <w:tc>
          <w:tcPr>
            <w:tcW w:w="3360" w:type="dxa"/>
          </w:tcPr>
          <w:p w14:paraId="3F3BEBD2" w14:textId="77777777" w:rsidR="009D7289" w:rsidRDefault="00000000">
            <w:pPr>
              <w:cnfStyle w:val="100000000000" w:firstRow="1" w:lastRow="0" w:firstColumn="0" w:lastColumn="0" w:oddVBand="0" w:evenVBand="0" w:oddHBand="0" w:evenHBand="0" w:firstRowFirstColumn="0" w:firstRowLastColumn="0" w:lastRowFirstColumn="0" w:lastRowLastColumn="0"/>
            </w:pPr>
            <w:r>
              <w:t>Use for</w:t>
            </w:r>
          </w:p>
        </w:tc>
        <w:tc>
          <w:tcPr>
            <w:tcW w:w="3360" w:type="dxa"/>
          </w:tcPr>
          <w:p w14:paraId="78D2BED6" w14:textId="77777777" w:rsidR="009D7289" w:rsidRDefault="00000000">
            <w:pPr>
              <w:cnfStyle w:val="100000000000" w:firstRow="1" w:lastRow="0" w:firstColumn="0" w:lastColumn="0" w:oddVBand="0" w:evenVBand="0" w:oddHBand="0" w:evenHBand="0" w:firstRowFirstColumn="0" w:firstRowLastColumn="0" w:lastRowFirstColumn="0" w:lastRowLastColumn="0"/>
            </w:pPr>
            <w:r>
              <w:t>Memory anchors</w:t>
            </w:r>
          </w:p>
        </w:tc>
      </w:tr>
      <w:tr w:rsidR="009D7289" w14:paraId="7C5250A2" w14:textId="77777777" w:rsidTr="009D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0FBAED9" w14:textId="77777777" w:rsidR="009D7289" w:rsidRDefault="00000000">
            <w:r>
              <w:t>Broker pricing</w:t>
            </w:r>
          </w:p>
        </w:tc>
        <w:tc>
          <w:tcPr>
            <w:tcW w:w="3360" w:type="dxa"/>
          </w:tcPr>
          <w:p w14:paraId="326FAE39" w14:textId="77777777" w:rsidR="009D7289" w:rsidRDefault="00000000">
            <w:pPr>
              <w:cnfStyle w:val="000000100000" w:firstRow="0" w:lastRow="0" w:firstColumn="0" w:lastColumn="0" w:oddVBand="0" w:evenVBand="0" w:oddHBand="1" w:evenHBand="0" w:firstRowFirstColumn="0" w:firstRowLastColumn="0" w:lastRowFirstColumn="0" w:lastRowLastColumn="0"/>
            </w:pPr>
            <w:r>
              <w:t>Challenge; ambiguity; cross-department; conflict; influencing</w:t>
            </w:r>
          </w:p>
        </w:tc>
        <w:tc>
          <w:tcPr>
            <w:tcW w:w="3360" w:type="dxa"/>
          </w:tcPr>
          <w:p w14:paraId="017B900F" w14:textId="77777777" w:rsidR="009D7289" w:rsidRDefault="00000000">
            <w:pPr>
              <w:cnfStyle w:val="000000100000" w:firstRow="0" w:lastRow="0" w:firstColumn="0" w:lastColumn="0" w:oddVBand="0" w:evenVBand="0" w:oddHBand="1" w:evenHBand="0" w:firstRowFirstColumn="0" w:firstRowLastColumn="0" w:lastRowFirstColumn="0" w:lastRowLastColumn="0"/>
            </w:pPr>
            <w:r>
              <w:t>segment → score → pricing → ranking → adverse selection → controls</w:t>
            </w:r>
          </w:p>
        </w:tc>
      </w:tr>
      <w:tr w:rsidR="009D7289" w14:paraId="46293EA3" w14:textId="77777777" w:rsidTr="009D7289">
        <w:tc>
          <w:tcPr>
            <w:cnfStyle w:val="001000000000" w:firstRow="0" w:lastRow="0" w:firstColumn="1" w:lastColumn="0" w:oddVBand="0" w:evenVBand="0" w:oddHBand="0" w:evenHBand="0" w:firstRowFirstColumn="0" w:firstRowLastColumn="0" w:lastRowFirstColumn="0" w:lastRowLastColumn="0"/>
            <w:tcW w:w="3360" w:type="dxa"/>
          </w:tcPr>
          <w:p w14:paraId="7CEC581A" w14:textId="77777777" w:rsidR="009D7289" w:rsidRDefault="00000000">
            <w:r>
              <w:t>PRAISE</w:t>
            </w:r>
          </w:p>
        </w:tc>
        <w:tc>
          <w:tcPr>
            <w:tcW w:w="3360" w:type="dxa"/>
          </w:tcPr>
          <w:p w14:paraId="11FCCF90" w14:textId="77777777" w:rsidR="009D7289" w:rsidRDefault="00000000">
            <w:pPr>
              <w:cnfStyle w:val="000000000000" w:firstRow="0" w:lastRow="0" w:firstColumn="0" w:lastColumn="0" w:oddVBand="0" w:evenVBand="0" w:oddHBand="0" w:evenHBand="0" w:firstRowFirstColumn="0" w:firstRowLastColumn="0" w:lastRowFirstColumn="0" w:lastRowLastColumn="0"/>
            </w:pPr>
            <w:r>
              <w:t>Stakeholders; communication; initiative; leadership; achievement</w:t>
            </w:r>
          </w:p>
        </w:tc>
        <w:tc>
          <w:tcPr>
            <w:tcW w:w="3360" w:type="dxa"/>
          </w:tcPr>
          <w:p w14:paraId="2AB3935E" w14:textId="77777777" w:rsidR="009D7289" w:rsidRDefault="00000000">
            <w:pPr>
              <w:cnfStyle w:val="000000000000" w:firstRow="0" w:lastRow="0" w:firstColumn="0" w:lastColumn="0" w:oddVBand="0" w:evenVBand="0" w:oddHBand="0" w:evenHBand="0" w:firstRowFirstColumn="0" w:firstRowLastColumn="0" w:lastRowFirstColumn="0" w:lastRowLastColumn="0"/>
            </w:pPr>
            <w:r>
              <w:t>manual → sole developer → trade-offs → demos → train → adoption</w:t>
            </w:r>
          </w:p>
        </w:tc>
      </w:tr>
      <w:tr w:rsidR="009D7289" w14:paraId="3602B353" w14:textId="77777777" w:rsidTr="009D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754C39D" w14:textId="77777777" w:rsidR="009D7289" w:rsidRDefault="00000000">
            <w:r>
              <w:t>RAG segmentation</w:t>
            </w:r>
          </w:p>
        </w:tc>
        <w:tc>
          <w:tcPr>
            <w:tcW w:w="3360" w:type="dxa"/>
          </w:tcPr>
          <w:p w14:paraId="49E1340D" w14:textId="77777777" w:rsidR="009D7289" w:rsidRDefault="00000000">
            <w:pPr>
              <w:cnfStyle w:val="000000100000" w:firstRow="0" w:lastRow="0" w:firstColumn="0" w:lastColumn="0" w:oddVBand="0" w:evenVBand="0" w:oddHBand="1" w:evenHBand="0" w:firstRowFirstColumn="0" w:firstRowLastColumn="0" w:lastRowFirstColumn="0" w:lastRowLastColumn="0"/>
            </w:pPr>
            <w:r>
              <w:t>Teamwork; adaptability</w:t>
            </w:r>
          </w:p>
        </w:tc>
        <w:tc>
          <w:tcPr>
            <w:tcW w:w="3360" w:type="dxa"/>
          </w:tcPr>
          <w:p w14:paraId="5F96C4A4" w14:textId="77777777" w:rsidR="009D7289" w:rsidRDefault="00000000">
            <w:pPr>
              <w:cnfStyle w:val="000000100000" w:firstRow="0" w:lastRow="0" w:firstColumn="0" w:lastColumn="0" w:oddVBand="0" w:evenVBand="0" w:oddHBand="1" w:evenHBand="0" w:firstRowFirstColumn="0" w:firstRowLastColumn="0" w:lastRowFirstColumn="0" w:lastRowLastColumn="0"/>
            </w:pPr>
            <w:r>
              <w:t>4M+/2,000+ → granularity → operational needs → RAG → validate</w:t>
            </w:r>
          </w:p>
        </w:tc>
      </w:tr>
      <w:tr w:rsidR="009D7289" w14:paraId="6275353E" w14:textId="77777777" w:rsidTr="009D7289">
        <w:tc>
          <w:tcPr>
            <w:cnfStyle w:val="001000000000" w:firstRow="0" w:lastRow="0" w:firstColumn="1" w:lastColumn="0" w:oddVBand="0" w:evenVBand="0" w:oddHBand="0" w:evenHBand="0" w:firstRowFirstColumn="0" w:firstRowLastColumn="0" w:lastRowFirstColumn="0" w:lastRowLastColumn="0"/>
            <w:tcW w:w="3360" w:type="dxa"/>
          </w:tcPr>
          <w:p w14:paraId="20A658A3" w14:textId="77777777" w:rsidR="009D7289" w:rsidRDefault="00000000">
            <w:r>
              <w:t>Mentoring</w:t>
            </w:r>
          </w:p>
        </w:tc>
        <w:tc>
          <w:tcPr>
            <w:tcW w:w="3360" w:type="dxa"/>
          </w:tcPr>
          <w:p w14:paraId="28A324C1" w14:textId="77777777" w:rsidR="009D7289" w:rsidRDefault="00000000">
            <w:pPr>
              <w:cnfStyle w:val="000000000000" w:firstRow="0" w:lastRow="0" w:firstColumn="0" w:lastColumn="0" w:oddVBand="0" w:evenVBand="0" w:oddHBand="0" w:evenHBand="0" w:firstRowFirstColumn="0" w:firstRowLastColumn="0" w:lastRowFirstColumn="0" w:lastRowLastColumn="0"/>
            </w:pPr>
            <w:r>
              <w:t>Developing others; leadership</w:t>
            </w:r>
          </w:p>
        </w:tc>
        <w:tc>
          <w:tcPr>
            <w:tcW w:w="3360" w:type="dxa"/>
          </w:tcPr>
          <w:p w14:paraId="15C5DB27" w14:textId="77777777" w:rsidR="009D7289" w:rsidRDefault="00000000">
            <w:pPr>
              <w:cnfStyle w:val="000000000000" w:firstRow="0" w:lastRow="0" w:firstColumn="0" w:lastColumn="0" w:oddVBand="0" w:evenVBand="0" w:oddHBand="0" w:evenHBand="0" w:firstRowFirstColumn="0" w:firstRowLastColumn="0" w:lastRowFirstColumn="0" w:lastRowLastColumn="0"/>
            </w:pPr>
            <w:r>
              <w:t>4 years → new joiners → adapt support → Python/risk/PRAISE → independence</w:t>
            </w:r>
          </w:p>
        </w:tc>
      </w:tr>
      <w:tr w:rsidR="009D7289" w14:paraId="6FD21A65" w14:textId="77777777" w:rsidTr="009D72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5886FB4" w14:textId="77777777" w:rsidR="009D7289" w:rsidRDefault="00000000">
            <w:r>
              <w:t>Setback</w:t>
            </w:r>
          </w:p>
        </w:tc>
        <w:tc>
          <w:tcPr>
            <w:tcW w:w="3360" w:type="dxa"/>
          </w:tcPr>
          <w:p w14:paraId="1E32209D" w14:textId="77777777" w:rsidR="009D7289" w:rsidRDefault="00000000">
            <w:pPr>
              <w:cnfStyle w:val="000000100000" w:firstRow="0" w:lastRow="0" w:firstColumn="0" w:lastColumn="0" w:oddVBand="0" w:evenVBand="0" w:oddHBand="1" w:evenHBand="0" w:firstRowFirstColumn="0" w:firstRowLastColumn="0" w:lastRowFirstColumn="0" w:lastRowLastColumn="0"/>
            </w:pPr>
            <w:r>
              <w:t>Failure / learning</w:t>
            </w:r>
          </w:p>
        </w:tc>
        <w:tc>
          <w:tcPr>
            <w:tcW w:w="3360" w:type="dxa"/>
          </w:tcPr>
          <w:p w14:paraId="0419E0CF" w14:textId="77777777" w:rsidR="009D7289" w:rsidRDefault="00000000">
            <w:pPr>
              <w:cnfStyle w:val="000000100000" w:firstRow="0" w:lastRow="0" w:firstColumn="0" w:lastColumn="0" w:oddVBand="0" w:evenVBand="0" w:oddHBand="1" w:evenHBand="0" w:firstRowFirstColumn="0" w:firstRowLastColumn="0" w:lastRowFirstColumn="0" w:lastRowLastColumn="0"/>
            </w:pPr>
            <w:r>
              <w:t>initial design → limitation → redesign → scalability → changed approach</w:t>
            </w:r>
          </w:p>
        </w:tc>
      </w:tr>
      <w:tr w:rsidR="009D7289" w14:paraId="1DA1D251" w14:textId="77777777" w:rsidTr="009D7289">
        <w:tc>
          <w:tcPr>
            <w:cnfStyle w:val="001000000000" w:firstRow="0" w:lastRow="0" w:firstColumn="1" w:lastColumn="0" w:oddVBand="0" w:evenVBand="0" w:oddHBand="0" w:evenHBand="0" w:firstRowFirstColumn="0" w:firstRowLastColumn="0" w:lastRowFirstColumn="0" w:lastRowLastColumn="0"/>
            <w:tcW w:w="3360" w:type="dxa"/>
          </w:tcPr>
          <w:p w14:paraId="6A4B938B" w14:textId="77777777" w:rsidR="009D7289" w:rsidRDefault="00000000">
            <w:r>
              <w:t>Prioritisation</w:t>
            </w:r>
          </w:p>
        </w:tc>
        <w:tc>
          <w:tcPr>
            <w:tcW w:w="3360" w:type="dxa"/>
          </w:tcPr>
          <w:p w14:paraId="70682943" w14:textId="77777777" w:rsidR="009D7289" w:rsidRDefault="00000000">
            <w:pPr>
              <w:cnfStyle w:val="000000000000" w:firstRow="0" w:lastRow="0" w:firstColumn="0" w:lastColumn="0" w:oddVBand="0" w:evenVBand="0" w:oddHBand="0" w:evenHBand="0" w:firstRowFirstColumn="0" w:firstRowLastColumn="0" w:lastRowFirstColumn="0" w:lastRowLastColumn="0"/>
            </w:pPr>
            <w:r>
              <w:t>Pressure; multiple deadlines</w:t>
            </w:r>
          </w:p>
        </w:tc>
        <w:tc>
          <w:tcPr>
            <w:tcW w:w="3360" w:type="dxa"/>
          </w:tcPr>
          <w:p w14:paraId="6703F383" w14:textId="77777777" w:rsidR="009D7289" w:rsidRDefault="00000000">
            <w:pPr>
              <w:cnfStyle w:val="000000000000" w:firstRow="0" w:lastRow="0" w:firstColumn="0" w:lastColumn="0" w:oddVBand="0" w:evenVBand="0" w:oddHBand="0" w:evenHBand="0" w:firstRowFirstColumn="0" w:firstRowLastColumn="0" w:lastRowFirstColumn="0" w:lastRowLastColumn="0"/>
            </w:pPr>
            <w:r>
              <w:t>urgency → impact → dependencies → milestones → communicate → automate</w:t>
            </w:r>
          </w:p>
        </w:tc>
      </w:tr>
    </w:tbl>
    <w:p w14:paraId="640E2C37" w14:textId="77777777" w:rsidR="009D7289" w:rsidRDefault="009D7289"/>
    <w:p w14:paraId="0EC31C11" w14:textId="7D20C21A" w:rsidR="009D7289" w:rsidRDefault="009D7289"/>
    <w:sectPr w:rsidR="009D7289"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6A6287" w14:textId="77777777" w:rsidR="00F60481" w:rsidRDefault="00F60481">
      <w:pPr>
        <w:spacing w:after="0" w:line="240" w:lineRule="auto"/>
      </w:pPr>
      <w:r>
        <w:separator/>
      </w:r>
    </w:p>
  </w:endnote>
  <w:endnote w:type="continuationSeparator" w:id="0">
    <w:p w14:paraId="6893ADBC" w14:textId="77777777" w:rsidR="00F60481" w:rsidRDefault="00F60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409736" w14:textId="77777777" w:rsidR="009D7289" w:rsidRDefault="00000000">
    <w:pPr>
      <w:pStyle w:val="Footer"/>
      <w:jc w:val="center"/>
    </w:pPr>
    <w:r>
      <w:rPr>
        <w:color w:val="828282"/>
        <w:sz w:val="16"/>
      </w:rPr>
      <w:t>Interview preparation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9320FA" w14:textId="77777777" w:rsidR="00F60481" w:rsidRDefault="00F60481">
      <w:pPr>
        <w:spacing w:after="0" w:line="240" w:lineRule="auto"/>
      </w:pPr>
      <w:r>
        <w:separator/>
      </w:r>
    </w:p>
  </w:footnote>
  <w:footnote w:type="continuationSeparator" w:id="0">
    <w:p w14:paraId="5ADAD6CE" w14:textId="77777777" w:rsidR="00F60481" w:rsidRDefault="00F60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46AD92" w14:textId="77777777" w:rsidR="009D7289" w:rsidRDefault="00000000">
    <w:pPr>
      <w:pStyle w:val="Header"/>
      <w:jc w:val="right"/>
    </w:pPr>
    <w:r>
      <w:rPr>
        <w:color w:val="787878"/>
        <w:sz w:val="16"/>
      </w:rPr>
      <w:t xml:space="preserve">COMPETENCY INTERVIEW </w:t>
    </w:r>
    <w:proofErr w:type="gramStart"/>
    <w:r>
      <w:rPr>
        <w:color w:val="787878"/>
        <w:sz w:val="16"/>
      </w:rPr>
      <w:t>PREPARATION  |</w:t>
    </w:r>
    <w:proofErr w:type="gramEnd"/>
    <w:r>
      <w:rPr>
        <w:color w:val="787878"/>
        <w:sz w:val="16"/>
      </w:rPr>
      <w:t xml:space="preserve">  YIKAI 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716250">
    <w:abstractNumId w:val="8"/>
  </w:num>
  <w:num w:numId="2" w16cid:durableId="350763296">
    <w:abstractNumId w:val="6"/>
  </w:num>
  <w:num w:numId="3" w16cid:durableId="859122338">
    <w:abstractNumId w:val="5"/>
  </w:num>
  <w:num w:numId="4" w16cid:durableId="1499418751">
    <w:abstractNumId w:val="4"/>
  </w:num>
  <w:num w:numId="5" w16cid:durableId="870727906">
    <w:abstractNumId w:val="7"/>
  </w:num>
  <w:num w:numId="6" w16cid:durableId="1819032592">
    <w:abstractNumId w:val="3"/>
  </w:num>
  <w:num w:numId="7" w16cid:durableId="865409275">
    <w:abstractNumId w:val="2"/>
  </w:num>
  <w:num w:numId="8" w16cid:durableId="1796748636">
    <w:abstractNumId w:val="1"/>
  </w:num>
  <w:num w:numId="9" w16cid:durableId="6816630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7A3"/>
    <w:rsid w:val="001A549B"/>
    <w:rsid w:val="0029639D"/>
    <w:rsid w:val="00326F90"/>
    <w:rsid w:val="004D22E4"/>
    <w:rsid w:val="0071597F"/>
    <w:rsid w:val="009D7289"/>
    <w:rsid w:val="00AA1D8D"/>
    <w:rsid w:val="00B47730"/>
    <w:rsid w:val="00CB0664"/>
    <w:rsid w:val="00CF43F2"/>
    <w:rsid w:val="00F60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118EE"/>
  <w14:defaultImageDpi w14:val="300"/>
  <w15:docId w15:val="{BE192B13-5BBA-3A48-84C1-E9ED81ACB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Question">
    <w:name w:val="Interview Question"/>
    <w:pPr>
      <w:spacing w:before="140" w:after="60"/>
    </w:pPr>
    <w:rPr>
      <w:rFonts w:ascii="Aptos" w:hAnsi="Aptos"/>
      <w:b/>
      <w:color w:val="2F5597"/>
    </w:rPr>
  </w:style>
  <w:style w:type="paragraph" w:customStyle="1" w:styleId="STARLabel">
    <w:name w:val="STAR Label"/>
    <w:pPr>
      <w:spacing w:before="100" w:after="40"/>
    </w:pPr>
    <w:rPr>
      <w:rFonts w:ascii="Aptos" w:hAnsi="Aptos"/>
      <w:b/>
      <w:color w:val="17365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3965</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a6530</cp:lastModifiedBy>
  <cp:revision>6</cp:revision>
  <dcterms:created xsi:type="dcterms:W3CDTF">2013-12-23T23:15:00Z</dcterms:created>
  <dcterms:modified xsi:type="dcterms:W3CDTF">2026-08-27T19:27:00Z</dcterms:modified>
  <cp:category/>
</cp:coreProperties>
</file>