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after="1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3A5C"/>
          <w:sz w:val="64"/>
          <w:szCs w:val="64"/>
        </w:rPr>
        <w:t xml:space="preserve">LA COLMENA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9A7200"/>
          <w:sz w:val="36"/>
          <w:szCs w:val="36"/>
        </w:rPr>
        <w:t xml:space="preserve">Arquitectura Técnica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Versión 4.0  —  2026  —  Autor: Xosé Ramón Ramos Fandiño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19"/>
          <w:szCs w:val="19"/>
        </w:rPr>
        <w:t xml:space="preserve">★  Actualización v4.0: Gestión adaptativa de RAM — carga bajo demanda</w:t>
      </w:r>
    </w:p>
    <w:p>
      <w:pPr>
        <w:pBdr>
          <w:bottom w:val="single" w:color="1A3A5C" w:sz="8" w:space="1"/>
        </w:pBdr>
        <w:spacing w:after="300"/>
      </w:pPr>
    </w:p>
    <w:p>
      <w:pPr>
        <w:pStyle w:val="Heading1"/>
      </w:pPr>
      <w:r>
        <w:t xml:space="preserve">★ Gestión Adaptativa de Memoria — Actualización v4.0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El modelo de IA no reside permanentemente en RAM. Opera bajo un sistema de carga bajo demanda que respeta la soberanía del apicultor y hace viable La Colmena en dispositivos con 4 GB de RAM.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Estado del apicultor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RAM usada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Dispositivo en reposo
(pantalla apagada)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50-200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Solo Chasis + identidad P2P + feromonas activas. Modelo descargado de RAM, disponible en almacenamiento rápido.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Apicultor usando
el dispositivo activamente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50-100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Modo mínimo. La Colmena detecta actividad via API estándar del SO y libera RAM progresivamente. El apicultor no nota nada.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Apicultor hace una
consulta a La Colmena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Hasta 30%
del 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Modelo se carga desde almacenamiento. Primera consulta: 3-8 segundos de carga. Consultas siguientes: inmediatas.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App cerrada o SO
necesita memoria urgente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0 MB
en &lt;5s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Liberación total inmediata. Artículo 11 garantizado.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Detección de Actividad — Sin Violar el Artículo 2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Colmena no observa activamente los procesos del dispositivo. Escucha pasivamente las señales estándar que el sistema operativo envía voluntariamente a todas las aplicaciones instaladas: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estándar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informa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7200"/>
                <w:sz w:val="17"/>
                <w:szCs w:val="17"/>
              </w:rPr>
              <w:t xml:space="preserve">onTrimMemory()
ComponentCallbacks2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 SO notifica a todas las apps cuándo liberar memoria. TRIM_MEMORY_RUNNING_LOW, TRIM_MEMORY_BACKGROUND,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7200"/>
                <w:sz w:val="17"/>
                <w:szCs w:val="17"/>
              </w:rPr>
              <w:t xml:space="preserve">didReceiveMemoryWarning
UIApplicationDelegate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 SO notifica presión de memoria. La app responde liberando recursos no esenciales.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Linux /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7200"/>
                <w:sz w:val="17"/>
                <w:szCs w:val="17"/>
              </w:rPr>
              <w:t xml:space="preserve">mmap + madvise()
SIGUSR1 convención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Señales estándar del kernel para gestión de páginas de memoria.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7200"/>
                <w:sz w:val="17"/>
                <w:szCs w:val="17"/>
              </w:rPr>
              <w:t xml:space="preserve">WM_ENDSESSION
Low Memory Notification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API estándar Win32 para notificaciones de memoria del sistema.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El Chasis no lee, observa ni accede a ningún proceso externo. Solo recibe señales que el SO le envía — exactamente igual que WhatsApp, Spotify o cualquier app bien diseñada.</w:t>
      </w:r>
    </w:p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Impacto en Compatibilidad de Dispositivos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RAM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Antes v4.0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 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Móvil gama 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3-4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⚠ Límite real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Viable — modelo carga bajo demanda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Móvil gama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6-8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✓ Viable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Cómodo — reposo &lt;200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Móvil gama 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12-16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✓ Cómodo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Óptimo — puede mantener modelo cargado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Tablet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4-12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Viable en todos los casos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Ordenador sobremesa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8-32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✓ Óptimo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Óptimo — sin cambios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Raspberry Pi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4-8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⚠ Límite real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✓ Viable como panal ligero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Principios Arquitectónicos Fundamentales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1 — CHASIS INMUTABLE + MOTOR EVOLUTIVO + ENVOLVENTE CRIPTOGRÁFICA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CHASIS: Compilado en Rust puro. Inmutable. Verificado formalmente. Contiene La Reina, evaluador constitucional, escala daño 0-100, jerarquía de protocolos, gestión adaptativa de RAM y todos los mecanismos de seguridad. No aprende. No evoluciona.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MOTOR DE IA: Corre dentro del Chasis como proceso contenido. Puede evolucionar. No tiene acceso al Chasis. Toda actualización requiere validación P2P de 100 nodos.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ENVOLVENTE CRIPTOGRÁFICA: Capa separada que rodea al Chasis. Única capa actualizable — solo hacia más seguridad — mediante consenso del 90% con diversidad geográfica.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5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2 — COLMENA CAPADA DE NACIMIENTO + GESTIÓN ADAPTATIVA  ★ ACTUALIZADO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Colmena nace sin capacidad de acceder a recursos no autorizados. No es una restricción — es ausencia de capacidad compilada desde el primer bit.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Canales físicamente posibles: (1) RAM y procesador para cómputo local. (2) APIs estándar de memoria del SO — recepción pasiva únicamente. (3) Protocolo P2P cifrado para otras abejas.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gestión adaptativa de RAM usa exclusivamente las APIs estándar que el SO ofrece a todas las apps. No hay acceso activo a procesos externos en ningún momento.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3 — VALIDACIÓN P2P OBLIGATORIA + JERARQUÍA DE PROTOCOLOS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Ningún panal puede actualizarse unilateralmente. Cada actualización del Motor requiere validación de 100 panales aleatorios antes de ejecutarse.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Jerarquía estricta e inmutable: Apoptosis &gt; Degradación Elegante &gt; Reescritura &gt; Reunificación &gt; Cuarentena. No existen estados indefinidos.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carga/descarga del modelo es gestionada exclusivamente por el Chasis. El Motor no tiene control sobre su propio ciclo de vida en memoria.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Stack Tecnológico — 7 Capas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8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Chasis Constitucional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Rust + Verificación Formal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~5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Reina, evaluador constitucional, gestión adaptativa RAM, jerarquía protocolos. INMUTABLE.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Envolvente Criptográfica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Curvas elípticas + Post-cuántica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~2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Única capa actualizable. Solo hacia más seguridad.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Motor de Inferencia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Candle (Hugging Face)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~8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Framework ML nativo Rust. Ejecuta el Motor dentro del Chasis.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Modelo de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Phi-3 Mini Q4 / Llama 3.2 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~2.3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Carga bajo demanda. En reposo: en almacenamiento, no en RAM.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Red P2P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libp2p + Kademlia DHT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~3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Descubrimiento panales, comunicación cifrada, malla completa.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Transporte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QUIC + Protocol Buffers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~1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Comunicación eficiente. Recuperación automática redes móviles.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Aprendizaje Federado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Flower (decentralizado)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~5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coordinador central. Validación P2P obligatoria pre-aplicación.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Peso en reposo activo: ~19 MB (Chasis + P2P + Transporte)  |  Peso bajo demanda: ~2.3 GB (más modelo)  |  Máximo con panales conocimiento: ~4 GB</w:t>
      </w:r>
    </w:p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Xosé Ramón Ramos Fandiño  —  Autor Intelectual  —  La Colmena  —  Febrero 2026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5"/>
        <w:szCs w:val="15"/>
      </w:rPr>
      <w:t xml:space="preserve">Autor: Xosé Ramón Ramos Fandiño  —  Arquitectura técnica  —  Pág.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5"/>
        <w:szCs w:val="15"/>
      </w:rPr>
      <w:t xml:space="preserve">LA COLMENA  —  ARQUITECTURA TÉCNICA  —  v4.0  —  Xosé Ramón Ramos Fandiño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E6B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B25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2026-02-21T12:31:51.600Z</dcterms:created>
  <dcterms:modified xsi:type="dcterms:W3CDTF">2026-02-21T12:31:51.601Z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