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  <w:t>CAPÍTULO I – INTRODUÇÃO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0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  <w:t>DESCRIÇÃO DO TEMA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0"/>
        </w:numPr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2"/>
          <w:sz w:val="22"/>
          <w:szCs w:val="22"/>
          <w:u w:val="none"/>
          <w:shd w:fill="auto" w:val="clear"/>
          <w:vertAlign w:val="baseline"/>
          <w:lang w:val="pt-BR" w:eastAsia="zh-CN" w:bidi="hi-IN"/>
        </w:rPr>
        <w:t>JUSTIFICATIVA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0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  <w:t>OBJETIVO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  <w:t>ANÁLISE DO AMBIENTE ORGANIZACIONAL</w:t>
      </w:r>
    </w:p>
    <w:p>
      <w:pPr>
        <w:pStyle w:val="LOnormal"/>
        <w:keepNext w:val="false"/>
        <w:keepLines w:val="false"/>
        <w:widowControl w:val="false"/>
        <w:numPr>
          <w:ilvl w:val="0"/>
          <w:numId w:val="9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  <w:t>Identificação da empresa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9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  <w:t>Ramo de atividade</w:t>
      </w:r>
    </w:p>
    <w:p>
      <w:pPr>
        <w:pStyle w:val="LOnormal"/>
        <w:keepNext w:val="false"/>
        <w:keepLines w:val="false"/>
        <w:widowControl w:val="false"/>
        <w:numPr>
          <w:ilvl w:val="0"/>
          <w:numId w:val="9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  <w:t>Organograma da empresa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9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strike w:val="false"/>
          <w:dstrike w:val="false"/>
          <w:color w:val="C9211E"/>
          <w:kern w:val="0"/>
          <w:position w:val="0"/>
          <w:sz w:val="22"/>
          <w:sz w:val="22"/>
          <w:szCs w:val="22"/>
          <w:u w:val="none"/>
          <w:vertAlign w:val="baseline"/>
          <w:lang w:val="pt-BR" w:eastAsia="zh-CN" w:bidi="hi-IN"/>
        </w:rPr>
        <w:t>Plataforma tecnológica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MODELAGEM DE PROCESSOS DE NEGÓCIO DA ORGANIZAÇÃO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Cadeia de valor e processo crítico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color w:val="EEEEE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Processo AS-IS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Cenário atual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Proposta de melhoria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8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EEEEEE"/>
          <w:position w:val="0"/>
          <w:sz w:val="22"/>
          <w:sz w:val="22"/>
          <w:szCs w:val="22"/>
          <w:u w:val="none"/>
          <w:shd w:fill="auto" w:val="clear"/>
          <w:vertAlign w:val="baseline"/>
        </w:rPr>
        <w:t>Processo TO-BE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LEVANTAMENTO DO SISTEMA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(++demorado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)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Descrição do minimundo do Sistema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Detalhamento dos processos de negócio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Requisitos do sistema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Descrição das regras de negócio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CONTAGEM DE PONTOS DE FUNÇÃO NÃO AJUSTADOS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Contagem de funções de dados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Contagem de funções transacionais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7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Contagem de pontos de função não ajustados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METODOLOGIA DO DESENVOLVIMENTO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Tipo de pesquisa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Método de abordagem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Instrumentos de medidas utilizados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Coleta de dados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6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Recursos tecnológicos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CRONOGRAMA DE EXECUÇÃO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ORÇAMENTO DO PROJETO PARA O DESENVOLVIMENTO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Conversão de PF para homem-hora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Hardware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Software</w:t>
      </w:r>
    </w:p>
    <w:p>
      <w:pPr>
        <w:pStyle w:val="LOnormal"/>
        <w:keepNext w:val="false"/>
        <w:keepLines w:val="false"/>
        <w:widowControl w:val="false"/>
        <w:numPr>
          <w:ilvl w:val="0"/>
          <w:numId w:val="1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Total do orçamento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II – MODELO DE CASOS DE USO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MAPEAMENTO DOS REQUISITOS FUNCIONAIS EM CASO DE USO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DESCRIÇÃO TEXTUAL DOS ATORES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CASO DE USO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2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DESCRIÇÃO TEXTUAL DOS CASOS DE USO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III – MODELO DE CLASSE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CLASSES</w:t>
      </w:r>
    </w:p>
    <w:p>
      <w:pPr>
        <w:pStyle w:val="LOnormal"/>
        <w:keepNext w:val="false"/>
        <w:keepLines w:val="false"/>
        <w:widowControl w:val="false"/>
        <w:numPr>
          <w:ilvl w:val="0"/>
          <w:numId w:val="3"/>
        </w:numPr>
        <w:shd w:val="clear" w:fill="auto"/>
        <w:spacing w:lineRule="auto" w:line="276" w:before="0" w:after="0"/>
        <w:jc w:val="left"/>
        <w:rPr>
          <w:color w:val="C9211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DICIONÁRIO DAS CLASSES</w:t>
      </w:r>
    </w:p>
    <w:p>
      <w:pPr>
        <w:pStyle w:val="LOnormal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CAPÍTULO IV – MODELO DE INTERAÇÕES </w:t>
      </w:r>
      <w:r>
        <w:rPr>
          <w:rFonts w:eastAsia="Arial" w:cs="Arial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  <w:t xml:space="preserve">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18"/>
          <w:sz w:val="18"/>
          <w:szCs w:val="18"/>
          <w:u w:val="none"/>
          <w:vertAlign w:val="baseline"/>
        </w:rPr>
        <w:t>(++complexo)</w:t>
      </w:r>
    </w:p>
    <w:p>
      <w:pPr>
        <w:pStyle w:val="LOnormal"/>
        <w:keepNext w:val="false"/>
        <w:keepLines w:val="false"/>
        <w:widowControl w:val="false"/>
        <w:numPr>
          <w:ilvl w:val="0"/>
          <w:numId w:val="4"/>
        </w:numPr>
        <w:shd w:val="clear" w:fill="auto"/>
        <w:spacing w:lineRule="auto" w:line="276" w:before="0" w:after="0"/>
        <w:jc w:val="left"/>
        <w:rPr/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DIAGRAMA DE </w:t>
      </w: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SEQUENCIA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b/>
          <w:b/>
          <w:bCs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CAPÍTULO V – MODELO DE TRANSIÇÃO DE ESTADO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DIAGRAMA DE TRANSIÇÃO DE ESTADO</w:t>
      </w:r>
    </w:p>
    <w:p>
      <w:pPr>
        <w:pStyle w:val="LOnormal"/>
        <w:keepNext w:val="false"/>
        <w:keepLines w:val="false"/>
        <w:widowControl w:val="false"/>
        <w:numPr>
          <w:ilvl w:val="0"/>
          <w:numId w:val="5"/>
        </w:numPr>
        <w:shd w:val="clear" w:fill="auto"/>
        <w:spacing w:lineRule="auto" w:line="276" w:before="0" w:after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TABELA DE TRANSIÇÃO DE ESTADO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BIBLIOGRAFIA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/>
          <w:b/>
          <w:bCs/>
          <w:i w:val="false"/>
          <w:caps w:val="false"/>
          <w:smallCaps w:val="false"/>
          <w:strike w:val="false"/>
          <w:dstrike w:val="false"/>
          <w:color w:val="C9211E"/>
          <w:position w:val="0"/>
          <w:sz w:val="22"/>
          <w:sz w:val="22"/>
          <w:szCs w:val="22"/>
          <w:u w:val="none"/>
          <w:shd w:fill="auto" w:val="clear"/>
          <w:vertAlign w:val="baseline"/>
        </w:rPr>
        <w:t>ANEXO – DOCUMENTO DE VISÃO</w:t>
      </w:r>
    </w:p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pt-BR" w:eastAsia="zh-CN" w:bidi="hi-IN"/>
    </w:rPr>
  </w:style>
  <w:style w:type="paragraph" w:styleId="Ttulo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pt-BR" w:eastAsia="zh-CN" w:bidi="hi-IN"/>
    </w:rPr>
  </w:style>
  <w:style w:type="paragraph" w:styleId="Ttulo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pt-BR" w:eastAsia="zh-CN" w:bidi="hi-IN"/>
    </w:rPr>
  </w:style>
  <w:style w:type="paragraph" w:styleId="Ttulo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pt-BR" w:eastAsia="zh-CN" w:bidi="hi-IN"/>
    </w:rPr>
  </w:style>
  <w:style w:type="paragraph" w:styleId="Ttulo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pt-BR" w:eastAsia="zh-CN" w:bidi="hi-IN"/>
    </w:rPr>
  </w:style>
  <w:style w:type="paragraph" w:styleId="Ttulo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pt-BR"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" w:hAnsi="Arial" w:cs="OpenSymbol"/>
      <w:b w:val="false"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" w:hAnsi="Arial" w:cs="OpenSymbol"/>
      <w:b w:val="false"/>
      <w:sz w:val="2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" w:hAnsi="Arial" w:cs="OpenSymbol"/>
      <w:b w:val="false"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" w:hAnsi="Arial" w:cs="OpenSymbol"/>
      <w:b w:val="false"/>
      <w:sz w:val="2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ascii="Arial" w:hAnsi="Arial" w:cs="OpenSymbol"/>
      <w:b w:val="false"/>
      <w:sz w:val="22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ascii="Arial" w:hAnsi="Arial" w:cs="OpenSymbol"/>
      <w:b w:val="false"/>
      <w:sz w:val="2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Arial" w:hAnsi="Arial" w:cs="OpenSymbol"/>
      <w:b w:val="false"/>
      <w:sz w:val="2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al" w:hAnsi="Arial" w:cs="OpenSymbol"/>
      <w:b w:val="false"/>
      <w:sz w:val="22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ascii="Arial" w:hAnsi="Arial" w:cs="OpenSymbol"/>
      <w:b w:val="false"/>
      <w:sz w:val="22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al" w:hAnsi="Arial" w:cs="OpenSymbol"/>
      <w:b w:val="false"/>
      <w:sz w:val="2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ascii="Arial" w:hAnsi="Arial" w:cs="OpenSymbol"/>
      <w:b w:val="false"/>
      <w:sz w:val="22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al" w:hAnsi="Arial" w:cs="OpenSymbol"/>
      <w:b w:val="false"/>
      <w:sz w:val="2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al" w:hAnsi="Arial" w:cs="OpenSymbol"/>
      <w:b w:val="false"/>
      <w:sz w:val="2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ascii="Arial" w:hAnsi="Arial" w:cs="OpenSymbol"/>
      <w:b w:val="false"/>
      <w:sz w:val="22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ascii="Arial" w:hAnsi="Arial" w:cs="OpenSymbol"/>
      <w:b w:val="false"/>
      <w:sz w:val="22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ascii="Arial" w:hAnsi="Arial" w:cs="OpenSymbol"/>
      <w:b w:val="false"/>
      <w:sz w:val="22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ascii="Arial" w:hAnsi="Arial" w:cs="OpenSymbol"/>
      <w:b w:val="false"/>
      <w:sz w:val="22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ascii="Arial" w:hAnsi="Arial" w:cs="OpenSymbol"/>
      <w:b w:val="false"/>
      <w:sz w:val="2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ascii="Arial" w:hAnsi="Arial" w:cs="OpenSymbol"/>
      <w:b w:val="false"/>
      <w:sz w:val="2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ascii="Arial" w:hAnsi="Arial" w:cs="OpenSymbol"/>
      <w:b w:val="false"/>
      <w:sz w:val="22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4338</TotalTime>
  <Application>LibreOffice/6.2.3.2$Windows_X86_64 LibreOffice_project/aecc05fe267cc68dde00352a451aa867b3b546ac</Application>
  <Pages>2</Pages>
  <Words>238</Words>
  <Characters>1228</Characters>
  <CharactersWithSpaces>1383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2019-10-25T16:48:21Z</dcterms:modified>
  <cp:revision>8</cp:revision>
  <dc:subject/>
  <dc:title/>
</cp:coreProperties>
</file>