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5yu7vyl080fw" w:id="0"/>
      <w:bookmarkEnd w:id="0"/>
      <w:r w:rsidDel="00000000" w:rsidR="00000000" w:rsidRPr="00000000">
        <w:rPr>
          <w:rtl w:val="0"/>
        </w:rPr>
      </w:r>
    </w:p>
    <w:p w:rsidR="00000000" w:rsidDel="00000000" w:rsidP="00000000" w:rsidRDefault="00000000" w:rsidRPr="00000000" w14:paraId="00000002">
      <w:pPr>
        <w:pStyle w:val="Heading2"/>
        <w:jc w:val="center"/>
        <w:rPr/>
      </w:pPr>
      <w:bookmarkStart w:colFirst="0" w:colLast="0" w:name="_gw9s0havg2ka" w:id="1"/>
      <w:bookmarkEnd w:id="1"/>
      <w:r w:rsidDel="00000000" w:rsidR="00000000" w:rsidRPr="00000000">
        <w:rPr>
          <w:rtl w:val="0"/>
        </w:rPr>
      </w:r>
    </w:p>
    <w:p w:rsidR="00000000" w:rsidDel="00000000" w:rsidP="00000000" w:rsidRDefault="00000000" w:rsidRPr="00000000" w14:paraId="00000003">
      <w:pPr>
        <w:pStyle w:val="Heading2"/>
        <w:jc w:val="center"/>
        <w:rPr/>
      </w:pPr>
      <w:bookmarkStart w:colFirst="0" w:colLast="0" w:name="_aot6aun7kr04" w:id="2"/>
      <w:bookmarkEnd w:id="2"/>
      <w:r w:rsidDel="00000000" w:rsidR="00000000" w:rsidRPr="00000000">
        <w:rPr>
          <w:rtl w:val="0"/>
        </w:rPr>
      </w:r>
    </w:p>
    <w:p w:rsidR="00000000" w:rsidDel="00000000" w:rsidP="00000000" w:rsidRDefault="00000000" w:rsidRPr="00000000" w14:paraId="00000004">
      <w:pPr>
        <w:pStyle w:val="Heading2"/>
        <w:jc w:val="center"/>
        <w:rPr/>
      </w:pPr>
      <w:bookmarkStart w:colFirst="0" w:colLast="0" w:name="_o2i3s9jm6eev" w:id="3"/>
      <w:bookmarkEnd w:id="3"/>
      <w:r w:rsidDel="00000000" w:rsidR="00000000" w:rsidRPr="00000000">
        <w:rPr>
          <w:rtl w:val="0"/>
        </w:rPr>
      </w:r>
    </w:p>
    <w:p w:rsidR="00000000" w:rsidDel="00000000" w:rsidP="00000000" w:rsidRDefault="00000000" w:rsidRPr="00000000" w14:paraId="00000005">
      <w:pPr>
        <w:pStyle w:val="Heading2"/>
        <w:jc w:val="center"/>
        <w:rPr/>
      </w:pPr>
      <w:bookmarkStart w:colFirst="0" w:colLast="0" w:name="_ca0agcm6g6xu" w:id="4"/>
      <w:bookmarkEnd w:id="4"/>
      <w:r w:rsidDel="00000000" w:rsidR="00000000" w:rsidRPr="00000000">
        <w:rPr>
          <w:rtl w:val="0"/>
        </w:rPr>
        <w:t xml:space="preserve">Colombia Foreign Assistance and World Bank Indicators Analysis</w:t>
      </w:r>
    </w:p>
    <w:p w:rsidR="00000000" w:rsidDel="00000000" w:rsidP="00000000" w:rsidRDefault="00000000" w:rsidRPr="00000000" w14:paraId="00000006">
      <w:pPr>
        <w:jc w:val="center"/>
        <w:rPr/>
      </w:pPr>
      <w:r w:rsidDel="00000000" w:rsidR="00000000" w:rsidRPr="00000000">
        <w:rPr>
          <w:rtl w:val="0"/>
        </w:rPr>
        <w:t xml:space="preserve">Authors: Jennifer Han, Emilio Ramos Monzalvo, Eric Brattin</w:t>
      </w:r>
    </w:p>
    <w:p w:rsidR="00000000" w:rsidDel="00000000" w:rsidP="00000000" w:rsidRDefault="00000000" w:rsidRPr="00000000" w14:paraId="00000007">
      <w:pPr>
        <w:jc w:val="center"/>
        <w:rPr/>
      </w:pPr>
      <w:r w:rsidDel="00000000" w:rsidR="00000000" w:rsidRPr="00000000">
        <w:rPr>
          <w:rtl w:val="0"/>
        </w:rPr>
        <w:t xml:space="preserve">Submission Date: March 18, 2020</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Number of Pages: 31</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pStyle w:val="Heading2"/>
        <w:rPr/>
      </w:pPr>
      <w:bookmarkStart w:colFirst="0" w:colLast="0" w:name="_zhruzjzg1e0q" w:id="5"/>
      <w:bookmarkEnd w:id="5"/>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ytm1a8ttcm5k" w:id="6"/>
      <w:bookmarkEnd w:id="6"/>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0" w:firstLine="0"/>
        <w:rPr>
          <w:highlight w:val="cyan"/>
        </w:rPr>
      </w:pPr>
      <w:r w:rsidDel="00000000" w:rsidR="00000000" w:rsidRPr="00000000">
        <w:rPr>
          <w:rtl w:val="0"/>
        </w:rPr>
      </w:r>
    </w:p>
    <w:p w:rsidR="00000000" w:rsidDel="00000000" w:rsidP="00000000" w:rsidRDefault="00000000" w:rsidRPr="00000000" w14:paraId="0000001E">
      <w:pPr>
        <w:pStyle w:val="Heading2"/>
        <w:rPr/>
      </w:pPr>
      <w:bookmarkStart w:colFirst="0" w:colLast="0" w:name="_5as0o16t2pw4" w:id="7"/>
      <w:bookmarkEnd w:id="7"/>
      <w:r w:rsidDel="00000000" w:rsidR="00000000" w:rsidRPr="00000000">
        <w:rPr>
          <w:rtl w:val="0"/>
        </w:rPr>
        <w:t xml:space="preserve">Background</w:t>
      </w:r>
    </w:p>
    <w:p w:rsidR="00000000" w:rsidDel="00000000" w:rsidP="00000000" w:rsidRDefault="00000000" w:rsidRPr="00000000" w14:paraId="0000001F">
      <w:pPr>
        <w:pStyle w:val="Heading5"/>
        <w:rPr>
          <w:b w:val="1"/>
          <w:color w:val="000000"/>
        </w:rPr>
      </w:pPr>
      <w:bookmarkStart w:colFirst="0" w:colLast="0" w:name="_js3plt8w13ut" w:id="8"/>
      <w:bookmarkEnd w:id="8"/>
      <w:r w:rsidDel="00000000" w:rsidR="00000000" w:rsidRPr="00000000">
        <w:rPr>
          <w:b w:val="1"/>
          <w:color w:val="000000"/>
          <w:rtl w:val="0"/>
        </w:rPr>
        <w:t xml:space="preserve">Domain Context</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Our team will be cleaning, analyzing, and then drawing conclusions regarding open source U.S government foreign assistance transaction data published online at </w:t>
      </w:r>
      <w:r w:rsidDel="00000000" w:rsidR="00000000" w:rsidRPr="00000000">
        <w:rPr>
          <w:sz w:val="20"/>
          <w:szCs w:val="20"/>
          <w:rtl w:val="0"/>
        </w:rPr>
        <w:t xml:space="preserve"> </w:t>
      </w:r>
      <w:hyperlink r:id="rId6">
        <w:r w:rsidDel="00000000" w:rsidR="00000000" w:rsidRPr="00000000">
          <w:rPr>
            <w:rFonts w:ascii="Calibri" w:cs="Calibri" w:eastAsia="Calibri" w:hAnsi="Calibri"/>
            <w:u w:val="single"/>
            <w:rtl w:val="0"/>
          </w:rPr>
          <w:t xml:space="preserve">www.foreignassistance.gov</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by the U.S. Department of State. We will then connect FA.gov data to World Bank education data indicators (WBI) we refer to as outcomes using OECD DAC codes. The</w:t>
      </w:r>
      <w:r w:rsidDel="00000000" w:rsidR="00000000" w:rsidRPr="00000000">
        <w:rPr>
          <w:rFonts w:ascii="Calibri" w:cs="Calibri" w:eastAsia="Calibri" w:hAnsi="Calibri"/>
          <w:highlight w:val="white"/>
          <w:rtl w:val="0"/>
        </w:rPr>
        <w:t xml:space="preserve"> Organisation for Economic Co-operation and Development's Development Assistance Committee (DAC) has an official list of codes that relate to international development sectors they have developed along with its 36 member countries, which includes the US. The purpose of this master list of codes is for the development of official statistics and as a means to improve coordination in international policy. </w:t>
      </w:r>
      <w:r w:rsidDel="00000000" w:rsidR="00000000" w:rsidRPr="00000000">
        <w:rPr>
          <w:rtl w:val="0"/>
        </w:rPr>
      </w:r>
    </w:p>
    <w:p w:rsidR="00000000" w:rsidDel="00000000" w:rsidP="00000000" w:rsidRDefault="00000000" w:rsidRPr="00000000" w14:paraId="00000021">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2">
      <w:pPr>
        <w:rPr>
          <w:rFonts w:ascii="Calibri" w:cs="Calibri" w:eastAsia="Calibri" w:hAnsi="Calibri"/>
          <w:highlight w:val="white"/>
        </w:rPr>
      </w:pPr>
      <w:r w:rsidDel="00000000" w:rsidR="00000000" w:rsidRPr="00000000">
        <w:rPr>
          <w:rFonts w:ascii="Calibri" w:cs="Calibri" w:eastAsia="Calibri" w:hAnsi="Calibri"/>
          <w:rtl w:val="0"/>
        </w:rPr>
        <w:t xml:space="preserve">FA data encompasses both budgetary data or data about requested funds for the future (appropriated funds) and financial data or obligated and spent data. For the purposes of our exercise we are looking solely at financial data both obligated and spent. Attempts to interlink these datasets do not suggest causation or correlation and are only intended to contribute to further progress towards accountability and transparency in international development. The foreign assistance fiscal years we will explore are divided and coupled into 3 dataset CSV files, of which our team will be required to clean to maintain efficiency given in total there are nearly 2 million rows of financial transaction data on FA.gov comprising 20 government agencies. Will will attempt to scale down these data sets to a combined </w:t>
      </w:r>
      <w:r w:rsidDel="00000000" w:rsidR="00000000" w:rsidRPr="00000000">
        <w:rPr>
          <w:rFonts w:ascii="Calibri" w:cs="Calibri" w:eastAsia="Calibri" w:hAnsi="Calibri"/>
          <w:highlight w:val="white"/>
          <w:rtl w:val="0"/>
        </w:rPr>
        <w:t xml:space="preserve">32,570 rows and 6 columns using the SQLDF feature in R Studio, which will limit our data to transactions that benefited Colombia. </w:t>
      </w:r>
    </w:p>
    <w:p w:rsidR="00000000" w:rsidDel="00000000" w:rsidP="00000000" w:rsidRDefault="00000000" w:rsidRPr="00000000" w14:paraId="00000023">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Fonts w:ascii="Calibri" w:cs="Calibri" w:eastAsia="Calibri" w:hAnsi="Calibri"/>
          <w:rtl w:val="0"/>
        </w:rPr>
        <w:t xml:space="preserve">Because the numerical measurements in the foreign assistance dataset are confined to dollars spent, we will also be attempting to draw larger conclusions based on World Bank Indicator data that tracks education indicators of development. We have chosen education indicators, but are not assuming aid directed towards security, humanitarian aid, or economic development doesn’t connect to potential progress in education sector development, given the complex, multi-dimensional nature of foreign aid. As we are unable to evaluate individual project performance data (PPR Data), we cannot conclude with authority as to why increases in aid in generic categories like "health" or "humanitarian assistance" would impact education outcomes. Although we see through our data analysis  an unknown relationship developing between funding in specific programmatic areas and outcomes in another, the intricacies of these relationships will remain unexplored. </w:t>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We have chosen Colombia as our country of choice based on the availability of data. We are intentionally avoiding connecting dollars spent in the security sector and social indicators such as crime rate and corruption, given the lack of specificity in aid data and to avoid the appearance of forcing conclusions we believe would be scientifically unproven and impossible to reproduce, given the project scope and time allotted.  </w:t>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 understand that effective foreign assistance is only partially dependent on the amount of money spent. Quality of programming, improved accountability, long-term direct commitments, local buy-in, flexibility of instruments (grants vs. loans) etc. that overtime consistently builds self-sufficient institutions in developing countries matters as well. As such, saying more children go to school in Colombia thanks to more funding ignores factors like quality, commitments, and program design. The data we have analyzed should continue to  be used as an initial exploratory effort to help gauge how to build lasting institutions that consistently allow for outcomes to improve not because of a more self-reliant region, but because well-interpreted data helped all actors understand the importance of creative cooperation. </w:t>
      </w:r>
    </w:p>
    <w:p w:rsidR="00000000" w:rsidDel="00000000" w:rsidP="00000000" w:rsidRDefault="00000000" w:rsidRPr="00000000" w14:paraId="00000029">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Fonts w:ascii="Calibri" w:cs="Calibri" w:eastAsia="Calibri" w:hAnsi="Calibri"/>
          <w:rtl w:val="0"/>
        </w:rPr>
        <w:t xml:space="preserve">Our overall questions are how much aid was directed to Colombia from 2009-2019, followed by a breakdown based on sector, and a look at how educational outcomes in Colombia during this period were affected, if at all. </w:t>
      </w:r>
      <w:r w:rsidDel="00000000" w:rsidR="00000000" w:rsidRPr="00000000">
        <w:rPr>
          <w:rtl w:val="0"/>
        </w:rPr>
      </w:r>
    </w:p>
    <w:p w:rsidR="00000000" w:rsidDel="00000000" w:rsidP="00000000" w:rsidRDefault="00000000" w:rsidRPr="00000000" w14:paraId="0000002B">
      <w:pPr>
        <w:pStyle w:val="Heading5"/>
        <w:rPr>
          <w:b w:val="1"/>
          <w:color w:val="000000"/>
        </w:rPr>
      </w:pPr>
      <w:bookmarkStart w:colFirst="0" w:colLast="0" w:name="_1gz24it8jcrs" w:id="9"/>
      <w:bookmarkEnd w:id="9"/>
      <w:r w:rsidDel="00000000" w:rsidR="00000000" w:rsidRPr="00000000">
        <w:rPr>
          <w:b w:val="1"/>
          <w:color w:val="000000"/>
          <w:rtl w:val="0"/>
        </w:rPr>
        <w:t xml:space="preserve">Data Sets In Scope</w:t>
      </w:r>
    </w:p>
    <w:p w:rsidR="00000000" w:rsidDel="00000000" w:rsidP="00000000" w:rsidRDefault="00000000" w:rsidRPr="00000000" w14:paraId="0000002C">
      <w:pPr>
        <w:numPr>
          <w:ilvl w:val="0"/>
          <w:numId w:val="2"/>
        </w:numPr>
        <w:ind w:left="720" w:hanging="360"/>
        <w:rPr/>
      </w:pPr>
      <w:r w:rsidDel="00000000" w:rsidR="00000000" w:rsidRPr="00000000">
        <w:rPr>
          <w:rtl w:val="0"/>
        </w:rPr>
        <w:t xml:space="preserve">U.S Foreign Assistance</w:t>
      </w:r>
      <w:r w:rsidDel="00000000" w:rsidR="00000000" w:rsidRPr="00000000">
        <w:rPr>
          <w:rtl w:val="0"/>
        </w:rPr>
        <w:t xml:space="preserve"> Given to Colombia in Years 2009 - 2019 (</w:t>
      </w:r>
      <w:hyperlink r:id="rId7">
        <w:r w:rsidDel="00000000" w:rsidR="00000000" w:rsidRPr="00000000">
          <w:rPr>
            <w:color w:val="1155cc"/>
            <w:u w:val="single"/>
            <w:rtl w:val="0"/>
          </w:rPr>
          <w:t xml:space="preserve">data here</w:t>
        </w:r>
      </w:hyperlink>
      <w:r w:rsidDel="00000000" w:rsidR="00000000" w:rsidRPr="00000000">
        <w:rPr>
          <w:rtl w:val="0"/>
        </w:rPr>
        <w:t xml:space="preserve">)</w:t>
      </w:r>
    </w:p>
    <w:p w:rsidR="00000000" w:rsidDel="00000000" w:rsidP="00000000" w:rsidRDefault="00000000" w:rsidRPr="00000000" w14:paraId="0000002D">
      <w:pPr>
        <w:numPr>
          <w:ilvl w:val="0"/>
          <w:numId w:val="2"/>
        </w:numPr>
        <w:ind w:left="720" w:hanging="360"/>
        <w:rPr/>
      </w:pPr>
      <w:r w:rsidDel="00000000" w:rsidR="00000000" w:rsidRPr="00000000">
        <w:rPr>
          <w:rtl w:val="0"/>
        </w:rPr>
        <w:t xml:space="preserve">World Bank Indicators for Colombia (</w:t>
      </w:r>
      <w:hyperlink r:id="rId8">
        <w:r w:rsidDel="00000000" w:rsidR="00000000" w:rsidRPr="00000000">
          <w:rPr>
            <w:color w:val="1155cc"/>
            <w:u w:val="single"/>
            <w:rtl w:val="0"/>
          </w:rPr>
          <w:t xml:space="preserve">data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pStyle w:val="Heading2"/>
        <w:rPr/>
      </w:pPr>
      <w:bookmarkStart w:colFirst="0" w:colLast="0" w:name="_go29ae4no5ab" w:id="10"/>
      <w:bookmarkEnd w:id="10"/>
      <w:r w:rsidDel="00000000" w:rsidR="00000000" w:rsidRPr="00000000">
        <w:rPr>
          <w:rtl w:val="0"/>
        </w:rPr>
      </w:r>
    </w:p>
    <w:p w:rsidR="00000000" w:rsidDel="00000000" w:rsidP="00000000" w:rsidRDefault="00000000" w:rsidRPr="00000000" w14:paraId="0000002F">
      <w:pPr>
        <w:pStyle w:val="Heading2"/>
        <w:rPr/>
      </w:pPr>
      <w:bookmarkStart w:colFirst="0" w:colLast="0" w:name="_4a45mjsvfg7o" w:id="11"/>
      <w:bookmarkEnd w:id="11"/>
      <w:r w:rsidDel="00000000" w:rsidR="00000000" w:rsidRPr="00000000">
        <w:rPr>
          <w:rtl w:val="0"/>
        </w:rPr>
        <w:t xml:space="preserve">Data Cleansing</w:t>
      </w:r>
    </w:p>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Foreign assistance data sets are massive files encompassing nearly 2 million rows. To make these files more manageable and more in-scope to our area of interest, we used SQLDF to SELECT only columns we are interested in using in our analysis such as Country, Agency, and Money Spent WHERE Country = Colombia, which constricted our view and made the task of analysis less cumbersome. RBIND was used to  merge these data sets into one single point of interest. </w:t>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rtl w:val="0"/>
        </w:rPr>
        <w:t xml:space="preserve">See Code Snippets 1A to 1D.</w:t>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pStyle w:val="Heading2"/>
        <w:rPr>
          <w:b w:val="1"/>
        </w:rPr>
      </w:pPr>
      <w:bookmarkStart w:colFirst="0" w:colLast="0" w:name="_sjg52lv1j38c" w:id="12"/>
      <w:bookmarkEnd w:id="12"/>
      <w:r w:rsidDel="00000000" w:rsidR="00000000" w:rsidRPr="00000000">
        <w:rPr>
          <w:rtl w:val="0"/>
        </w:rPr>
        <w:t xml:space="preserve">Data </w:t>
      </w:r>
      <w:r w:rsidDel="00000000" w:rsidR="00000000" w:rsidRPr="00000000">
        <w:rPr>
          <w:rtl w:val="0"/>
        </w:rPr>
        <w:t xml:space="preserve">Overview Analysis</w:t>
      </w:r>
      <w:r w:rsidDel="00000000" w:rsidR="00000000" w:rsidRPr="00000000">
        <w:rPr>
          <w:rtl w:val="0"/>
        </w:rPr>
      </w:r>
    </w:p>
    <w:p w:rsidR="00000000" w:rsidDel="00000000" w:rsidP="00000000" w:rsidRDefault="00000000" w:rsidRPr="00000000" w14:paraId="00000035">
      <w:pPr>
        <w:pStyle w:val="Heading5"/>
        <w:rPr>
          <w:b w:val="1"/>
          <w:color w:val="000000"/>
        </w:rPr>
      </w:pPr>
      <w:bookmarkStart w:colFirst="0" w:colLast="0" w:name="_jee11pxmywdv" w:id="13"/>
      <w:bookmarkEnd w:id="13"/>
      <w:r w:rsidDel="00000000" w:rsidR="00000000" w:rsidRPr="00000000">
        <w:rPr>
          <w:b w:val="1"/>
          <w:color w:val="000000"/>
          <w:rtl w:val="0"/>
        </w:rPr>
        <w:t xml:space="preserve">Overall US Contribution to Colombia Over Time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Over time, the US contribution to Colombia has changed drastically.We can easily see how the amount of money put into Colombia has increased.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highlight w:val="white"/>
        </w:rPr>
      </w:pPr>
      <w:r w:rsidDel="00000000" w:rsidR="00000000" w:rsidRPr="00000000">
        <w:rPr>
          <w:highlight w:val="white"/>
          <w:rtl w:val="0"/>
        </w:rPr>
        <w:t xml:space="preserve">See diagram below. See Code Snippet 2A.</w:t>
      </w:r>
    </w:p>
    <w:p w:rsidR="00000000" w:rsidDel="00000000" w:rsidP="00000000" w:rsidRDefault="00000000" w:rsidRPr="00000000" w14:paraId="0000003A">
      <w:pPr>
        <w:rPr>
          <w:highlight w:val="white"/>
        </w:rPr>
      </w:pPr>
      <w:r w:rsidDel="00000000" w:rsidR="00000000" w:rsidRPr="00000000">
        <w:rPr>
          <w:rtl w:val="0"/>
        </w:rPr>
      </w:r>
    </w:p>
    <w:tbl>
      <w:tblPr>
        <w:tblStyle w:val="Table1"/>
        <w:tblW w:w="74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0"/>
        <w:gridCol w:w="1490"/>
        <w:gridCol w:w="1505"/>
        <w:gridCol w:w="1505"/>
        <w:gridCol w:w="1505"/>
        <w:tblGridChange w:id="0">
          <w:tblGrid>
            <w:gridCol w:w="1490"/>
            <w:gridCol w:w="1490"/>
            <w:gridCol w:w="1505"/>
            <w:gridCol w:w="1505"/>
            <w:gridCol w:w="1505"/>
          </w:tblGrid>
        </w:tblGridChange>
      </w:tblGrid>
      <w:tr>
        <w:trPr>
          <w:trHeight w:val="5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FiscalYear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Quarter1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widowControl w:val="0"/>
              <w:rPr/>
            </w:pPr>
            <w:r w:rsidDel="00000000" w:rsidR="00000000" w:rsidRPr="00000000">
              <w:rPr>
                <w:rtl w:val="0"/>
              </w:rPr>
              <w:t xml:space="preserve">Quarter2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widowControl w:val="0"/>
              <w:rPr/>
            </w:pPr>
            <w:r w:rsidDel="00000000" w:rsidR="00000000" w:rsidRPr="00000000">
              <w:rPr>
                <w:rtl w:val="0"/>
              </w:rPr>
              <w:t xml:space="preserve">Quarter3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widowControl w:val="0"/>
              <w:rPr/>
            </w:pPr>
            <w:r w:rsidDel="00000000" w:rsidR="00000000" w:rsidRPr="00000000">
              <w:rPr>
                <w:rtl w:val="0"/>
              </w:rPr>
              <w:t xml:space="preserve">Quarter4</w:t>
            </w:r>
          </w:p>
        </w:tc>
      </w:tr>
      <w:tr>
        <w:trPr>
          <w:trHeight w:val="5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widowControl w:val="0"/>
              <w:rPr/>
            </w:pPr>
            <w:r w:rsidDel="00000000" w:rsidR="00000000" w:rsidRPr="00000000">
              <w:rPr>
                <w:rtl w:val="0"/>
              </w:rPr>
              <w:t xml:space="preserve">2014</w:t>
            </w:r>
          </w:p>
        </w:tc>
        <w:tc>
          <w:tcPr>
            <w:tcBorders>
              <w:top w:color="000000" w:space="0" w:sz="0" w:val="nil"/>
              <w:left w:color="000000" w:space="0" w:sz="0" w:val="nil"/>
              <w:bottom w:color="000000" w:space="0" w:sz="0" w:val="nil"/>
              <w:right w:color="000000" w:space="0" w:sz="0" w:val="nil"/>
            </w:tcBorders>
            <w:shd w:fill="feeb84" w:val="clear"/>
            <w:tcMar>
              <w:top w:w="100.0" w:type="dxa"/>
              <w:left w:w="100.0" w:type="dxa"/>
              <w:bottom w:w="100.0" w:type="dxa"/>
              <w:right w:w="100.0" w:type="dxa"/>
            </w:tcMar>
            <w:vAlign w:val="top"/>
          </w:tcPr>
          <w:p w:rsidR="00000000" w:rsidDel="00000000" w:rsidP="00000000" w:rsidRDefault="00000000" w:rsidRPr="00000000" w14:paraId="00000041">
            <w:pPr>
              <w:widowControl w:val="0"/>
              <w:rPr/>
            </w:pPr>
            <w:r w:rsidDel="00000000" w:rsidR="00000000" w:rsidRPr="00000000">
              <w:rPr>
                <w:rtl w:val="0"/>
              </w:rPr>
              <w:t xml:space="preserve">153329487</w:t>
            </w:r>
          </w:p>
        </w:tc>
        <w:tc>
          <w:tcPr>
            <w:tcBorders>
              <w:top w:color="000000" w:space="0" w:sz="0" w:val="nil"/>
              <w:left w:color="000000" w:space="0" w:sz="0" w:val="nil"/>
              <w:bottom w:color="000000" w:space="0" w:sz="0" w:val="nil"/>
              <w:right w:color="000000" w:space="0" w:sz="0" w:val="nil"/>
            </w:tcBorders>
            <w:shd w:fill="f98d71" w:val="clear"/>
            <w:tcMar>
              <w:top w:w="100.0" w:type="dxa"/>
              <w:left w:w="100.0" w:type="dxa"/>
              <w:bottom w:w="100.0" w:type="dxa"/>
              <w:right w:w="100.0" w:type="dxa"/>
            </w:tcMar>
            <w:vAlign w:val="top"/>
          </w:tcPr>
          <w:p w:rsidR="00000000" w:rsidDel="00000000" w:rsidP="00000000" w:rsidRDefault="00000000" w:rsidRPr="00000000" w14:paraId="00000042">
            <w:pPr>
              <w:widowControl w:val="0"/>
              <w:rPr/>
            </w:pPr>
            <w:r w:rsidDel="00000000" w:rsidR="00000000" w:rsidRPr="00000000">
              <w:rPr>
                <w:rtl w:val="0"/>
              </w:rPr>
              <w:t xml:space="preserve">96362915</w:t>
            </w:r>
          </w:p>
        </w:tc>
        <w:tc>
          <w:tcPr>
            <w:tcBorders>
              <w:top w:color="000000" w:space="0" w:sz="0" w:val="nil"/>
              <w:left w:color="000000" w:space="0" w:sz="0" w:val="nil"/>
              <w:bottom w:color="000000" w:space="0" w:sz="0" w:val="nil"/>
              <w:right w:color="000000" w:space="0" w:sz="0" w:val="nil"/>
            </w:tcBorders>
            <w:shd w:fill="fa9473" w:val="clear"/>
            <w:tcMar>
              <w:top w:w="100.0" w:type="dxa"/>
              <w:left w:w="100.0" w:type="dxa"/>
              <w:bottom w:w="100.0" w:type="dxa"/>
              <w:right w:w="100.0" w:type="dxa"/>
            </w:tcMar>
            <w:vAlign w:val="top"/>
          </w:tcPr>
          <w:p w:rsidR="00000000" w:rsidDel="00000000" w:rsidP="00000000" w:rsidRDefault="00000000" w:rsidRPr="00000000" w14:paraId="00000043">
            <w:pPr>
              <w:widowControl w:val="0"/>
              <w:rPr/>
            </w:pPr>
            <w:r w:rsidDel="00000000" w:rsidR="00000000" w:rsidRPr="00000000">
              <w:rPr>
                <w:rtl w:val="0"/>
              </w:rPr>
              <w:t xml:space="preserve">100629677</w:t>
            </w:r>
          </w:p>
        </w:tc>
        <w:tc>
          <w:tcPr>
            <w:tcBorders>
              <w:top w:color="000000" w:space="0" w:sz="0" w:val="nil"/>
              <w:left w:color="000000" w:space="0" w:sz="0" w:val="nil"/>
              <w:bottom w:color="000000" w:space="0" w:sz="0" w:val="nil"/>
              <w:right w:color="000000" w:space="0" w:sz="0" w:val="nil"/>
            </w:tcBorders>
            <w:shd w:fill="fcbc7b" w:val="clear"/>
            <w:tcMar>
              <w:top w:w="100.0" w:type="dxa"/>
              <w:left w:w="100.0" w:type="dxa"/>
              <w:bottom w:w="100.0" w:type="dxa"/>
              <w:right w:w="100.0" w:type="dxa"/>
            </w:tcMar>
            <w:vAlign w:val="top"/>
          </w:tcPr>
          <w:p w:rsidR="00000000" w:rsidDel="00000000" w:rsidP="00000000" w:rsidRDefault="00000000" w:rsidRPr="00000000" w14:paraId="00000044">
            <w:pPr>
              <w:widowControl w:val="0"/>
              <w:rPr/>
            </w:pPr>
            <w:r w:rsidDel="00000000" w:rsidR="00000000" w:rsidRPr="00000000">
              <w:rPr>
                <w:rtl w:val="0"/>
              </w:rPr>
              <w:t xml:space="preserve">122876094</w:t>
            </w:r>
          </w:p>
        </w:tc>
      </w:tr>
      <w:tr>
        <w:trPr>
          <w:trHeight w:val="5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widowControl w:val="0"/>
              <w:rPr/>
            </w:pPr>
            <w:r w:rsidDel="00000000" w:rsidR="00000000" w:rsidRPr="00000000">
              <w:rPr>
                <w:rtl w:val="0"/>
              </w:rPr>
              <w:t xml:space="preserve">2015</w:t>
            </w:r>
          </w:p>
        </w:tc>
        <w:tc>
          <w:tcPr>
            <w:tcBorders>
              <w:top w:color="000000" w:space="0" w:sz="0" w:val="nil"/>
              <w:left w:color="000000" w:space="0" w:sz="0" w:val="nil"/>
              <w:bottom w:color="000000" w:space="0" w:sz="0" w:val="nil"/>
              <w:right w:color="000000" w:space="0" w:sz="0" w:val="nil"/>
            </w:tcBorders>
            <w:shd w:fill="fedb81" w:val="clear"/>
            <w:tcMar>
              <w:top w:w="100.0" w:type="dxa"/>
              <w:left w:w="100.0" w:type="dxa"/>
              <w:bottom w:w="100.0" w:type="dxa"/>
              <w:right w:w="100.0" w:type="dxa"/>
            </w:tcMar>
            <w:vAlign w:val="top"/>
          </w:tcPr>
          <w:p w:rsidR="00000000" w:rsidDel="00000000" w:rsidP="00000000" w:rsidRDefault="00000000" w:rsidRPr="00000000" w14:paraId="00000046">
            <w:pPr>
              <w:widowControl w:val="0"/>
              <w:rPr/>
            </w:pPr>
            <w:r w:rsidDel="00000000" w:rsidR="00000000" w:rsidRPr="00000000">
              <w:rPr>
                <w:rtl w:val="0"/>
              </w:rPr>
              <w:t xml:space="preserve">140247005</w:t>
            </w:r>
          </w:p>
        </w:tc>
        <w:tc>
          <w:tcPr>
            <w:tcBorders>
              <w:top w:color="000000" w:space="0" w:sz="0" w:val="nil"/>
              <w:left w:color="000000" w:space="0" w:sz="0" w:val="nil"/>
              <w:bottom w:color="000000" w:space="0" w:sz="0" w:val="nil"/>
              <w:right w:color="000000" w:space="0" w:sz="0" w:val="nil"/>
            </w:tcBorders>
            <w:shd w:fill="f8736d" w:val="clear"/>
            <w:tcMar>
              <w:top w:w="100.0" w:type="dxa"/>
              <w:left w:w="100.0" w:type="dxa"/>
              <w:bottom w:w="100.0" w:type="dxa"/>
              <w:right w:w="100.0" w:type="dxa"/>
            </w:tcMar>
            <w:vAlign w:val="top"/>
          </w:tcPr>
          <w:p w:rsidR="00000000" w:rsidDel="00000000" w:rsidP="00000000" w:rsidRDefault="00000000" w:rsidRPr="00000000" w14:paraId="00000047">
            <w:pPr>
              <w:widowControl w:val="0"/>
              <w:rPr/>
            </w:pPr>
            <w:r w:rsidDel="00000000" w:rsidR="00000000" w:rsidRPr="00000000">
              <w:rPr>
                <w:rtl w:val="0"/>
              </w:rPr>
              <w:t xml:space="preserve">82125317</w:t>
            </w:r>
          </w:p>
        </w:tc>
        <w:tc>
          <w:tcPr>
            <w:tcBorders>
              <w:top w:color="000000" w:space="0" w:sz="0" w:val="nil"/>
              <w:left w:color="000000" w:space="0" w:sz="0" w:val="nil"/>
              <w:bottom w:color="000000" w:space="0" w:sz="0" w:val="nil"/>
              <w:right w:color="000000" w:space="0" w:sz="0" w:val="nil"/>
            </w:tcBorders>
            <w:shd w:fill="f98370" w:val="clear"/>
            <w:tcMar>
              <w:top w:w="100.0" w:type="dxa"/>
              <w:left w:w="100.0" w:type="dxa"/>
              <w:bottom w:w="100.0" w:type="dxa"/>
              <w:right w:w="100.0" w:type="dxa"/>
            </w:tcMar>
            <w:vAlign w:val="top"/>
          </w:tcPr>
          <w:p w:rsidR="00000000" w:rsidDel="00000000" w:rsidP="00000000" w:rsidRDefault="00000000" w:rsidRPr="00000000" w14:paraId="00000048">
            <w:pPr>
              <w:widowControl w:val="0"/>
              <w:rPr/>
            </w:pPr>
            <w:r w:rsidDel="00000000" w:rsidR="00000000" w:rsidRPr="00000000">
              <w:rPr>
                <w:rtl w:val="0"/>
              </w:rPr>
              <w:t xml:space="preserve">91148145</w:t>
            </w:r>
          </w:p>
        </w:tc>
        <w:tc>
          <w:tcPr>
            <w:tcBorders>
              <w:top w:color="000000" w:space="0" w:sz="0" w:val="nil"/>
              <w:left w:color="000000" w:space="0" w:sz="0" w:val="nil"/>
              <w:bottom w:color="000000" w:space="0" w:sz="0" w:val="nil"/>
              <w:right w:color="000000" w:space="0" w:sz="0" w:val="nil"/>
            </w:tcBorders>
            <w:shd w:fill="dde283" w:val="clear"/>
            <w:tcMar>
              <w:top w:w="100.0" w:type="dxa"/>
              <w:left w:w="100.0" w:type="dxa"/>
              <w:bottom w:w="100.0" w:type="dxa"/>
              <w:right w:w="100.0" w:type="dxa"/>
            </w:tcMar>
            <w:vAlign w:val="top"/>
          </w:tcPr>
          <w:p w:rsidR="00000000" w:rsidDel="00000000" w:rsidP="00000000" w:rsidRDefault="00000000" w:rsidRPr="00000000" w14:paraId="00000049">
            <w:pPr>
              <w:widowControl w:val="0"/>
              <w:rPr/>
            </w:pPr>
            <w:r w:rsidDel="00000000" w:rsidR="00000000" w:rsidRPr="00000000">
              <w:rPr>
                <w:rtl w:val="0"/>
              </w:rPr>
              <w:t xml:space="preserve">265034346</w:t>
            </w:r>
          </w:p>
        </w:tc>
      </w:tr>
      <w:tr>
        <w:trPr>
          <w:trHeight w:val="5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widowControl w:val="0"/>
              <w:rPr/>
            </w:pPr>
            <w:r w:rsidDel="00000000" w:rsidR="00000000" w:rsidRPr="00000000">
              <w:rPr>
                <w:rtl w:val="0"/>
              </w:rPr>
              <w:t xml:space="preserve">2016</w:t>
            </w:r>
          </w:p>
        </w:tc>
        <w:tc>
          <w:tcPr>
            <w:tcBorders>
              <w:top w:color="000000" w:space="0" w:sz="0" w:val="nil"/>
              <w:left w:color="000000" w:space="0" w:sz="0" w:val="nil"/>
              <w:bottom w:color="000000" w:space="0" w:sz="0" w:val="nil"/>
              <w:right w:color="000000" w:space="0" w:sz="0" w:val="nil"/>
            </w:tcBorders>
            <w:shd w:fill="fdeb84" w:val="clear"/>
            <w:tcMar>
              <w:top w:w="100.0" w:type="dxa"/>
              <w:left w:w="100.0" w:type="dxa"/>
              <w:bottom w:w="100.0" w:type="dxa"/>
              <w:right w:w="100.0" w:type="dxa"/>
            </w:tcMar>
            <w:vAlign w:val="top"/>
          </w:tcPr>
          <w:p w:rsidR="00000000" w:rsidDel="00000000" w:rsidP="00000000" w:rsidRDefault="00000000" w:rsidRPr="00000000" w14:paraId="0000004B">
            <w:pPr>
              <w:widowControl w:val="0"/>
              <w:rPr/>
            </w:pPr>
            <w:r w:rsidDel="00000000" w:rsidR="00000000" w:rsidRPr="00000000">
              <w:rPr>
                <w:rtl w:val="0"/>
              </w:rPr>
              <w:t xml:space="preserve">158717162</w:t>
            </w:r>
          </w:p>
        </w:tc>
        <w:tc>
          <w:tcPr>
            <w:tcBorders>
              <w:top w:color="000000" w:space="0" w:sz="0" w:val="nil"/>
              <w:left w:color="000000" w:space="0" w:sz="0" w:val="nil"/>
              <w:bottom w:color="000000" w:space="0" w:sz="0" w:val="nil"/>
              <w:right w:color="000000" w:space="0" w:sz="0" w:val="nil"/>
            </w:tcBorders>
            <w:shd w:fill="fdcc7e" w:val="clear"/>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rtl w:val="0"/>
              </w:rPr>
              <w:t xml:space="preserve">131836846</w:t>
            </w:r>
          </w:p>
        </w:tc>
        <w:tc>
          <w:tcPr>
            <w:tcBorders>
              <w:top w:color="000000" w:space="0" w:sz="0" w:val="nil"/>
              <w:left w:color="000000" w:space="0" w:sz="0" w:val="nil"/>
              <w:bottom w:color="000000" w:space="0" w:sz="0" w:val="nil"/>
              <w:right w:color="000000" w:space="0" w:sz="0" w:val="nil"/>
            </w:tcBorders>
            <w:shd w:fill="ccdd82" w:val="clear"/>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rtl w:val="0"/>
              </w:rPr>
              <w:t xml:space="preserve">323798533</w:t>
            </w:r>
          </w:p>
        </w:tc>
        <w:tc>
          <w:tcPr>
            <w:tcBorders>
              <w:top w:color="000000" w:space="0" w:sz="0" w:val="nil"/>
              <w:left w:color="000000" w:space="0" w:sz="0" w:val="nil"/>
              <w:bottom w:color="000000" w:space="0" w:sz="0" w:val="nil"/>
              <w:right w:color="000000" w:space="0" w:sz="0" w:val="nil"/>
            </w:tcBorders>
            <w:shd w:fill="fee883" w:val="clear"/>
            <w:tcMar>
              <w:top w:w="100.0" w:type="dxa"/>
              <w:left w:w="100.0" w:type="dxa"/>
              <w:bottom w:w="100.0" w:type="dxa"/>
              <w:right w:w="100.0" w:type="dxa"/>
            </w:tcMar>
            <w:vAlign w:val="top"/>
          </w:tcPr>
          <w:p w:rsidR="00000000" w:rsidDel="00000000" w:rsidP="00000000" w:rsidRDefault="00000000" w:rsidRPr="00000000" w14:paraId="0000004E">
            <w:pPr>
              <w:widowControl w:val="0"/>
              <w:rPr/>
            </w:pPr>
            <w:r w:rsidDel="00000000" w:rsidR="00000000" w:rsidRPr="00000000">
              <w:rPr>
                <w:rtl w:val="0"/>
              </w:rPr>
              <w:t xml:space="preserve">147488797</w:t>
            </w:r>
          </w:p>
        </w:tc>
      </w:tr>
      <w:tr>
        <w:trPr>
          <w:trHeight w:val="5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widowControl w:val="0"/>
              <w:rPr/>
            </w:pPr>
            <w:r w:rsidDel="00000000" w:rsidR="00000000" w:rsidRPr="00000000">
              <w:rPr>
                <w:rtl w:val="0"/>
              </w:rPr>
              <w:t xml:space="preserve">2017</w:t>
            </w:r>
          </w:p>
        </w:tc>
        <w:tc>
          <w:tcPr>
            <w:tcBorders>
              <w:top w:color="000000" w:space="0" w:sz="0" w:val="nil"/>
              <w:left w:color="000000" w:space="0" w:sz="0" w:val="nil"/>
              <w:bottom w:color="000000" w:space="0" w:sz="0" w:val="nil"/>
              <w:right w:color="000000" w:space="0" w:sz="0" w:val="nil"/>
            </w:tcBorders>
            <w:shd w:fill="fdd17f" w:val="clear"/>
            <w:tcMar>
              <w:top w:w="100.0" w:type="dxa"/>
              <w:left w:w="100.0" w:type="dxa"/>
              <w:bottom w:w="100.0" w:type="dxa"/>
              <w:right w:w="100.0" w:type="dxa"/>
            </w:tcMar>
            <w:vAlign w:val="top"/>
          </w:tcPr>
          <w:p w:rsidR="00000000" w:rsidDel="00000000" w:rsidP="00000000" w:rsidRDefault="00000000" w:rsidRPr="00000000" w14:paraId="00000050">
            <w:pPr>
              <w:widowControl w:val="0"/>
              <w:rPr/>
            </w:pPr>
            <w:r w:rsidDel="00000000" w:rsidR="00000000" w:rsidRPr="00000000">
              <w:rPr>
                <w:rtl w:val="0"/>
              </w:rPr>
              <w:t xml:space="preserve">134701991</w:t>
            </w:r>
          </w:p>
        </w:tc>
        <w:tc>
          <w:tcPr>
            <w:tcBorders>
              <w:top w:color="000000" w:space="0" w:sz="0" w:val="nil"/>
              <w:left w:color="000000" w:space="0" w:sz="0" w:val="nil"/>
              <w:bottom w:color="000000" w:space="0" w:sz="0" w:val="nil"/>
              <w:right w:color="000000" w:space="0" w:sz="0" w:val="nil"/>
            </w:tcBorders>
            <w:shd w:fill="e9e583" w:val="clear"/>
            <w:tcMar>
              <w:top w:w="100.0" w:type="dxa"/>
              <w:left w:w="100.0" w:type="dxa"/>
              <w:bottom w:w="100.0" w:type="dxa"/>
              <w:right w:w="100.0" w:type="dxa"/>
            </w:tcMar>
            <w:vAlign w:val="top"/>
          </w:tcPr>
          <w:p w:rsidR="00000000" w:rsidDel="00000000" w:rsidP="00000000" w:rsidRDefault="00000000" w:rsidRPr="00000000" w14:paraId="00000051">
            <w:pPr>
              <w:widowControl w:val="0"/>
              <w:rPr/>
            </w:pPr>
            <w:r w:rsidDel="00000000" w:rsidR="00000000" w:rsidRPr="00000000">
              <w:rPr>
                <w:rtl w:val="0"/>
              </w:rPr>
              <w:t xml:space="preserve">225690109</w:t>
            </w:r>
          </w:p>
        </w:tc>
        <w:tc>
          <w:tcPr>
            <w:tcBorders>
              <w:top w:color="000000" w:space="0" w:sz="0" w:val="nil"/>
              <w:left w:color="000000" w:space="0" w:sz="0" w:val="nil"/>
              <w:bottom w:color="000000" w:space="0" w:sz="0" w:val="nil"/>
              <w:right w:color="000000" w:space="0" w:sz="0" w:val="nil"/>
            </w:tcBorders>
            <w:shd w:fill="f8696b" w:val="clear"/>
            <w:tcMar>
              <w:top w:w="100.0" w:type="dxa"/>
              <w:left w:w="100.0" w:type="dxa"/>
              <w:bottom w:w="100.0" w:type="dxa"/>
              <w:right w:w="100.0" w:type="dxa"/>
            </w:tcMar>
            <w:vAlign w:val="top"/>
          </w:tcPr>
          <w:p w:rsidR="00000000" w:rsidDel="00000000" w:rsidP="00000000" w:rsidRDefault="00000000" w:rsidRPr="00000000" w14:paraId="00000052">
            <w:pPr>
              <w:widowControl w:val="0"/>
              <w:rPr/>
            </w:pPr>
            <w:r w:rsidDel="00000000" w:rsidR="00000000" w:rsidRPr="00000000">
              <w:rPr>
                <w:rtl w:val="0"/>
              </w:rPr>
              <w:t xml:space="preserve">76204047</w:t>
            </w:r>
          </w:p>
        </w:tc>
        <w:tc>
          <w:tcPr>
            <w:tcBorders>
              <w:top w:color="000000" w:space="0" w:sz="0" w:val="nil"/>
              <w:left w:color="000000" w:space="0" w:sz="0" w:val="nil"/>
              <w:bottom w:color="000000" w:space="0" w:sz="0" w:val="nil"/>
              <w:right w:color="000000" w:space="0" w:sz="0" w:val="nil"/>
            </w:tcBorders>
            <w:shd w:fill="a9d27f" w:val="clear"/>
            <w:tcMar>
              <w:top w:w="100.0" w:type="dxa"/>
              <w:left w:w="100.0" w:type="dxa"/>
              <w:bottom w:w="100.0" w:type="dxa"/>
              <w:right w:w="100.0" w:type="dxa"/>
            </w:tcMar>
            <w:vAlign w:val="top"/>
          </w:tcPr>
          <w:p w:rsidR="00000000" w:rsidDel="00000000" w:rsidP="00000000" w:rsidRDefault="00000000" w:rsidRPr="00000000" w14:paraId="00000053">
            <w:pPr>
              <w:widowControl w:val="0"/>
              <w:rPr/>
            </w:pPr>
            <w:r w:rsidDel="00000000" w:rsidR="00000000" w:rsidRPr="00000000">
              <w:rPr>
                <w:rtl w:val="0"/>
              </w:rPr>
              <w:t xml:space="preserve">444152835</w:t>
            </w:r>
          </w:p>
        </w:tc>
      </w:tr>
      <w:tr>
        <w:trPr>
          <w:trHeight w:val="51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tl w:val="0"/>
              </w:rPr>
              <w:t xml:space="preserve">2018</w:t>
            </w:r>
          </w:p>
        </w:tc>
        <w:tc>
          <w:tcPr>
            <w:tcBorders>
              <w:top w:color="000000" w:space="0" w:sz="0" w:val="nil"/>
              <w:left w:color="000000" w:space="0" w:sz="0" w:val="nil"/>
              <w:bottom w:color="000000" w:space="0" w:sz="0" w:val="nil"/>
              <w:right w:color="000000" w:space="0" w:sz="0" w:val="nil"/>
            </w:tcBorders>
            <w:shd w:fill="eee683" w:val="clear"/>
            <w:tcMar>
              <w:top w:w="100.0" w:type="dxa"/>
              <w:left w:w="100.0" w:type="dxa"/>
              <w:bottom w:w="100.0" w:type="dxa"/>
              <w:right w:w="100.0" w:type="dxa"/>
            </w:tcMar>
            <w:vAlign w:val="top"/>
          </w:tcPr>
          <w:p w:rsidR="00000000" w:rsidDel="00000000" w:rsidP="00000000" w:rsidRDefault="00000000" w:rsidRPr="00000000" w14:paraId="00000055">
            <w:pPr>
              <w:widowControl w:val="0"/>
              <w:rPr/>
            </w:pPr>
            <w:r w:rsidDel="00000000" w:rsidR="00000000" w:rsidRPr="00000000">
              <w:rPr>
                <w:rtl w:val="0"/>
              </w:rPr>
              <w:t xml:space="preserve">208750189</w:t>
            </w:r>
          </w:p>
        </w:tc>
        <w:tc>
          <w:tcPr>
            <w:tcBorders>
              <w:top w:color="000000" w:space="0" w:sz="0" w:val="nil"/>
              <w:left w:color="000000" w:space="0" w:sz="0" w:val="nil"/>
              <w:bottom w:color="000000" w:space="0" w:sz="0" w:val="nil"/>
              <w:right w:color="000000" w:space="0" w:sz="0" w:val="nil"/>
            </w:tcBorders>
            <w:shd w:fill="fee282" w:val="clear"/>
            <w:tcMar>
              <w:top w:w="100.0" w:type="dxa"/>
              <w:left w:w="100.0" w:type="dxa"/>
              <w:bottom w:w="100.0" w:type="dxa"/>
              <w:right w:w="100.0" w:type="dxa"/>
            </w:tcMar>
            <w:vAlign w:val="top"/>
          </w:tcPr>
          <w:p w:rsidR="00000000" w:rsidDel="00000000" w:rsidP="00000000" w:rsidRDefault="00000000" w:rsidRPr="00000000" w14:paraId="00000056">
            <w:pPr>
              <w:widowControl w:val="0"/>
              <w:rPr/>
            </w:pPr>
            <w:r w:rsidDel="00000000" w:rsidR="00000000" w:rsidRPr="00000000">
              <w:rPr>
                <w:rtl w:val="0"/>
              </w:rPr>
              <w:t xml:space="preserve">144034969</w:t>
            </w:r>
          </w:p>
        </w:tc>
        <w:tc>
          <w:tcPr>
            <w:tcBorders>
              <w:top w:color="000000" w:space="0" w:sz="0" w:val="nil"/>
              <w:left w:color="000000" w:space="0" w:sz="0" w:val="nil"/>
              <w:bottom w:color="000000" w:space="0" w:sz="0" w:val="nil"/>
              <w:right w:color="000000" w:space="0" w:sz="0" w:val="nil"/>
            </w:tcBorders>
            <w:shd w:fill="eae583" w:val="clear"/>
            <w:tcMar>
              <w:top w:w="100.0" w:type="dxa"/>
              <w:left w:w="100.0" w:type="dxa"/>
              <w:bottom w:w="100.0" w:type="dxa"/>
              <w:right w:w="100.0" w:type="dxa"/>
            </w:tcMar>
            <w:vAlign w:val="top"/>
          </w:tcPr>
          <w:p w:rsidR="00000000" w:rsidDel="00000000" w:rsidP="00000000" w:rsidRDefault="00000000" w:rsidRPr="00000000" w14:paraId="00000057">
            <w:pPr>
              <w:widowControl w:val="0"/>
              <w:rPr/>
            </w:pPr>
            <w:r w:rsidDel="00000000" w:rsidR="00000000" w:rsidRPr="00000000">
              <w:rPr>
                <w:rtl w:val="0"/>
              </w:rPr>
              <w:t xml:space="preserve">222655805</w:t>
            </w:r>
          </w:p>
        </w:tc>
        <w:tc>
          <w:tcPr>
            <w:tcBorders>
              <w:top w:color="000000" w:space="0" w:sz="0" w:val="nil"/>
              <w:left w:color="000000" w:space="0" w:sz="0" w:val="nil"/>
              <w:bottom w:color="000000" w:space="0" w:sz="0" w:val="nil"/>
              <w:right w:color="000000" w:space="0" w:sz="0" w:val="nil"/>
            </w:tcBorders>
            <w:shd w:fill="8cca7e" w:val="clear"/>
            <w:tcMar>
              <w:top w:w="100.0" w:type="dxa"/>
              <w:left w:w="100.0" w:type="dxa"/>
              <w:bottom w:w="100.0" w:type="dxa"/>
              <w:right w:w="100.0" w:type="dxa"/>
            </w:tcMar>
            <w:vAlign w:val="top"/>
          </w:tcPr>
          <w:p w:rsidR="00000000" w:rsidDel="00000000" w:rsidP="00000000" w:rsidRDefault="00000000" w:rsidRPr="00000000" w14:paraId="00000058">
            <w:pPr>
              <w:widowControl w:val="0"/>
              <w:rPr/>
            </w:pPr>
            <w:r w:rsidDel="00000000" w:rsidR="00000000" w:rsidRPr="00000000">
              <w:rPr>
                <w:rtl w:val="0"/>
              </w:rPr>
              <w:t xml:space="preserve">543326807</w:t>
            </w:r>
          </w:p>
        </w:tc>
      </w:tr>
      <w:tr>
        <w:trPr>
          <w:trHeight w:val="5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widowControl w:val="0"/>
              <w:rPr/>
            </w:pPr>
            <w:r w:rsidDel="00000000" w:rsidR="00000000" w:rsidRPr="00000000">
              <w:rPr>
                <w:rtl w:val="0"/>
              </w:rPr>
              <w:t xml:space="preserve">2019</w:t>
            </w:r>
          </w:p>
        </w:tc>
        <w:tc>
          <w:tcPr>
            <w:tcBorders>
              <w:top w:color="000000" w:space="0" w:sz="0" w:val="nil"/>
              <w:left w:color="000000" w:space="0" w:sz="0" w:val="nil"/>
              <w:bottom w:color="000000" w:space="0" w:sz="0" w:val="nil"/>
              <w:right w:color="000000" w:space="0" w:sz="0" w:val="nil"/>
            </w:tcBorders>
            <w:shd w:fill="fdd57f" w:val="clear"/>
            <w:tcMar>
              <w:top w:w="100.0" w:type="dxa"/>
              <w:left w:w="100.0" w:type="dxa"/>
              <w:bottom w:w="100.0" w:type="dxa"/>
              <w:right w:w="100.0" w:type="dxa"/>
            </w:tcMar>
            <w:vAlign w:val="top"/>
          </w:tcPr>
          <w:p w:rsidR="00000000" w:rsidDel="00000000" w:rsidP="00000000" w:rsidRDefault="00000000" w:rsidRPr="00000000" w14:paraId="0000005A">
            <w:pPr>
              <w:widowControl w:val="0"/>
              <w:rPr/>
            </w:pPr>
            <w:r w:rsidDel="00000000" w:rsidR="00000000" w:rsidRPr="00000000">
              <w:rPr>
                <w:rtl w:val="0"/>
              </w:rPr>
              <w:t xml:space="preserve">136596387</w:t>
            </w:r>
          </w:p>
        </w:tc>
        <w:tc>
          <w:tcPr>
            <w:tcBorders>
              <w:top w:color="000000" w:space="0" w:sz="0" w:val="nil"/>
              <w:left w:color="000000" w:space="0" w:sz="0" w:val="nil"/>
              <w:bottom w:color="000000" w:space="0" w:sz="0" w:val="nil"/>
              <w:right w:color="000000" w:space="0" w:sz="0" w:val="nil"/>
            </w:tcBorders>
            <w:shd w:fill="faea84" w:val="clear"/>
            <w:tcMar>
              <w:top w:w="100.0" w:type="dxa"/>
              <w:left w:w="100.0" w:type="dxa"/>
              <w:bottom w:w="100.0" w:type="dxa"/>
              <w:right w:w="100.0" w:type="dxa"/>
            </w:tcMar>
            <w:vAlign w:val="top"/>
          </w:tcPr>
          <w:p w:rsidR="00000000" w:rsidDel="00000000" w:rsidP="00000000" w:rsidRDefault="00000000" w:rsidRPr="00000000" w14:paraId="0000005B">
            <w:pPr>
              <w:widowControl w:val="0"/>
              <w:rPr/>
            </w:pPr>
            <w:r w:rsidDel="00000000" w:rsidR="00000000" w:rsidRPr="00000000">
              <w:rPr>
                <w:rtl w:val="0"/>
              </w:rPr>
              <w:t xml:space="preserve">166499421</w:t>
            </w:r>
          </w:p>
        </w:tc>
        <w:tc>
          <w:tcPr>
            <w:tcBorders>
              <w:top w:color="000000" w:space="0" w:sz="0" w:val="nil"/>
              <w:left w:color="000000" w:space="0" w:sz="0" w:val="nil"/>
              <w:bottom w:color="000000" w:space="0" w:sz="0" w:val="nil"/>
              <w:right w:color="000000" w:space="0" w:sz="0" w:val="nil"/>
            </w:tcBorders>
            <w:shd w:fill="ffeb84" w:val="clear"/>
            <w:tcMar>
              <w:top w:w="100.0" w:type="dxa"/>
              <w:left w:w="100.0" w:type="dxa"/>
              <w:bottom w:w="100.0" w:type="dxa"/>
              <w:right w:w="100.0" w:type="dxa"/>
            </w:tcMar>
            <w:vAlign w:val="top"/>
          </w:tcPr>
          <w:p w:rsidR="00000000" w:rsidDel="00000000" w:rsidP="00000000" w:rsidRDefault="00000000" w:rsidRPr="00000000" w14:paraId="0000005C">
            <w:pPr>
              <w:widowControl w:val="0"/>
              <w:rPr/>
            </w:pPr>
            <w:r w:rsidDel="00000000" w:rsidR="00000000" w:rsidRPr="00000000">
              <w:rPr>
                <w:rtl w:val="0"/>
              </w:rPr>
              <w:t xml:space="preserve">150147451</w:t>
            </w:r>
          </w:p>
        </w:tc>
        <w:tc>
          <w:tcPr>
            <w:tcBorders>
              <w:top w:color="000000" w:space="0" w:sz="0" w:val="nil"/>
              <w:left w:color="000000" w:space="0" w:sz="0" w:val="nil"/>
              <w:bottom w:color="000000" w:space="0" w:sz="0" w:val="nil"/>
              <w:right w:color="000000" w:space="0" w:sz="0" w:val="nil"/>
            </w:tcBorders>
            <w:shd w:fill="63be7b" w:val="clear"/>
            <w:tcMar>
              <w:top w:w="100.0" w:type="dxa"/>
              <w:left w:w="100.0" w:type="dxa"/>
              <w:bottom w:w="100.0" w:type="dxa"/>
              <w:right w:w="100.0" w:type="dxa"/>
            </w:tcMar>
            <w:vAlign w:val="top"/>
          </w:tcPr>
          <w:p w:rsidR="00000000" w:rsidDel="00000000" w:rsidP="00000000" w:rsidRDefault="00000000" w:rsidRPr="00000000" w14:paraId="0000005D">
            <w:pPr>
              <w:widowControl w:val="0"/>
              <w:rPr/>
            </w:pPr>
            <w:r w:rsidDel="00000000" w:rsidR="00000000" w:rsidRPr="00000000">
              <w:rPr>
                <w:rtl w:val="0"/>
              </w:rPr>
              <w:t xml:space="preserve">679876380</w:t>
            </w:r>
          </w:p>
        </w:tc>
      </w:tr>
    </w:tbl>
    <w:p w:rsidR="00000000" w:rsidDel="00000000" w:rsidP="00000000" w:rsidRDefault="00000000" w:rsidRPr="00000000" w14:paraId="0000005E">
      <w:pPr>
        <w:rPr>
          <w:highlight w:val="white"/>
        </w:rPr>
      </w:pPr>
      <w:r w:rsidDel="00000000" w:rsidR="00000000" w:rsidRPr="00000000">
        <w:rPr>
          <w:rtl w:val="0"/>
        </w:rPr>
      </w:r>
    </w:p>
    <w:p w:rsidR="00000000" w:rsidDel="00000000" w:rsidP="00000000" w:rsidRDefault="00000000" w:rsidRPr="00000000" w14:paraId="0000005F">
      <w:pPr>
        <w:rPr>
          <w:highlight w:val="white"/>
        </w:rPr>
      </w:pPr>
      <w:r w:rsidDel="00000000" w:rsidR="00000000" w:rsidRPr="00000000">
        <w:rPr>
          <w:highlight w:val="white"/>
          <w:rtl w:val="0"/>
        </w:rPr>
        <w:t xml:space="preserve">See diagram below. See Code Snippet 2B.</w:t>
      </w:r>
    </w:p>
    <w:p w:rsidR="00000000" w:rsidDel="00000000" w:rsidP="00000000" w:rsidRDefault="00000000" w:rsidRPr="00000000" w14:paraId="00000060">
      <w:pPr>
        <w:rPr>
          <w:highlight w:val="white"/>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3367088" cy="3805626"/>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67088" cy="380562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We can easily see how the contribution has gone up every year for the past 5 years. It is also important to note how most of the contribution is coming at the 4th fiscal quarter. This could be for a variety of reasons, but the most notable could be that the money is being given to Colombia once the US knows how much is left over at the end of the Fiscal Year. If we perform a linear model on the contribution over the years, we would need to aggregate the contribution per year as the number varies a lot over the quarters as shown below.</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t xml:space="preserve">See diagram below. See Code Snippet 2H and 2I:</w:t>
      </w:r>
    </w:p>
    <w:p w:rsidR="00000000" w:rsidDel="00000000" w:rsidP="00000000" w:rsidRDefault="00000000" w:rsidRPr="00000000" w14:paraId="00000065">
      <w:pPr>
        <w:jc w:val="lef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Aggregate by Fiscal Quarter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Aggregate by Fiscal Year</w:t>
            </w:r>
          </w:p>
        </w:tc>
      </w:tr>
      <w:tr>
        <w:trPr>
          <w:trHeight w:val="52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56968" cy="3157538"/>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56968" cy="31575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46601" cy="3148013"/>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46601" cy="31480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Call:</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lm(formula = Value ~ Time, data = dfAgg)</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Residuals:</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Min         1Q     Median         3Q        Max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-173433149  -78907593  -32042384   74762452  330709469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Coefficients: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Estimate Std. Error t value Pr(&gt;|t|)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(Intercept) 50577767   52931693   0.956  0.34969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Time        12441214    3704447   3.358  0.00284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Signif. codes:  0 ‘***’ 0.001 ‘**’ 0.01 ‘*’ 0.05 ‘.’ 0.1 ‘ ’ 1</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Residual standard error: 125600000 on 22 degrees of freedom</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Multiple R-squared:  0.3389,</w:t>
              <w:tab/>
              <w:t xml:space="preserve">Adjusted R-squared:  0.3089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F-statistic: 11.28 on 1 and 22 DF,  p-value: 0.002839</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Call:</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lm(formula = Value ~ FiscalYear, data = dfAggYear)</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Residuals: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Min         1Q     Median         3Q        Max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-220751136  -31033868   -3031250   56706561  164593670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Coefficients: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Estimate Std. Error t value Pr(&gt;|t|)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(Intercept) -2.628e+11  2.076e+10  -12.66 4.87e-07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FiscalYear   1.307e+08  1.031e+07   12.68 4.80e-07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Signif. codes:  0 ‘***’ 0.001 ‘**’ 0.01 ‘*’ 0.05 ‘.’ 0.1 ‘ ’ 1</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Residual standard error: 108100000 on 9 degrees of freedom</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Multiple R-squared:  0.947,</w:t>
              <w:tab/>
              <w:t xml:space="preserve">Adjusted R-squared:  0.9411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F-statistic: 160.9 on 1 and 9 DF,  p-value: 4.796e-07</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8E">
      <w:pPr>
        <w:jc w:val="left"/>
        <w:rPr/>
      </w:pPr>
      <w:r w:rsidDel="00000000" w:rsidR="00000000" w:rsidRPr="00000000">
        <w:rPr>
          <w:rtl w:val="0"/>
        </w:rPr>
        <w:t xml:space="preserve">With the information above, we easily see how the correlation of contribution over time is better represented by an aggregation of contribution over the Fiscal Year rather than separating it by Fiscal Quarter. The p-value returned from the linear model using the Fiscal Year is much smaller than the p-value from the model using the Fiscal Quarter as the predictor. This also proves that the second model makes more sense. When one looks at the Adjusted R-squared value of the second model we see how it is very close to 1 which means that the linear model very closely reflects the contribution to Colombia over time. Finally, the slope of the second linear model suggests that the contribution is increasing by $</w:t>
      </w:r>
      <w:r w:rsidDel="00000000" w:rsidR="00000000" w:rsidRPr="00000000">
        <w:rPr>
          <w:highlight w:val="white"/>
          <w:rtl w:val="0"/>
        </w:rPr>
        <w:t xml:space="preserve">130,700,000</w:t>
      </w:r>
      <w:r w:rsidDel="00000000" w:rsidR="00000000" w:rsidRPr="00000000">
        <w:rPr>
          <w:color w:val="333333"/>
          <w:highlight w:val="white"/>
          <w:rtl w:val="0"/>
        </w:rPr>
        <w:t xml:space="preserve"> </w:t>
      </w:r>
      <w:r w:rsidDel="00000000" w:rsidR="00000000" w:rsidRPr="00000000">
        <w:rPr>
          <w:rtl w:val="0"/>
        </w:rPr>
        <w:t xml:space="preserve">every year. </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pStyle w:val="Heading5"/>
        <w:rPr>
          <w:b w:val="1"/>
          <w:color w:val="000000"/>
        </w:rPr>
      </w:pPr>
      <w:bookmarkStart w:colFirst="0" w:colLast="0" w:name="_lw3biy9t8yw" w:id="14"/>
      <w:bookmarkEnd w:id="14"/>
      <w:r w:rsidDel="00000000" w:rsidR="00000000" w:rsidRPr="00000000">
        <w:rPr>
          <w:b w:val="1"/>
          <w:color w:val="000000"/>
          <w:rtl w:val="0"/>
        </w:rPr>
        <w:t xml:space="preserve">Agencies Expenses Over Time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There are a total of 15 US Agencies that contributed to Colombia in the past five years. Therefore instead of performing an individual analysis for each, we decided to focus on the top three Agencies who gave the most contributions to Colombia. Those agencies include International Development, Overseas Private Investment Corporation, and Department of State.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See diagram below.</w:t>
      </w:r>
      <w:r w:rsidDel="00000000" w:rsidR="00000000" w:rsidRPr="00000000">
        <w:rPr>
          <w:rtl w:val="0"/>
        </w:rPr>
        <w:t xml:space="preserve"> See Code Snippet 2E.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3"/>
        <w:tblW w:w="6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5"/>
        <w:gridCol w:w="1880"/>
        <w:tblGridChange w:id="0">
          <w:tblGrid>
            <w:gridCol w:w="4955"/>
            <w:gridCol w:w="188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ind w:right="320"/>
              <w:rPr/>
            </w:pPr>
            <w:r w:rsidDel="00000000" w:rsidR="00000000" w:rsidRPr="00000000">
              <w:rPr>
                <w:rtl w:val="0"/>
              </w:rPr>
              <w:t xml:space="preserve">Agency</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ind w:right="320"/>
              <w:rPr/>
            </w:pPr>
            <w:r w:rsidDel="00000000" w:rsidR="00000000" w:rsidRPr="00000000">
              <w:rPr>
                <w:rtl w:val="0"/>
              </w:rPr>
              <w:t xml:space="preserve">Value</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rPr>
                <w:b w:val="1"/>
              </w:rPr>
            </w:pPr>
            <w:r w:rsidDel="00000000" w:rsidR="00000000" w:rsidRPr="00000000">
              <w:rPr>
                <w:b w:val="1"/>
                <w:rtl w:val="0"/>
              </w:rPr>
              <w:t xml:space="preserve">U.S. Agency for International Development</w:t>
            </w:r>
          </w:p>
        </w:tc>
        <w:tc>
          <w:tcPr>
            <w:tcBorders>
              <w:top w:color="000000" w:space="0" w:sz="4" w:val="single"/>
              <w:left w:color="000000" w:space="0" w:sz="4" w:val="single"/>
              <w:bottom w:color="000000" w:space="0" w:sz="4" w:val="single"/>
              <w:right w:color="000000" w:space="0" w:sz="4" w:val="single"/>
            </w:tcBorders>
            <w:shd w:fill="63be7b" w:val="clear"/>
            <w:tcMar>
              <w:top w:w="100.0" w:type="dxa"/>
              <w:left w:w="100.0" w:type="dxa"/>
              <w:bottom w:w="100.0" w:type="dxa"/>
              <w:right w:w="100.0" w:type="dxa"/>
            </w:tcMar>
            <w:vAlign w:val="top"/>
          </w:tcPr>
          <w:p w:rsidR="00000000" w:rsidDel="00000000" w:rsidP="00000000" w:rsidRDefault="00000000" w:rsidRPr="00000000" w14:paraId="00000099">
            <w:pPr>
              <w:rPr>
                <w:b w:val="1"/>
              </w:rPr>
            </w:pPr>
            <w:r w:rsidDel="00000000" w:rsidR="00000000" w:rsidRPr="00000000">
              <w:rPr>
                <w:b w:val="1"/>
                <w:rtl w:val="0"/>
              </w:rPr>
              <w:t xml:space="preserve">2413172740</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rPr>
                <w:b w:val="1"/>
              </w:rPr>
            </w:pPr>
            <w:r w:rsidDel="00000000" w:rsidR="00000000" w:rsidRPr="00000000">
              <w:rPr>
                <w:b w:val="1"/>
                <w:rtl w:val="0"/>
              </w:rPr>
              <w:t xml:space="preserve">Overseas Private Investment Corporation</w:t>
            </w:r>
          </w:p>
        </w:tc>
        <w:tc>
          <w:tcPr>
            <w:tcBorders>
              <w:top w:color="000000" w:space="0" w:sz="4" w:val="single"/>
              <w:left w:color="000000" w:space="0" w:sz="4" w:val="single"/>
              <w:bottom w:color="000000" w:space="0" w:sz="4" w:val="single"/>
              <w:right w:color="000000" w:space="0" w:sz="4" w:val="single"/>
            </w:tcBorders>
            <w:shd w:fill="b4d680" w:val="clear"/>
            <w:tcMar>
              <w:top w:w="100.0" w:type="dxa"/>
              <w:left w:w="100.0" w:type="dxa"/>
              <w:bottom w:w="100.0" w:type="dxa"/>
              <w:right w:w="100.0" w:type="dxa"/>
            </w:tcMar>
            <w:vAlign w:val="top"/>
          </w:tcPr>
          <w:p w:rsidR="00000000" w:rsidDel="00000000" w:rsidP="00000000" w:rsidRDefault="00000000" w:rsidRPr="00000000" w14:paraId="0000009B">
            <w:pPr>
              <w:rPr>
                <w:b w:val="1"/>
              </w:rPr>
            </w:pPr>
            <w:r w:rsidDel="00000000" w:rsidR="00000000" w:rsidRPr="00000000">
              <w:rPr>
                <w:b w:val="1"/>
                <w:rtl w:val="0"/>
              </w:rPr>
              <w:t xml:space="preserve">1174750000</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rPr>
                <w:b w:val="1"/>
              </w:rPr>
            </w:pPr>
            <w:r w:rsidDel="00000000" w:rsidR="00000000" w:rsidRPr="00000000">
              <w:rPr>
                <w:b w:val="1"/>
                <w:rtl w:val="0"/>
              </w:rPr>
              <w:t xml:space="preserve">Department of State</w:t>
            </w:r>
          </w:p>
        </w:tc>
        <w:tc>
          <w:tcPr>
            <w:tcBorders>
              <w:top w:color="000000" w:space="0" w:sz="4" w:val="single"/>
              <w:left w:color="000000" w:space="0" w:sz="4" w:val="single"/>
              <w:bottom w:color="000000" w:space="0" w:sz="4" w:val="single"/>
              <w:right w:color="000000" w:space="0" w:sz="4" w:val="single"/>
            </w:tcBorders>
            <w:shd w:fill="cadc81" w:val="clear"/>
            <w:tcMar>
              <w:top w:w="100.0" w:type="dxa"/>
              <w:left w:w="100.0" w:type="dxa"/>
              <w:bottom w:w="100.0" w:type="dxa"/>
              <w:right w:w="100.0" w:type="dxa"/>
            </w:tcMar>
            <w:vAlign w:val="top"/>
          </w:tcPr>
          <w:p w:rsidR="00000000" w:rsidDel="00000000" w:rsidP="00000000" w:rsidRDefault="00000000" w:rsidRPr="00000000" w14:paraId="0000009D">
            <w:pPr>
              <w:rPr>
                <w:b w:val="1"/>
              </w:rPr>
            </w:pPr>
            <w:r w:rsidDel="00000000" w:rsidR="00000000" w:rsidRPr="00000000">
              <w:rPr>
                <w:b w:val="1"/>
                <w:rtl w:val="0"/>
              </w:rPr>
              <w:t xml:space="preserve">831931141.6</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Department of Defense</w:t>
            </w:r>
          </w:p>
        </w:tc>
        <w:tc>
          <w:tcPr>
            <w:tcBorders>
              <w:top w:color="000000" w:space="0" w:sz="4" w:val="single"/>
              <w:left w:color="000000" w:space="0" w:sz="4" w:val="single"/>
              <w:bottom w:color="000000" w:space="0" w:sz="4" w:val="single"/>
              <w:right w:color="000000" w:space="0" w:sz="4" w:val="single"/>
            </w:tcBorders>
            <w:shd w:fill="eee683"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284278530</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Department of Justice</w:t>
            </w:r>
          </w:p>
        </w:tc>
        <w:tc>
          <w:tcPr>
            <w:tcBorders>
              <w:top w:color="000000" w:space="0" w:sz="4" w:val="single"/>
              <w:left w:color="000000" w:space="0" w:sz="4" w:val="single"/>
              <w:bottom w:color="000000" w:space="0" w:sz="4" w:val="single"/>
              <w:right w:color="000000" w:space="0" w:sz="4" w:val="single"/>
            </w:tcBorders>
            <w:shd w:fill="f6e984"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154001137.8</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Department of Labor</w:t>
            </w:r>
          </w:p>
        </w:tc>
        <w:tc>
          <w:tcPr>
            <w:tcBorders>
              <w:top w:color="000000" w:space="0" w:sz="4" w:val="single"/>
              <w:left w:color="000000" w:space="0" w:sz="4" w:val="single"/>
              <w:bottom w:color="000000" w:space="0" w:sz="4" w:val="single"/>
              <w:right w:color="000000" w:space="0" w:sz="4" w:val="single"/>
            </w:tcBorders>
            <w:shd w:fill="feeb84"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31227597.8</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Peace Corps</w:t>
            </w:r>
          </w:p>
        </w:tc>
        <w:tc>
          <w:tcPr>
            <w:tcBorders>
              <w:top w:color="000000" w:space="0" w:sz="4" w:val="single"/>
              <w:left w:color="000000" w:space="0" w:sz="4" w:val="single"/>
              <w:bottom w:color="000000" w:space="0" w:sz="4" w:val="single"/>
              <w:right w:color="000000" w:space="0" w:sz="4" w:val="single"/>
            </w:tcBorders>
            <w:shd w:fill="ffeb84"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26136817.7</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Inter-American Foundation</w:t>
            </w:r>
          </w:p>
        </w:tc>
        <w:tc>
          <w:tcPr>
            <w:tcBorders>
              <w:top w:color="000000" w:space="0" w:sz="4" w:val="single"/>
              <w:left w:color="000000" w:space="0" w:sz="4" w:val="single"/>
              <w:bottom w:color="000000" w:space="0" w:sz="4" w:val="single"/>
              <w:right w:color="000000" w:space="0" w:sz="4" w:val="single"/>
            </w:tcBorders>
            <w:shd w:fill="ffeb84"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14919004.3</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U.S. Trade and Development Agency</w:t>
            </w:r>
          </w:p>
        </w:tc>
        <w:tc>
          <w:tcPr>
            <w:tcBorders>
              <w:top w:color="000000" w:space="0" w:sz="4" w:val="single"/>
              <w:left w:color="000000" w:space="0" w:sz="4" w:val="single"/>
              <w:bottom w:color="000000" w:space="0" w:sz="4" w:val="single"/>
              <w:right w:color="000000" w:space="0" w:sz="4" w:val="single"/>
            </w:tcBorders>
            <w:shd w:fill="fcbf7b"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9923779.7</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Department of the Treasury</w:t>
            </w:r>
          </w:p>
        </w:tc>
        <w:tc>
          <w:tcPr>
            <w:tcBorders>
              <w:top w:color="000000" w:space="0" w:sz="4" w:val="single"/>
              <w:left w:color="000000" w:space="0" w:sz="4" w:val="single"/>
              <w:bottom w:color="000000" w:space="0" w:sz="4" w:val="single"/>
              <w:right w:color="000000" w:space="0" w:sz="4" w:val="single"/>
            </w:tcBorders>
            <w:shd w:fill="f98c71"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4021602.7</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Department of the Interior</w:t>
            </w:r>
          </w:p>
        </w:tc>
        <w:tc>
          <w:tcPr>
            <w:tcBorders>
              <w:top w:color="000000" w:space="0" w:sz="4" w:val="single"/>
              <w:left w:color="000000" w:space="0" w:sz="4" w:val="single"/>
              <w:bottom w:color="000000" w:space="0" w:sz="4" w:val="single"/>
              <w:right w:color="000000" w:space="0" w:sz="4" w:val="single"/>
            </w:tcBorders>
            <w:shd w:fill="f8706c"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892672.7</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Department of Homeland Security</w:t>
            </w:r>
          </w:p>
        </w:tc>
        <w:tc>
          <w:tcPr>
            <w:tcBorders>
              <w:top w:color="000000" w:space="0" w:sz="4" w:val="single"/>
              <w:left w:color="000000" w:space="0" w:sz="4" w:val="single"/>
              <w:bottom w:color="000000" w:space="0" w:sz="4" w:val="single"/>
              <w:right w:color="000000" w:space="0" w:sz="4" w:val="single"/>
            </w:tcBorders>
            <w:shd w:fill="f86d6b"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552047.7</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U.S. Department of Agriculture</w:t>
            </w:r>
          </w:p>
        </w:tc>
        <w:tc>
          <w:tcPr>
            <w:tcBorders>
              <w:top w:color="000000" w:space="0" w:sz="4" w:val="single"/>
              <w:left w:color="000000" w:space="0" w:sz="4" w:val="single"/>
              <w:bottom w:color="000000" w:space="0" w:sz="4" w:val="single"/>
              <w:right w:color="000000" w:space="0" w:sz="4" w:val="single"/>
            </w:tcBorders>
            <w:shd w:fill="f86b6b"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337644.3</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Department of Energy</w:t>
            </w:r>
          </w:p>
        </w:tc>
        <w:tc>
          <w:tcPr>
            <w:tcBorders>
              <w:top w:color="000000" w:space="0" w:sz="4" w:val="single"/>
              <w:left w:color="000000" w:space="0" w:sz="4" w:val="single"/>
              <w:bottom w:color="000000" w:space="0" w:sz="4" w:val="single"/>
              <w:right w:color="000000" w:space="0" w:sz="4" w:val="single"/>
            </w:tcBorders>
            <w:shd w:fill="f8696b"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80000</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Department of Commerce</w:t>
            </w:r>
          </w:p>
        </w:tc>
        <w:tc>
          <w:tcPr>
            <w:tcBorders>
              <w:top w:color="000000" w:space="0" w:sz="4" w:val="single"/>
              <w:left w:color="000000" w:space="0" w:sz="4" w:val="single"/>
              <w:bottom w:color="000000" w:space="0" w:sz="4" w:val="single"/>
              <w:right w:color="000000" w:space="0" w:sz="4" w:val="single"/>
            </w:tcBorders>
            <w:shd w:fill="f8696b"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6000</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U.S. Agency for International Development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Out of these three agencies, the Agency for International Development contributed the most money to Colombia. Their main focus seemed to be the Alternative Agricultural Development as 34.23% of the contributions are going directly there. The other two significant contributions are going to Social protection and Administrative Costs with a contribution percentage of 10.65% and 9.23% respectively.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See diagram below. See Code Snippet 2F.</w:t>
      </w:r>
    </w:p>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228600</wp:posOffset>
            </wp:positionV>
            <wp:extent cx="5481704" cy="3090863"/>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81704" cy="3090863"/>
                    </a:xfrm>
                    <a:prstGeom prst="rect"/>
                    <a:ln/>
                  </pic:spPr>
                </pic:pic>
              </a:graphicData>
            </a:graphic>
          </wp:anchor>
        </w:drawing>
      </w:r>
    </w:p>
    <w:p w:rsidR="00000000" w:rsidDel="00000000" w:rsidP="00000000" w:rsidRDefault="00000000" w:rsidRPr="00000000" w14:paraId="000000BE">
      <w:pPr>
        <w:ind w:left="1440" w:firstLine="0"/>
        <w:rPr/>
      </w:pPr>
      <w:r w:rsidDel="00000000" w:rsidR="00000000" w:rsidRPr="00000000">
        <w:rPr>
          <w:rtl w:val="0"/>
        </w:rPr>
      </w:r>
    </w:p>
    <w:p w:rsidR="00000000" w:rsidDel="00000000" w:rsidP="00000000" w:rsidRDefault="00000000" w:rsidRPr="00000000" w14:paraId="000000BF">
      <w:pPr>
        <w:ind w:left="1440" w:firstLine="0"/>
        <w:rPr>
          <w:b w:val="1"/>
        </w:rPr>
      </w:pPr>
      <w:r w:rsidDel="00000000" w:rsidR="00000000" w:rsidRPr="00000000">
        <w:rPr>
          <w:rtl w:val="0"/>
        </w:rPr>
      </w:r>
    </w:p>
    <w:p w:rsidR="00000000" w:rsidDel="00000000" w:rsidP="00000000" w:rsidRDefault="00000000" w:rsidRPr="00000000" w14:paraId="000000C0">
      <w:pPr>
        <w:pStyle w:val="Heading2"/>
        <w:rPr>
          <w:sz w:val="22"/>
          <w:szCs w:val="22"/>
        </w:rPr>
      </w:pPr>
      <w:bookmarkStart w:colFirst="0" w:colLast="0" w:name="_8mgqfepn4lu4"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5943600" cy="3340100"/>
            <wp:effectExtent b="0" l="0" r="0" t="0"/>
            <wp:wrapTopAndBottom distB="114300" distT="114300"/>
            <wp:docPr id="14" name="image7.png"/>
            <a:graphic>
              <a:graphicData uri="http://schemas.openxmlformats.org/drawingml/2006/picture">
                <pic:pic>
                  <pic:nvPicPr>
                    <pic:cNvPr id="0" name="image7.png"/>
                    <pic:cNvPicPr preferRelativeResize="0"/>
                  </pic:nvPicPr>
                  <pic:blipFill>
                    <a:blip r:embed="rId13"/>
                    <a:srcRect b="1424" l="14262" r="-14262" t="-1424"/>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C1">
      <w:pPr>
        <w:rPr/>
      </w:pPr>
      <w:r w:rsidDel="00000000" w:rsidR="00000000" w:rsidRPr="00000000">
        <w:rPr>
          <w:rtl w:val="0"/>
        </w:rPr>
        <w:t xml:space="preserve">Overseas Private Investment Corporations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overseas private investment corporations include private sectors of the government that contribute to other companies in other countries.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See diagram below. See Code Snippet 2F.</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1440" w:firstLine="0"/>
        <w:rPr/>
      </w:pPr>
      <w:r w:rsidDel="00000000" w:rsidR="00000000" w:rsidRPr="00000000">
        <w:rPr/>
        <w:drawing>
          <wp:inline distB="114300" distT="114300" distL="114300" distR="114300">
            <wp:extent cx="5150483" cy="2566988"/>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50483"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1440" w:firstLine="0"/>
        <w:rPr/>
      </w:pPr>
      <w:r w:rsidDel="00000000" w:rsidR="00000000" w:rsidRPr="00000000">
        <w:rPr/>
        <w:drawing>
          <wp:inline distB="114300" distT="114300" distL="114300" distR="114300">
            <wp:extent cx="4828276" cy="3195638"/>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28276"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In this particular agency we see a more spread out contribution from the United States. There is no constant contribution to an individual OECD as the Agency for International Development contributes to Agricultural Development every year. The Private Investment Corporation has mostly picked out a few sectors in Colombia to improve business support, road transportation and energy generation. Even though there were a total of six contributions from the US to Colombia through the Private Investment Corporation, the total adds up to the second most significant Agency overall.</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Department of State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Department of State focuses on foreign policies. This agency focuses on protecting American interests overseas. Therefore, we expect a wide variety of contributions towards the different development programs across Colombia.</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See diagram below. See Code Snippet 2F.</w:t>
      </w:r>
    </w:p>
    <w:p w:rsidR="00000000" w:rsidDel="00000000" w:rsidP="00000000" w:rsidRDefault="00000000" w:rsidRPr="00000000" w14:paraId="000000D0">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246039" cy="2614613"/>
            <wp:effectExtent b="0" l="0" r="0" t="0"/>
            <wp:wrapSquare wrapText="bothSides" distB="114300" distT="114300" distL="114300" distR="114300"/>
            <wp:docPr id="2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46039" cy="2614613"/>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left="1440" w:firstLine="0"/>
        <w:rPr>
          <w:sz w:val="22"/>
          <w:szCs w:val="22"/>
        </w:rPr>
      </w:pPr>
      <w:r w:rsidDel="00000000" w:rsidR="00000000" w:rsidRPr="00000000">
        <w:rPr>
          <w:rtl w:val="0"/>
        </w:rPr>
      </w:r>
    </w:p>
    <w:p w:rsidR="00000000" w:rsidDel="00000000" w:rsidP="00000000" w:rsidRDefault="00000000" w:rsidRPr="00000000" w14:paraId="000000D3">
      <w:pPr>
        <w:pStyle w:val="Heading2"/>
        <w:rPr/>
      </w:pPr>
      <w:bookmarkStart w:colFirst="0" w:colLast="0" w:name="_4wpwzwagfdv7"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114300</wp:posOffset>
            </wp:positionV>
            <wp:extent cx="5188058" cy="3433763"/>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88058" cy="3433763"/>
                    </a:xfrm>
                    <a:prstGeom prst="rect"/>
                    <a:ln/>
                  </pic:spPr>
                </pic:pic>
              </a:graphicData>
            </a:graphic>
          </wp:anchor>
        </w:drawing>
      </w:r>
    </w:p>
    <w:p w:rsidR="00000000" w:rsidDel="00000000" w:rsidP="00000000" w:rsidRDefault="00000000" w:rsidRPr="00000000" w14:paraId="000000D4">
      <w:pPr>
        <w:pStyle w:val="Heading2"/>
        <w:rPr/>
      </w:pPr>
      <w:bookmarkStart w:colFirst="0" w:colLast="0" w:name="_697vh0e5pg33" w:id="17"/>
      <w:bookmarkEnd w:id="17"/>
      <w:r w:rsidDel="00000000" w:rsidR="00000000" w:rsidRPr="00000000">
        <w:rPr>
          <w:rtl w:val="0"/>
        </w:rPr>
      </w:r>
    </w:p>
    <w:p w:rsidR="00000000" w:rsidDel="00000000" w:rsidP="00000000" w:rsidRDefault="00000000" w:rsidRPr="00000000" w14:paraId="000000D5">
      <w:pPr>
        <w:pStyle w:val="Heading2"/>
        <w:rPr/>
      </w:pPr>
      <w:bookmarkStart w:colFirst="0" w:colLast="0" w:name="_rmxn829hrzby" w:id="18"/>
      <w:bookmarkEnd w:id="18"/>
      <w:r w:rsidDel="00000000" w:rsidR="00000000" w:rsidRPr="00000000">
        <w:rPr>
          <w:rtl w:val="0"/>
        </w:rPr>
      </w:r>
    </w:p>
    <w:p w:rsidR="00000000" w:rsidDel="00000000" w:rsidP="00000000" w:rsidRDefault="00000000" w:rsidRPr="00000000" w14:paraId="000000D6">
      <w:pPr>
        <w:pStyle w:val="Heading2"/>
        <w:rPr/>
      </w:pPr>
      <w:bookmarkStart w:colFirst="0" w:colLast="0" w:name="_joz0bdixo8wl" w:id="19"/>
      <w:bookmarkEnd w:id="19"/>
      <w:r w:rsidDel="00000000" w:rsidR="00000000" w:rsidRPr="00000000">
        <w:rPr>
          <w:rtl w:val="0"/>
        </w:rPr>
      </w:r>
    </w:p>
    <w:p w:rsidR="00000000" w:rsidDel="00000000" w:rsidP="00000000" w:rsidRDefault="00000000" w:rsidRPr="00000000" w14:paraId="000000D7">
      <w:pPr>
        <w:pStyle w:val="Heading2"/>
        <w:rPr/>
      </w:pPr>
      <w:bookmarkStart w:colFirst="0" w:colLast="0" w:name="_8mzzas52xpvi" w:id="20"/>
      <w:bookmarkEnd w:id="20"/>
      <w:r w:rsidDel="00000000" w:rsidR="00000000" w:rsidRPr="00000000">
        <w:rPr>
          <w:rtl w:val="0"/>
        </w:rPr>
      </w:r>
    </w:p>
    <w:p w:rsidR="00000000" w:rsidDel="00000000" w:rsidP="00000000" w:rsidRDefault="00000000" w:rsidRPr="00000000" w14:paraId="000000D8">
      <w:pPr>
        <w:pStyle w:val="Heading2"/>
        <w:rPr/>
      </w:pPr>
      <w:bookmarkStart w:colFirst="0" w:colLast="0" w:name="_93ikwmvxecxp" w:id="21"/>
      <w:bookmarkEnd w:id="21"/>
      <w:r w:rsidDel="00000000" w:rsidR="00000000" w:rsidRPr="00000000">
        <w:rPr>
          <w:rtl w:val="0"/>
        </w:rPr>
      </w:r>
    </w:p>
    <w:p w:rsidR="00000000" w:rsidDel="00000000" w:rsidP="00000000" w:rsidRDefault="00000000" w:rsidRPr="00000000" w14:paraId="000000D9">
      <w:pPr>
        <w:pStyle w:val="Heading2"/>
        <w:rPr/>
      </w:pPr>
      <w:bookmarkStart w:colFirst="0" w:colLast="0" w:name="_pq42ucyzna50" w:id="22"/>
      <w:bookmarkEnd w:id="22"/>
      <w:r w:rsidDel="00000000" w:rsidR="00000000" w:rsidRPr="00000000">
        <w:rPr>
          <w:rtl w:val="0"/>
        </w:rPr>
      </w:r>
    </w:p>
    <w:p w:rsidR="00000000" w:rsidDel="00000000" w:rsidP="00000000" w:rsidRDefault="00000000" w:rsidRPr="00000000" w14:paraId="000000DA">
      <w:pPr>
        <w:pStyle w:val="Heading2"/>
        <w:rPr/>
      </w:pPr>
      <w:bookmarkStart w:colFirst="0" w:colLast="0" w:name="_8l2nh08qvb27" w:id="23"/>
      <w:bookmarkEnd w:id="23"/>
      <w:r w:rsidDel="00000000" w:rsidR="00000000" w:rsidRPr="00000000">
        <w:rPr>
          <w:sz w:val="22"/>
          <w:szCs w:val="22"/>
          <w:rtl w:val="0"/>
        </w:rPr>
        <w:t xml:space="preserve">As stated above, this agency has a wide portfolio of contributions. The main end point of the contributions seems to be Narcotics Control with 39.02% of the total contributions. It is widely known that Colombia has a big market for Narcotics and it is not surprising that most of the Department of State’s contributions are ending up trying to control the distribution of Narcotics. The interesting part is that the contributions to Narcotics Control has only gone up after 2017 which indicates that the effect of Narcotics in the US has not gone down.</w:t>
      </w:r>
      <w:r w:rsidDel="00000000" w:rsidR="00000000" w:rsidRPr="00000000">
        <w:rPr>
          <w:rtl w:val="0"/>
        </w:rPr>
      </w:r>
    </w:p>
    <w:p w:rsidR="00000000" w:rsidDel="00000000" w:rsidP="00000000" w:rsidRDefault="00000000" w:rsidRPr="00000000" w14:paraId="000000DB">
      <w:pPr>
        <w:pStyle w:val="Heading5"/>
        <w:rPr>
          <w:b w:val="1"/>
          <w:color w:val="000000"/>
        </w:rPr>
      </w:pPr>
      <w:bookmarkStart w:colFirst="0" w:colLast="0" w:name="_i9xg0vcmymwr" w:id="24"/>
      <w:bookmarkEnd w:id="24"/>
      <w:r w:rsidDel="00000000" w:rsidR="00000000" w:rsidRPr="00000000">
        <w:rPr>
          <w:rtl w:val="0"/>
        </w:rPr>
      </w:r>
    </w:p>
    <w:p w:rsidR="00000000" w:rsidDel="00000000" w:rsidP="00000000" w:rsidRDefault="00000000" w:rsidRPr="00000000" w14:paraId="000000DC">
      <w:pPr>
        <w:pStyle w:val="Heading5"/>
        <w:rPr/>
      </w:pPr>
      <w:bookmarkStart w:colFirst="0" w:colLast="0" w:name="_n4q8wlif68c1" w:id="25"/>
      <w:bookmarkEnd w:id="25"/>
      <w:r w:rsidDel="00000000" w:rsidR="00000000" w:rsidRPr="00000000">
        <w:rPr>
          <w:b w:val="1"/>
          <w:color w:val="000000"/>
          <w:rtl w:val="0"/>
        </w:rPr>
        <w:t xml:space="preserve">Organization for Economic Cooperation and Development (OECD) Contributions</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amount of types of organizations receiving contributions from the United States is overwhelming. The list ranges from Narcotics Control to Road Transportation and more. Out of all these Organizations for Economic Cooperation and Development (OECDs), the top three with the most contributions include Alternative Agricultural Development, Narcotics Control, and Construction policy and administrative management.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See diagram below. See Code Snippet 2C.</w:t>
      </w:r>
    </w:p>
    <w:p w:rsidR="00000000" w:rsidDel="00000000" w:rsidP="00000000" w:rsidRDefault="00000000" w:rsidRPr="00000000" w14:paraId="000000E0">
      <w:pPr>
        <w:rPr>
          <w:b w:val="1"/>
        </w:rPr>
      </w:pPr>
      <w:r w:rsidDel="00000000" w:rsidR="00000000" w:rsidRPr="00000000">
        <w:rPr>
          <w:rtl w:val="0"/>
        </w:rPr>
      </w:r>
    </w:p>
    <w:tbl>
      <w:tblPr>
        <w:tblStyle w:val="Table4"/>
        <w:tblW w:w="78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30"/>
        <w:gridCol w:w="1845"/>
        <w:tblGridChange w:id="0">
          <w:tblGrid>
            <w:gridCol w:w="6030"/>
            <w:gridCol w:w="1845"/>
          </w:tblGrid>
        </w:tblGridChange>
      </w:tblGrid>
      <w:tr>
        <w:trPr>
          <w:trHeight w:val="515"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ind w:right="320"/>
              <w:rPr/>
            </w:pPr>
            <w:r w:rsidDel="00000000" w:rsidR="00000000" w:rsidRPr="00000000">
              <w:rPr>
                <w:rtl w:val="0"/>
              </w:rPr>
              <w:t xml:space="preserve">OECD</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ind w:right="320"/>
              <w:rPr/>
            </w:pPr>
            <w:r w:rsidDel="00000000" w:rsidR="00000000" w:rsidRPr="00000000">
              <w:rPr>
                <w:rtl w:val="0"/>
              </w:rPr>
              <w:t xml:space="preserve">Value</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Alternative Agriculture Development</w:t>
            </w:r>
          </w:p>
        </w:tc>
        <w:tc>
          <w:tcPr>
            <w:tcBorders>
              <w:top w:color="000000" w:space="0" w:sz="4" w:val="single"/>
              <w:left w:color="000000" w:space="0" w:sz="4" w:val="single"/>
              <w:bottom w:color="000000" w:space="0" w:sz="4" w:val="single"/>
              <w:right w:color="000000" w:space="0" w:sz="4" w:val="single"/>
            </w:tcBorders>
            <w:shd w:fill="63be7b"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825996233.9</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Narcotics control</w:t>
            </w:r>
          </w:p>
        </w:tc>
        <w:tc>
          <w:tcPr>
            <w:tcBorders>
              <w:top w:color="000000" w:space="0" w:sz="4" w:val="single"/>
              <w:left w:color="000000" w:space="0" w:sz="4" w:val="single"/>
              <w:bottom w:color="000000" w:space="0" w:sz="4" w:val="single"/>
              <w:right w:color="000000" w:space="0" w:sz="4" w:val="single"/>
            </w:tcBorders>
            <w:shd w:fill="bad780"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501593264.4</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Construction policy and administrative management</w:t>
            </w:r>
          </w:p>
        </w:tc>
        <w:tc>
          <w:tcPr>
            <w:tcBorders>
              <w:top w:color="000000" w:space="0" w:sz="4" w:val="single"/>
              <w:left w:color="000000" w:space="0" w:sz="4" w:val="single"/>
              <w:bottom w:color="000000" w:space="0" w:sz="4" w:val="single"/>
              <w:right w:color="000000" w:space="0" w:sz="4" w:val="single"/>
            </w:tcBorders>
            <w:shd w:fill="e2e383"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350000000</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Formal sector financial intermediaries</w:t>
            </w:r>
          </w:p>
        </w:tc>
        <w:tc>
          <w:tcPr>
            <w:tcBorders>
              <w:top w:color="000000" w:space="0" w:sz="4" w:val="single"/>
              <w:left w:color="000000" w:space="0" w:sz="4" w:val="single"/>
              <w:bottom w:color="000000" w:space="0" w:sz="4" w:val="single"/>
              <w:right w:color="000000" w:space="0" w:sz="4" w:val="single"/>
            </w:tcBorders>
            <w:shd w:fill="f7e984"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273000000</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Social protection and welfare services policy, planning and administration</w:t>
            </w:r>
          </w:p>
        </w:tc>
        <w:tc>
          <w:tcPr>
            <w:tcBorders>
              <w:top w:color="000000" w:space="0" w:sz="4" w:val="single"/>
              <w:left w:color="000000" w:space="0" w:sz="4" w:val="single"/>
              <w:bottom w:color="000000" w:space="0" w:sz="4" w:val="single"/>
              <w:right w:color="000000" w:space="0" w:sz="4" w:val="single"/>
            </w:tcBorders>
            <w:shd w:fill="fbea84"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257043533.7</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Civilian peace-building, conflict prevention and resolution</w:t>
            </w:r>
          </w:p>
        </w:tc>
        <w:tc>
          <w:tcPr>
            <w:tcBorders>
              <w:top w:color="000000" w:space="0" w:sz="4" w:val="single"/>
              <w:left w:color="000000" w:space="0" w:sz="4" w:val="single"/>
              <w:bottom w:color="000000" w:space="0" w:sz="4" w:val="single"/>
              <w:right w:color="000000" w:space="0" w:sz="4" w:val="single"/>
            </w:tcBorders>
            <w:shd w:fill="fcea84"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254276166.7</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Road transport</w:t>
            </w:r>
          </w:p>
        </w:tc>
        <w:tc>
          <w:tcPr>
            <w:tcBorders>
              <w:top w:color="000000" w:space="0" w:sz="4" w:val="single"/>
              <w:left w:color="000000" w:space="0" w:sz="4" w:val="single"/>
              <w:bottom w:color="000000" w:space="0" w:sz="4" w:val="single"/>
              <w:right w:color="000000" w:space="0" w:sz="4" w:val="single"/>
            </w:tcBorders>
            <w:shd w:fill="fceb84"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250766400</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Administrative Costs</w:t>
            </w:r>
          </w:p>
        </w:tc>
        <w:tc>
          <w:tcPr>
            <w:tcBorders>
              <w:top w:color="000000" w:space="0" w:sz="4" w:val="single"/>
              <w:left w:color="000000" w:space="0" w:sz="4" w:val="single"/>
              <w:bottom w:color="000000" w:space="0" w:sz="4" w:val="single"/>
              <w:right w:color="000000" w:space="0" w:sz="4" w:val="single"/>
            </w:tcBorders>
            <w:shd w:fill="ffeb84"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242255380.3</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Energy generation, renewable sources /multiple technologies</w:t>
            </w:r>
          </w:p>
        </w:tc>
        <w:tc>
          <w:tcPr>
            <w:tcBorders>
              <w:top w:color="000000" w:space="0" w:sz="4" w:val="single"/>
              <w:left w:color="000000" w:space="0" w:sz="4" w:val="single"/>
              <w:bottom w:color="000000" w:space="0" w:sz="4" w:val="single"/>
              <w:right w:color="000000" w:space="0" w:sz="4" w:val="single"/>
            </w:tcBorders>
            <w:shd w:fill="fee883"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236344877.1</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Mulisector Aid</w:t>
            </w:r>
          </w:p>
        </w:tc>
        <w:tc>
          <w:tcPr>
            <w:tcBorders>
              <w:top w:color="000000" w:space="0" w:sz="4" w:val="single"/>
              <w:left w:color="000000" w:space="0" w:sz="4" w:val="single"/>
              <w:bottom w:color="000000" w:space="0" w:sz="4" w:val="single"/>
              <w:right w:color="000000" w:space="0" w:sz="4" w:val="single"/>
            </w:tcBorders>
            <w:shd w:fill="fdd07e"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210467959.2</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Humanitarian Aid-Emergency food aid</w:t>
            </w:r>
          </w:p>
        </w:tc>
        <w:tc>
          <w:tcPr>
            <w:tcBorders>
              <w:top w:color="000000" w:space="0" w:sz="4" w:val="single"/>
              <w:left w:color="000000" w:space="0" w:sz="4" w:val="single"/>
              <w:bottom w:color="000000" w:space="0" w:sz="4" w:val="single"/>
              <w:right w:color="000000" w:space="0" w:sz="4" w:val="single"/>
            </w:tcBorders>
            <w:shd w:fill="fbad78"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171072384</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Human Rights</w:t>
            </w:r>
          </w:p>
        </w:tc>
        <w:tc>
          <w:tcPr>
            <w:tcBorders>
              <w:top w:color="000000" w:space="0" w:sz="4" w:val="single"/>
              <w:left w:color="000000" w:space="0" w:sz="4" w:val="single"/>
              <w:bottom w:color="000000" w:space="0" w:sz="4" w:val="single"/>
              <w:right w:color="000000" w:space="0" w:sz="4" w:val="single"/>
            </w:tcBorders>
            <w:shd w:fill="fba877"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166175302.9</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General Development/Unspecified</w:t>
            </w:r>
          </w:p>
        </w:tc>
        <w:tc>
          <w:tcPr>
            <w:tcBorders>
              <w:top w:color="000000" w:space="0" w:sz="4" w:val="single"/>
              <w:left w:color="000000" w:space="0" w:sz="4" w:val="single"/>
              <w:bottom w:color="000000" w:space="0" w:sz="4" w:val="single"/>
              <w:right w:color="000000" w:space="0" w:sz="4" w:val="single"/>
            </w:tcBorders>
            <w:shd w:fill="f8796e"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114118194.2</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Biosphere Protection</w:t>
            </w:r>
          </w:p>
        </w:tc>
        <w:tc>
          <w:tcPr>
            <w:tcBorders>
              <w:top w:color="000000" w:space="0" w:sz="4" w:val="single"/>
              <w:left w:color="000000" w:space="0" w:sz="4" w:val="single"/>
              <w:bottom w:color="000000" w:space="0" w:sz="4" w:val="single"/>
              <w:right w:color="000000" w:space="0" w:sz="4" w:val="single"/>
            </w:tcBorders>
            <w:shd w:fill="f8786d"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112282477.5</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Public sector policy and administrative management</w:t>
            </w:r>
          </w:p>
        </w:tc>
        <w:tc>
          <w:tcPr>
            <w:tcBorders>
              <w:top w:color="000000" w:space="0" w:sz="4" w:val="single"/>
              <w:left w:color="000000" w:space="0" w:sz="4" w:val="single"/>
              <w:bottom w:color="000000" w:space="0" w:sz="4" w:val="single"/>
              <w:right w:color="000000" w:space="0" w:sz="4" w:val="single"/>
            </w:tcBorders>
            <w:shd w:fill="f8706c"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103614019.4</w:t>
            </w:r>
          </w:p>
        </w:tc>
      </w:tr>
      <w:tr>
        <w:trPr>
          <w:trHeight w:val="515" w:hRule="atLeast"/>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Reintegration and small arms and light weapons (SALW) control</w:t>
            </w:r>
          </w:p>
        </w:tc>
        <w:tc>
          <w:tcPr>
            <w:tcBorders>
              <w:top w:color="000000" w:space="0" w:sz="4" w:val="single"/>
              <w:left w:color="000000" w:space="0" w:sz="4" w:val="single"/>
              <w:bottom w:color="000000" w:space="0" w:sz="4" w:val="single"/>
              <w:right w:color="000000" w:space="0" w:sz="4" w:val="single"/>
            </w:tcBorders>
            <w:shd w:fill="f8696b"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95706242.42</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Alternative Agricultural Development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This OECD can include the development of crops like corn and soybeans to import to the US from Colombia. The OECD tops all other ones in terms of contributions, but it seems that there is only one US agency with interest in this OECD. That agency being the Agency for International Development.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See diagram below. See Code Snippet 2D.</w:t>
      </w:r>
    </w:p>
    <w:p w:rsidR="00000000" w:rsidDel="00000000" w:rsidP="00000000" w:rsidRDefault="00000000" w:rsidRPr="00000000" w14:paraId="00000109">
      <w:pPr>
        <w:ind w:left="1440" w:firstLine="0"/>
        <w:rPr/>
      </w:pPr>
      <w:r w:rsidDel="00000000" w:rsidR="00000000" w:rsidRPr="00000000">
        <w:rPr/>
        <w:drawing>
          <wp:inline distB="114300" distT="114300" distL="114300" distR="114300">
            <wp:extent cx="4552513" cy="2281238"/>
            <wp:effectExtent b="0" l="0" r="0" t="0"/>
            <wp:docPr id="2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552513" cy="2281238"/>
                    </a:xfrm>
                    <a:prstGeom prst="rect"/>
                    <a:ln/>
                  </pic:spPr>
                </pic:pic>
              </a:graphicData>
            </a:graphic>
          </wp:inline>
        </w:drawing>
      </w:r>
      <w:r w:rsidDel="00000000" w:rsidR="00000000" w:rsidRPr="00000000">
        <w:rPr/>
        <w:drawing>
          <wp:inline distB="114300" distT="114300" distL="114300" distR="114300">
            <wp:extent cx="4462478" cy="2224088"/>
            <wp:effectExtent b="0" l="0" r="0" t="0"/>
            <wp:docPr id="2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62478"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t xml:space="preserve">Narcotics Control</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Narcotics Control is a popular choice for most agencies that have an interest in the protection of United States interests. That includes the Department of Defense, Homeland Security, State and Justice. All these grand agencies have made it their priority to stop the influx of drugs coming from Colombia with the Department of State having contributed more than 50% of the total contributions to the Narcotics Control Organization.</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See diagrams below. See Code Snippet 2D.</w:t>
      </w:r>
    </w:p>
    <w:p w:rsidR="00000000" w:rsidDel="00000000" w:rsidP="00000000" w:rsidRDefault="00000000" w:rsidRPr="00000000" w14:paraId="00000110">
      <w:pPr>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37948" cy="2214563"/>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37948" cy="221456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86438" cy="2887153"/>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86438" cy="288715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rFonts w:ascii="Calibri" w:cs="Calibri" w:eastAsia="Calibri" w:hAnsi="Calibri"/>
        </w:rPr>
      </w:pPr>
      <w:r w:rsidDel="00000000" w:rsidR="00000000" w:rsidRPr="00000000">
        <w:rPr>
          <w:rFonts w:ascii="Calibri" w:cs="Calibri" w:eastAsia="Calibri" w:hAnsi="Calibri"/>
          <w:rtl w:val="0"/>
        </w:rPr>
        <w:t xml:space="preserve">Construction Policy and Administrative Management</w:t>
      </w:r>
    </w:p>
    <w:p w:rsidR="00000000" w:rsidDel="00000000" w:rsidP="00000000" w:rsidRDefault="00000000" w:rsidRPr="00000000" w14:paraId="0000011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3">
      <w:pPr>
        <w:ind w:left="0" w:firstLine="0"/>
        <w:rPr>
          <w:rFonts w:ascii="Calibri" w:cs="Calibri" w:eastAsia="Calibri" w:hAnsi="Calibri"/>
        </w:rPr>
      </w:pPr>
      <w:r w:rsidDel="00000000" w:rsidR="00000000" w:rsidRPr="00000000">
        <w:rPr>
          <w:rFonts w:ascii="Calibri" w:cs="Calibri" w:eastAsia="Calibri" w:hAnsi="Calibri"/>
          <w:rtl w:val="0"/>
        </w:rPr>
        <w:t xml:space="preserve">This OECD concentration of the construction of policies in Colombia. This means that the US has certain interests in how Colombia might run the country and decides to interfere. Now this OECD only had one contribution from the Overseas Private Investment Corporation that is so significant that it made the OECD the third biggest OECD in the past five years. </w:t>
      </w:r>
    </w:p>
    <w:p w:rsidR="00000000" w:rsidDel="00000000" w:rsidP="00000000" w:rsidRDefault="00000000" w:rsidRPr="00000000" w14:paraId="0000011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5">
      <w:pPr>
        <w:ind w:left="0" w:firstLine="0"/>
        <w:rPr>
          <w:rFonts w:ascii="Calibri" w:cs="Calibri" w:eastAsia="Calibri" w:hAnsi="Calibri"/>
        </w:rPr>
      </w:pPr>
      <w:r w:rsidDel="00000000" w:rsidR="00000000" w:rsidRPr="00000000">
        <w:rPr>
          <w:rFonts w:ascii="Calibri" w:cs="Calibri" w:eastAsia="Calibri" w:hAnsi="Calibri"/>
          <w:rtl w:val="0"/>
        </w:rPr>
        <w:t xml:space="preserve">See diagrams below. See Code Snippet 2D.</w:t>
      </w:r>
    </w:p>
    <w:p w:rsidR="00000000" w:rsidDel="00000000" w:rsidP="00000000" w:rsidRDefault="00000000" w:rsidRPr="00000000" w14:paraId="00000116">
      <w:pPr>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76725" cy="2138363"/>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276725" cy="213836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591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rPr/>
      </w:pPr>
      <w:bookmarkStart w:colFirst="0" w:colLast="0" w:name="_jvhg2pa01qp5" w:id="26"/>
      <w:bookmarkEnd w:id="26"/>
      <w:r w:rsidDel="00000000" w:rsidR="00000000" w:rsidRPr="00000000">
        <w:rPr>
          <w:rtl w:val="0"/>
        </w:rPr>
      </w:r>
    </w:p>
    <w:p w:rsidR="00000000" w:rsidDel="00000000" w:rsidP="00000000" w:rsidRDefault="00000000" w:rsidRPr="00000000" w14:paraId="00000118">
      <w:pPr>
        <w:pStyle w:val="Heading2"/>
        <w:rPr/>
      </w:pPr>
      <w:bookmarkStart w:colFirst="0" w:colLast="0" w:name="_64w6gmi63s7r" w:id="27"/>
      <w:bookmarkEnd w:id="27"/>
      <w:r w:rsidDel="00000000" w:rsidR="00000000" w:rsidRPr="00000000">
        <w:rPr>
          <w:rtl w:val="0"/>
        </w:rPr>
        <w:t xml:space="preserve">Spikes in Narcotics Control and Education Indicators</w:t>
      </w:r>
    </w:p>
    <w:p w:rsidR="00000000" w:rsidDel="00000000" w:rsidP="00000000" w:rsidRDefault="00000000" w:rsidRPr="00000000" w14:paraId="00000119">
      <w:pPr>
        <w:pStyle w:val="Heading5"/>
        <w:rPr>
          <w:b w:val="1"/>
          <w:color w:val="000000"/>
        </w:rPr>
      </w:pPr>
      <w:bookmarkStart w:colFirst="0" w:colLast="0" w:name="_mqnkpad1m76a" w:id="28"/>
      <w:bookmarkEnd w:id="28"/>
      <w:r w:rsidDel="00000000" w:rsidR="00000000" w:rsidRPr="00000000">
        <w:rPr>
          <w:b w:val="1"/>
          <w:color w:val="000000"/>
          <w:rtl w:val="0"/>
        </w:rPr>
        <w:t xml:space="preserve">Effects of Narcotics Control Foreign Assistance Analysis</w:t>
      </w:r>
    </w:p>
    <w:p w:rsidR="00000000" w:rsidDel="00000000" w:rsidP="00000000" w:rsidRDefault="00000000" w:rsidRPr="00000000" w14:paraId="0000011A">
      <w:pPr>
        <w:rPr>
          <w:highlight w:val="white"/>
        </w:rPr>
      </w:pPr>
      <w:r w:rsidDel="00000000" w:rsidR="00000000" w:rsidRPr="00000000">
        <w:rPr>
          <w:highlight w:val="white"/>
          <w:rtl w:val="0"/>
        </w:rPr>
        <w:t xml:space="preserve">In exploratory analysis, we discovered that the top 3 largest sums of total Colombia foreign assistance given has been towards Alternative Agriculture Development, Narcotics Control, and Construction Policy and Administrative Management transaction categories in various years over the time period of 2009 to 2019:</w:t>
      </w:r>
    </w:p>
    <w:p w:rsidR="00000000" w:rsidDel="00000000" w:rsidP="00000000" w:rsidRDefault="00000000" w:rsidRPr="00000000" w14:paraId="0000011B">
      <w:pPr>
        <w:rPr>
          <w:highlight w:val="white"/>
        </w:rPr>
      </w:pPr>
      <w:r w:rsidDel="00000000" w:rsidR="00000000" w:rsidRPr="00000000">
        <w:rPr>
          <w:rtl w:val="0"/>
        </w:rPr>
      </w:r>
    </w:p>
    <w:p w:rsidR="00000000" w:rsidDel="00000000" w:rsidP="00000000" w:rsidRDefault="00000000" w:rsidRPr="00000000" w14:paraId="0000011C">
      <w:pPr>
        <w:numPr>
          <w:ilvl w:val="0"/>
          <w:numId w:val="4"/>
        </w:numPr>
        <w:ind w:left="720" w:hanging="360"/>
        <w:rPr>
          <w:highlight w:val="white"/>
        </w:rPr>
      </w:pPr>
      <w:r w:rsidDel="00000000" w:rsidR="00000000" w:rsidRPr="00000000">
        <w:rPr>
          <w:highlight w:val="white"/>
          <w:rtl w:val="0"/>
        </w:rPr>
        <w:t xml:space="preserve">Around $900 million ($942,599,862 precisely) total aid was given to Alternative Agriculture Development. This transaction category received the highest total sums of aid.</w:t>
      </w:r>
    </w:p>
    <w:p w:rsidR="00000000" w:rsidDel="00000000" w:rsidP="00000000" w:rsidRDefault="00000000" w:rsidRPr="00000000" w14:paraId="0000011D">
      <w:pPr>
        <w:numPr>
          <w:ilvl w:val="0"/>
          <w:numId w:val="4"/>
        </w:numPr>
        <w:ind w:left="720" w:hanging="360"/>
        <w:rPr>
          <w:highlight w:val="white"/>
        </w:rPr>
      </w:pPr>
      <w:r w:rsidDel="00000000" w:rsidR="00000000" w:rsidRPr="00000000">
        <w:rPr>
          <w:highlight w:val="white"/>
          <w:rtl w:val="0"/>
        </w:rPr>
        <w:t xml:space="preserve">Around $600 million ($606,910,321 precisely) total aid was given to Narcotics Control aid.</w:t>
      </w:r>
    </w:p>
    <w:p w:rsidR="00000000" w:rsidDel="00000000" w:rsidP="00000000" w:rsidRDefault="00000000" w:rsidRPr="00000000" w14:paraId="0000011E">
      <w:pPr>
        <w:numPr>
          <w:ilvl w:val="0"/>
          <w:numId w:val="4"/>
        </w:numPr>
        <w:ind w:left="720" w:hanging="360"/>
        <w:rPr>
          <w:highlight w:val="white"/>
        </w:rPr>
      </w:pPr>
      <w:r w:rsidDel="00000000" w:rsidR="00000000" w:rsidRPr="00000000">
        <w:rPr>
          <w:highlight w:val="white"/>
          <w:rtl w:val="0"/>
        </w:rPr>
        <w:t xml:space="preserve">Around $350 million ($350,000,000 precisely) total aid was given to Construction Policy and Administration Development Efforts in Colombia.</w:t>
      </w:r>
    </w:p>
    <w:p w:rsidR="00000000" w:rsidDel="00000000" w:rsidP="00000000" w:rsidRDefault="00000000" w:rsidRPr="00000000" w14:paraId="0000011F">
      <w:pPr>
        <w:rPr>
          <w:highlight w:val="white"/>
        </w:rPr>
      </w:pPr>
      <w:r w:rsidDel="00000000" w:rsidR="00000000" w:rsidRPr="00000000">
        <w:rPr>
          <w:rtl w:val="0"/>
        </w:rPr>
      </w:r>
    </w:p>
    <w:p w:rsidR="00000000" w:rsidDel="00000000" w:rsidP="00000000" w:rsidRDefault="00000000" w:rsidRPr="00000000" w14:paraId="00000120">
      <w:pPr>
        <w:rPr>
          <w:highlight w:val="white"/>
        </w:rPr>
      </w:pPr>
      <w:r w:rsidDel="00000000" w:rsidR="00000000" w:rsidRPr="00000000">
        <w:rPr>
          <w:highlight w:val="white"/>
          <w:rtl w:val="0"/>
        </w:rPr>
        <w:t xml:space="preserve">See diagram below. See Code Snippet 3A. </w:t>
      </w:r>
    </w:p>
    <w:p w:rsidR="00000000" w:rsidDel="00000000" w:rsidP="00000000" w:rsidRDefault="00000000" w:rsidRPr="00000000" w14:paraId="00000121">
      <w:pPr>
        <w:rPr>
          <w:highlight w:val="white"/>
        </w:rPr>
      </w:pPr>
      <w:r w:rsidDel="00000000" w:rsidR="00000000" w:rsidRPr="00000000">
        <w:rPr>
          <w:rtl w:val="0"/>
        </w:rPr>
      </w:r>
    </w:p>
    <w:p w:rsidR="00000000" w:rsidDel="00000000" w:rsidP="00000000" w:rsidRDefault="00000000" w:rsidRPr="00000000" w14:paraId="00000122">
      <w:pPr>
        <w:jc w:val="center"/>
        <w:rPr>
          <w:highlight w:val="white"/>
        </w:rPr>
      </w:pPr>
      <w:r w:rsidDel="00000000" w:rsidR="00000000" w:rsidRPr="00000000">
        <w:rPr/>
        <w:drawing>
          <wp:inline distB="114300" distT="114300" distL="114300" distR="114300">
            <wp:extent cx="4000500" cy="3788636"/>
            <wp:effectExtent b="0" l="0" r="0" t="0"/>
            <wp:docPr id="2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000500" cy="378863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Since Narcotics Control aid was the second highest amount of foreign assistance given, we hypothesized that </w:t>
      </w:r>
      <w:r w:rsidDel="00000000" w:rsidR="00000000" w:rsidRPr="00000000">
        <w:rPr>
          <w:rtl w:val="0"/>
        </w:rPr>
        <w:t xml:space="preserve">Narcotics Control efforts may influence education improvements in Colombia.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In our initial analysis of potential correlations, we discovered that there was, in fact, a correlation in the spike in Narcotics Control aid given in 2016, and improvements in the World Bank Indicator “Educational attainment, at least Bachelor's or equivalent, population 25+, total (%) (cumulative)” after the spike in aid was given in 2016. </w:t>
      </w:r>
    </w:p>
    <w:p w:rsidR="00000000" w:rsidDel="00000000" w:rsidP="00000000" w:rsidRDefault="00000000" w:rsidRPr="00000000" w14:paraId="00000127">
      <w:pPr>
        <w:rPr>
          <w:i w:val="1"/>
        </w:rPr>
      </w:pPr>
      <w:r w:rsidDel="00000000" w:rsidR="00000000" w:rsidRPr="00000000">
        <w:rPr>
          <w:rtl w:val="0"/>
        </w:rPr>
      </w:r>
    </w:p>
    <w:p w:rsidR="00000000" w:rsidDel="00000000" w:rsidP="00000000" w:rsidRDefault="00000000" w:rsidRPr="00000000" w14:paraId="00000128">
      <w:pPr>
        <w:rPr>
          <w:highlight w:val="white"/>
        </w:rPr>
      </w:pPr>
      <w:r w:rsidDel="00000000" w:rsidR="00000000" w:rsidRPr="00000000">
        <w:rPr>
          <w:highlight w:val="white"/>
          <w:rtl w:val="0"/>
        </w:rPr>
        <w:t xml:space="preserve">The average quarterly amount of Narcotics Control foreign assistance given to Colombia spiked in 2016, where almost $2 million was given per quarter on average in 2016. This is up nearly $800k from the second highest amount of aid, given in 2014. How did this affect the World Bank Indicator for Educational Attainment (bachelor’s or equivalent)? The educational attainment percentage for this indicator increased from 10.9% to 11.7% from 2016 to 2018. This is a 7% increase of ~0.8 percentage points in the Educational Attainment (bachelor’s or equivalent) indicator. This correlation could suggest that the increase in foreign aid for Narcotics Control efforts given in 2016 resulted in the increase in the Educational Attainment (bachelor’s or equivalent) indicator in the 2 years after aid was given in 2016. </w:t>
      </w:r>
    </w:p>
    <w:p w:rsidR="00000000" w:rsidDel="00000000" w:rsidP="00000000" w:rsidRDefault="00000000" w:rsidRPr="00000000" w14:paraId="00000129">
      <w:pPr>
        <w:rPr>
          <w:highlight w:val="white"/>
        </w:rPr>
      </w:pPr>
      <w:r w:rsidDel="00000000" w:rsidR="00000000" w:rsidRPr="00000000">
        <w:rPr>
          <w:rtl w:val="0"/>
        </w:rPr>
      </w:r>
    </w:p>
    <w:p w:rsidR="00000000" w:rsidDel="00000000" w:rsidP="00000000" w:rsidRDefault="00000000" w:rsidRPr="00000000" w14:paraId="0000012A">
      <w:pPr>
        <w:rPr>
          <w:highlight w:val="white"/>
        </w:rPr>
      </w:pPr>
      <w:r w:rsidDel="00000000" w:rsidR="00000000" w:rsidRPr="00000000">
        <w:rPr>
          <w:highlight w:val="white"/>
          <w:rtl w:val="0"/>
        </w:rPr>
        <w:t xml:space="preserve">See diagrams below. See Code Snippet 3B.</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4614863" cy="2778336"/>
            <wp:effectExtent b="12700" l="12700" r="12700" t="12700"/>
            <wp:docPr id="1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614863" cy="2778336"/>
                    </a:xfrm>
                    <a:prstGeom prst="rect"/>
                    <a:ln w="12700">
                      <a:solidFill>
                        <a:srgbClr val="D9D9D9"/>
                      </a:solidFill>
                      <a:prstDash val="solid"/>
                    </a:ln>
                  </pic:spPr>
                </pic:pic>
              </a:graphicData>
            </a:graphic>
          </wp:inline>
        </w:drawing>
      </w:r>
      <w:r w:rsidDel="00000000" w:rsidR="00000000" w:rsidRPr="00000000">
        <w:rPr/>
        <w:drawing>
          <wp:inline distB="114300" distT="114300" distL="114300" distR="114300">
            <wp:extent cx="4662488" cy="3009822"/>
            <wp:effectExtent b="12700" l="12700" r="12700" t="12700"/>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662488" cy="3009822"/>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Since w</w:t>
      </w:r>
      <w:r w:rsidDel="00000000" w:rsidR="00000000" w:rsidRPr="00000000">
        <w:rPr>
          <w:rtl w:val="0"/>
        </w:rPr>
        <w:t xml:space="preserve">e found a correlation between Narcotics Control and one of the WB indicators, Total % of educational attainment (bachelor’s or equivalent, we hypothesize that there may be more World Bank indicator improvements correlated with the 2016 spike in Narcotics Control foreign aid given to Colombia.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We discovered that there are 50 World Bank indicators that increased in value from 2016 to 2017. The chart below is only showing a subset of the top 20 World Bank indicators that had the largest change in value from 2016 to 2017. Some of these values require interpretation in the domain context, since increases in values for some indicators don’t necessarily mean improvements. It is dependent on what the indicator is. For example, when unemployment rates increase in value, this cannot be classified as an improvement for Colombia. 42 out of the 50 WB indicators that increased in value were positive improvements based on the domain context. Other indicators we chose to ignore are indicators that don’t seem to have a clear connection with Narcotics Control aid, indicators like “</w:t>
      </w:r>
      <w:r w:rsidDel="00000000" w:rsidR="00000000" w:rsidRPr="00000000">
        <w:rPr>
          <w:highlight w:val="white"/>
          <w:rtl w:val="0"/>
        </w:rPr>
        <w:t xml:space="preserve">Government expenditure on education, total (% of GDP)”)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Thus, these were the top 24 indicators that had positive improvements from 2016 to 2017 and were correlated to the spike in 2016 Narcotic Control aid:</w:t>
      </w:r>
    </w:p>
    <w:p w:rsidR="00000000" w:rsidDel="00000000" w:rsidP="00000000" w:rsidRDefault="00000000" w:rsidRPr="00000000" w14:paraId="00000133">
      <w:pPr>
        <w:numPr>
          <w:ilvl w:val="0"/>
          <w:numId w:val="7"/>
        </w:numPr>
        <w:ind w:left="720" w:hanging="360"/>
        <w:rPr/>
      </w:pPr>
      <w:r w:rsidDel="00000000" w:rsidR="00000000" w:rsidRPr="00000000">
        <w:rPr>
          <w:rtl w:val="0"/>
        </w:rPr>
        <w:t xml:space="preserve">Literacy rate, youth (ages 15-24), gender parity index (GPI)</w:t>
      </w:r>
      <w:r w:rsidDel="00000000" w:rsidR="00000000" w:rsidRPr="00000000">
        <w:rPr>
          <w:rtl w:val="0"/>
        </w:rPr>
      </w:r>
    </w:p>
    <w:p w:rsidR="00000000" w:rsidDel="00000000" w:rsidP="00000000" w:rsidRDefault="00000000" w:rsidRPr="00000000" w14:paraId="00000134">
      <w:pPr>
        <w:numPr>
          <w:ilvl w:val="0"/>
          <w:numId w:val="7"/>
        </w:numPr>
        <w:ind w:left="720" w:hanging="360"/>
        <w:rPr>
          <w:highlight w:val="white"/>
        </w:rPr>
      </w:pPr>
      <w:r w:rsidDel="00000000" w:rsidR="00000000" w:rsidRPr="00000000">
        <w:rPr>
          <w:highlight w:val="white"/>
          <w:rtl w:val="0"/>
        </w:rPr>
        <w:t xml:space="preserve">Literacy rate, adult male (% of males ages 15 and above)</w:t>
      </w:r>
    </w:p>
    <w:p w:rsidR="00000000" w:rsidDel="00000000" w:rsidP="00000000" w:rsidRDefault="00000000" w:rsidRPr="00000000" w14:paraId="00000135">
      <w:pPr>
        <w:numPr>
          <w:ilvl w:val="0"/>
          <w:numId w:val="7"/>
        </w:numPr>
        <w:ind w:left="720" w:hanging="360"/>
        <w:rPr>
          <w:highlight w:val="white"/>
        </w:rPr>
      </w:pPr>
      <w:r w:rsidDel="00000000" w:rsidR="00000000" w:rsidRPr="00000000">
        <w:rPr>
          <w:highlight w:val="white"/>
          <w:rtl w:val="0"/>
        </w:rPr>
        <w:t xml:space="preserve">Literacy rate, adult total (% of people ages 15 and above)</w:t>
      </w:r>
    </w:p>
    <w:p w:rsidR="00000000" w:rsidDel="00000000" w:rsidP="00000000" w:rsidRDefault="00000000" w:rsidRPr="00000000" w14:paraId="00000136">
      <w:pPr>
        <w:numPr>
          <w:ilvl w:val="0"/>
          <w:numId w:val="7"/>
        </w:numPr>
        <w:ind w:left="720" w:hanging="360"/>
        <w:rPr>
          <w:highlight w:val="white"/>
        </w:rPr>
      </w:pPr>
      <w:r w:rsidDel="00000000" w:rsidR="00000000" w:rsidRPr="00000000">
        <w:rPr>
          <w:highlight w:val="white"/>
          <w:rtl w:val="0"/>
        </w:rPr>
        <w:t xml:space="preserve">Literacy rate, adult female (% of females ages 15 and above)</w:t>
      </w:r>
    </w:p>
    <w:p w:rsidR="00000000" w:rsidDel="00000000" w:rsidP="00000000" w:rsidRDefault="00000000" w:rsidRPr="00000000" w14:paraId="00000137">
      <w:pPr>
        <w:numPr>
          <w:ilvl w:val="0"/>
          <w:numId w:val="7"/>
        </w:numPr>
        <w:ind w:left="720" w:hanging="360"/>
        <w:rPr>
          <w:highlight w:val="white"/>
        </w:rPr>
      </w:pPr>
      <w:r w:rsidDel="00000000" w:rsidR="00000000" w:rsidRPr="00000000">
        <w:rPr>
          <w:highlight w:val="white"/>
          <w:rtl w:val="0"/>
        </w:rPr>
        <w:t xml:space="preserve">Literacy rate, youth male (% of males ages 15-24)</w:t>
      </w:r>
    </w:p>
    <w:p w:rsidR="00000000" w:rsidDel="00000000" w:rsidP="00000000" w:rsidRDefault="00000000" w:rsidRPr="00000000" w14:paraId="00000138">
      <w:pPr>
        <w:numPr>
          <w:ilvl w:val="0"/>
          <w:numId w:val="7"/>
        </w:numPr>
        <w:ind w:left="720" w:hanging="360"/>
        <w:rPr>
          <w:highlight w:val="white"/>
        </w:rPr>
      </w:pPr>
      <w:r w:rsidDel="00000000" w:rsidR="00000000" w:rsidRPr="00000000">
        <w:rPr>
          <w:highlight w:val="white"/>
          <w:rtl w:val="0"/>
        </w:rPr>
        <w:t xml:space="preserve">Literacy rate, youth total (% of people ages 15-24)</w:t>
      </w:r>
    </w:p>
    <w:p w:rsidR="00000000" w:rsidDel="00000000" w:rsidP="00000000" w:rsidRDefault="00000000" w:rsidRPr="00000000" w14:paraId="00000139">
      <w:pPr>
        <w:numPr>
          <w:ilvl w:val="0"/>
          <w:numId w:val="7"/>
        </w:numPr>
        <w:ind w:left="720" w:hanging="360"/>
        <w:rPr>
          <w:highlight w:val="white"/>
        </w:rPr>
      </w:pPr>
      <w:r w:rsidDel="00000000" w:rsidR="00000000" w:rsidRPr="00000000">
        <w:rPr>
          <w:highlight w:val="white"/>
          <w:rtl w:val="0"/>
        </w:rPr>
        <w:t xml:space="preserve">Adjusted net enrollment rate, primary, male (% of primary school age children)</w:t>
      </w:r>
    </w:p>
    <w:p w:rsidR="00000000" w:rsidDel="00000000" w:rsidP="00000000" w:rsidRDefault="00000000" w:rsidRPr="00000000" w14:paraId="0000013A">
      <w:pPr>
        <w:numPr>
          <w:ilvl w:val="0"/>
          <w:numId w:val="7"/>
        </w:numPr>
        <w:ind w:left="720" w:hanging="360"/>
        <w:rPr>
          <w:highlight w:val="white"/>
        </w:rPr>
      </w:pPr>
      <w:r w:rsidDel="00000000" w:rsidR="00000000" w:rsidRPr="00000000">
        <w:rPr>
          <w:highlight w:val="white"/>
          <w:rtl w:val="0"/>
        </w:rPr>
        <w:t xml:space="preserve">Adjusted net enrollment rate, primary, female (% of primary school age children)</w:t>
      </w:r>
    </w:p>
    <w:p w:rsidR="00000000" w:rsidDel="00000000" w:rsidP="00000000" w:rsidRDefault="00000000" w:rsidRPr="00000000" w14:paraId="0000013B">
      <w:pPr>
        <w:numPr>
          <w:ilvl w:val="0"/>
          <w:numId w:val="7"/>
        </w:numPr>
        <w:ind w:left="720" w:hanging="360"/>
        <w:rPr>
          <w:highlight w:val="white"/>
        </w:rPr>
      </w:pPr>
      <w:r w:rsidDel="00000000" w:rsidR="00000000" w:rsidRPr="00000000">
        <w:rPr>
          <w:highlight w:val="white"/>
          <w:rtl w:val="0"/>
        </w:rPr>
        <w:t xml:space="preserve">Adjusted net enrollment rate, primary (% of primary school age children)</w:t>
      </w:r>
    </w:p>
    <w:p w:rsidR="00000000" w:rsidDel="00000000" w:rsidP="00000000" w:rsidRDefault="00000000" w:rsidRPr="00000000" w14:paraId="0000013C">
      <w:pPr>
        <w:numPr>
          <w:ilvl w:val="0"/>
          <w:numId w:val="7"/>
        </w:numPr>
        <w:ind w:left="720" w:hanging="360"/>
        <w:rPr>
          <w:highlight w:val="white"/>
        </w:rPr>
      </w:pPr>
      <w:r w:rsidDel="00000000" w:rsidR="00000000" w:rsidRPr="00000000">
        <w:rPr>
          <w:highlight w:val="white"/>
          <w:rtl w:val="0"/>
        </w:rPr>
        <w:t xml:space="preserve">School enrollment, secondary, female (% gross)</w:t>
      </w:r>
    </w:p>
    <w:p w:rsidR="00000000" w:rsidDel="00000000" w:rsidP="00000000" w:rsidRDefault="00000000" w:rsidRPr="00000000" w14:paraId="0000013D">
      <w:pPr>
        <w:numPr>
          <w:ilvl w:val="0"/>
          <w:numId w:val="7"/>
        </w:numPr>
        <w:ind w:left="720" w:hanging="360"/>
        <w:rPr>
          <w:highlight w:val="white"/>
        </w:rPr>
      </w:pPr>
      <w:r w:rsidDel="00000000" w:rsidR="00000000" w:rsidRPr="00000000">
        <w:rPr>
          <w:highlight w:val="white"/>
          <w:rtl w:val="0"/>
        </w:rPr>
        <w:t xml:space="preserve">Literacy rate, youth female (% of females ages 15-24)</w:t>
      </w:r>
    </w:p>
    <w:p w:rsidR="00000000" w:rsidDel="00000000" w:rsidP="00000000" w:rsidRDefault="00000000" w:rsidRPr="00000000" w14:paraId="0000013E">
      <w:pPr>
        <w:numPr>
          <w:ilvl w:val="0"/>
          <w:numId w:val="7"/>
        </w:numPr>
        <w:ind w:left="720" w:hanging="360"/>
        <w:rPr>
          <w:highlight w:val="white"/>
        </w:rPr>
      </w:pPr>
      <w:r w:rsidDel="00000000" w:rsidR="00000000" w:rsidRPr="00000000">
        <w:rPr>
          <w:highlight w:val="white"/>
          <w:rtl w:val="0"/>
        </w:rPr>
        <w:t xml:space="preserve">School enrollment, secondary, male (% gross)</w:t>
      </w:r>
    </w:p>
    <w:p w:rsidR="00000000" w:rsidDel="00000000" w:rsidP="00000000" w:rsidRDefault="00000000" w:rsidRPr="00000000" w14:paraId="0000013F">
      <w:pPr>
        <w:numPr>
          <w:ilvl w:val="0"/>
          <w:numId w:val="7"/>
        </w:numPr>
        <w:ind w:left="720" w:hanging="360"/>
        <w:rPr>
          <w:highlight w:val="white"/>
        </w:rPr>
      </w:pPr>
      <w:r w:rsidDel="00000000" w:rsidR="00000000" w:rsidRPr="00000000">
        <w:rPr>
          <w:highlight w:val="white"/>
          <w:rtl w:val="0"/>
        </w:rPr>
        <w:t xml:space="preserve">School enrollment, tertiary, female (% gross)</w:t>
      </w:r>
    </w:p>
    <w:p w:rsidR="00000000" w:rsidDel="00000000" w:rsidP="00000000" w:rsidRDefault="00000000" w:rsidRPr="00000000" w14:paraId="00000140">
      <w:pPr>
        <w:numPr>
          <w:ilvl w:val="0"/>
          <w:numId w:val="7"/>
        </w:numPr>
        <w:ind w:left="720" w:hanging="360"/>
        <w:rPr>
          <w:highlight w:val="white"/>
        </w:rPr>
      </w:pPr>
      <w:r w:rsidDel="00000000" w:rsidR="00000000" w:rsidRPr="00000000">
        <w:rPr>
          <w:highlight w:val="white"/>
          <w:rtl w:val="0"/>
        </w:rPr>
        <w:t xml:space="preserve">School enrollment, secondary (% gross)</w:t>
      </w:r>
    </w:p>
    <w:p w:rsidR="00000000" w:rsidDel="00000000" w:rsidP="00000000" w:rsidRDefault="00000000" w:rsidRPr="00000000" w14:paraId="00000141">
      <w:pPr>
        <w:numPr>
          <w:ilvl w:val="0"/>
          <w:numId w:val="7"/>
        </w:numPr>
        <w:ind w:left="720" w:hanging="360"/>
        <w:rPr>
          <w:highlight w:val="white"/>
        </w:rPr>
      </w:pPr>
      <w:r w:rsidDel="00000000" w:rsidR="00000000" w:rsidRPr="00000000">
        <w:rPr>
          <w:highlight w:val="white"/>
          <w:rtl w:val="0"/>
        </w:rPr>
        <w:t xml:space="preserve">School enrollment, primary, private (% of total primary)</w:t>
      </w:r>
    </w:p>
    <w:p w:rsidR="00000000" w:rsidDel="00000000" w:rsidP="00000000" w:rsidRDefault="00000000" w:rsidRPr="00000000" w14:paraId="00000142">
      <w:pPr>
        <w:numPr>
          <w:ilvl w:val="0"/>
          <w:numId w:val="7"/>
        </w:numPr>
        <w:ind w:left="720" w:hanging="360"/>
        <w:rPr>
          <w:highlight w:val="white"/>
        </w:rPr>
      </w:pPr>
      <w:r w:rsidDel="00000000" w:rsidR="00000000" w:rsidRPr="00000000">
        <w:rPr>
          <w:highlight w:val="white"/>
          <w:rtl w:val="0"/>
        </w:rPr>
        <w:t xml:space="preserve">School enrollment, secondary, male (% net)</w:t>
      </w:r>
    </w:p>
    <w:p w:rsidR="00000000" w:rsidDel="00000000" w:rsidP="00000000" w:rsidRDefault="00000000" w:rsidRPr="00000000" w14:paraId="00000143">
      <w:pPr>
        <w:numPr>
          <w:ilvl w:val="0"/>
          <w:numId w:val="7"/>
        </w:numPr>
        <w:ind w:left="720" w:hanging="360"/>
        <w:rPr>
          <w:highlight w:val="white"/>
        </w:rPr>
      </w:pPr>
      <w:r w:rsidDel="00000000" w:rsidR="00000000" w:rsidRPr="00000000">
        <w:rPr>
          <w:highlight w:val="white"/>
          <w:rtl w:val="0"/>
        </w:rPr>
        <w:t xml:space="preserve">School enrollment, tertiary, male (% gross)</w:t>
      </w:r>
    </w:p>
    <w:p w:rsidR="00000000" w:rsidDel="00000000" w:rsidP="00000000" w:rsidRDefault="00000000" w:rsidRPr="00000000" w14:paraId="00000144">
      <w:pPr>
        <w:rPr>
          <w:highlight w:val="white"/>
        </w:rPr>
      </w:pPr>
      <w:r w:rsidDel="00000000" w:rsidR="00000000" w:rsidRPr="00000000">
        <w:rPr>
          <w:rtl w:val="0"/>
        </w:rPr>
      </w:r>
    </w:p>
    <w:p w:rsidR="00000000" w:rsidDel="00000000" w:rsidP="00000000" w:rsidRDefault="00000000" w:rsidRPr="00000000" w14:paraId="00000145">
      <w:pPr>
        <w:rPr>
          <w:highlight w:val="white"/>
        </w:rPr>
      </w:pPr>
      <w:r w:rsidDel="00000000" w:rsidR="00000000" w:rsidRPr="00000000">
        <w:rPr>
          <w:highlight w:val="white"/>
          <w:rtl w:val="0"/>
        </w:rPr>
        <w:t xml:space="preserve">Since these 24 indicators all fall predominantly in 2 categories, literacy rates and school enrollment rates, this could suggest a relationship between the correlation of Narcotics Control aid and creating an environment where education success is enabled. This strong tie between drugs and education may help support the effects of controlling drug culture and creating healthy, safe environments for youth to develop and grow. There are likely many other factors contributing to the improvements in literacy rates and school enrollment rates which we explore further in the next section. However the correlations we have uncovered may provide new areas in studying the effects of Narcotics Control aid to explore through deeper analysis moving forward.</w:t>
      </w:r>
    </w:p>
    <w:p w:rsidR="00000000" w:rsidDel="00000000" w:rsidP="00000000" w:rsidRDefault="00000000" w:rsidRPr="00000000" w14:paraId="00000146">
      <w:pPr>
        <w:rPr>
          <w:i w:val="1"/>
        </w:rPr>
      </w:pPr>
      <w:r w:rsidDel="00000000" w:rsidR="00000000" w:rsidRPr="00000000">
        <w:rPr>
          <w:rtl w:val="0"/>
        </w:rPr>
      </w:r>
    </w:p>
    <w:p w:rsidR="00000000" w:rsidDel="00000000" w:rsidP="00000000" w:rsidRDefault="00000000" w:rsidRPr="00000000" w14:paraId="00000147">
      <w:pPr>
        <w:rPr>
          <w:highlight w:val="white"/>
        </w:rPr>
      </w:pPr>
      <w:r w:rsidDel="00000000" w:rsidR="00000000" w:rsidRPr="00000000">
        <w:rPr>
          <w:rtl w:val="0"/>
        </w:rPr>
        <w:t xml:space="preserve">See diagrams below. See Code Snippet 3C. </w:t>
      </w:r>
      <w:r w:rsidDel="00000000" w:rsidR="00000000" w:rsidRPr="00000000">
        <w:rPr>
          <w:rtl w:val="0"/>
        </w:rPr>
      </w:r>
    </w:p>
    <w:p w:rsidR="00000000" w:rsidDel="00000000" w:rsidP="00000000" w:rsidRDefault="00000000" w:rsidRPr="00000000" w14:paraId="00000148">
      <w:pPr>
        <w:jc w:val="center"/>
        <w:rPr>
          <w:highlight w:val="white"/>
        </w:rPr>
      </w:pPr>
      <w:r w:rsidDel="00000000" w:rsidR="00000000" w:rsidRPr="00000000">
        <w:rPr>
          <w:highlight w:val="white"/>
        </w:rPr>
        <w:drawing>
          <wp:inline distB="114300" distT="114300" distL="114300" distR="114300">
            <wp:extent cx="5943600" cy="1778000"/>
            <wp:effectExtent b="12700" l="12700" r="12700" t="1270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17780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rPr>
          <w:highlight w:val="white"/>
        </w:rPr>
      </w:pPr>
      <w:r w:rsidDel="00000000" w:rsidR="00000000" w:rsidRPr="00000000">
        <w:rPr>
          <w:rtl w:val="0"/>
        </w:rPr>
      </w:r>
    </w:p>
    <w:p w:rsidR="00000000" w:rsidDel="00000000" w:rsidP="00000000" w:rsidRDefault="00000000" w:rsidRPr="00000000" w14:paraId="0000014A">
      <w:pPr>
        <w:jc w:val="center"/>
        <w:rPr>
          <w:highlight w:val="white"/>
        </w:rPr>
      </w:pPr>
      <w:r w:rsidDel="00000000" w:rsidR="00000000" w:rsidRPr="00000000">
        <w:rPr/>
        <w:drawing>
          <wp:inline distB="114300" distT="114300" distL="114300" distR="114300">
            <wp:extent cx="5852570" cy="3014663"/>
            <wp:effectExtent b="12700" l="12700" r="12700" t="12700"/>
            <wp:docPr id="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852570" cy="3014663"/>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pStyle w:val="Heading5"/>
        <w:rPr>
          <w:b w:val="1"/>
          <w:color w:val="000000"/>
        </w:rPr>
      </w:pPr>
      <w:bookmarkStart w:colFirst="0" w:colLast="0" w:name="_4sdje8z1l678" w:id="29"/>
      <w:bookmarkEnd w:id="29"/>
      <w:r w:rsidDel="00000000" w:rsidR="00000000" w:rsidRPr="00000000">
        <w:rPr>
          <w:rtl w:val="0"/>
        </w:rPr>
      </w:r>
    </w:p>
    <w:p w:rsidR="00000000" w:rsidDel="00000000" w:rsidP="00000000" w:rsidRDefault="00000000" w:rsidRPr="00000000" w14:paraId="0000014C">
      <w:pPr>
        <w:pStyle w:val="Heading5"/>
        <w:rPr>
          <w:b w:val="1"/>
          <w:color w:val="000000"/>
        </w:rPr>
      </w:pPr>
      <w:bookmarkStart w:colFirst="0" w:colLast="0" w:name="_ig9pycdpkgra" w:id="30"/>
      <w:bookmarkEnd w:id="30"/>
      <w:r w:rsidDel="00000000" w:rsidR="00000000" w:rsidRPr="00000000">
        <w:rPr>
          <w:b w:val="1"/>
          <w:color w:val="000000"/>
          <w:rtl w:val="0"/>
        </w:rPr>
        <w:t xml:space="preserve">Deeper Exploration of Contributing Factors to the 2016-2017 Increase in Literacy and Enrollment Rates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Our previous analysis begs the question: what were other categories for Foreign Assistance that worked in conjunction with the Narcotics Control aid given in 2016 that correlated with a spike in 2016 improvements in literacy rates and enrollment rates.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We found that the following Foreign Assistance categories saw over a 100% increase in 2016 aid given compared to the average yearly aid given pre-2016:</w:t>
      </w:r>
    </w:p>
    <w:p w:rsidR="00000000" w:rsidDel="00000000" w:rsidP="00000000" w:rsidRDefault="00000000" w:rsidRPr="00000000" w14:paraId="00000151">
      <w:pPr>
        <w:numPr>
          <w:ilvl w:val="0"/>
          <w:numId w:val="5"/>
        </w:numPr>
        <w:ind w:left="720" w:hanging="360"/>
        <w:rPr/>
      </w:pPr>
      <w:r w:rsidDel="00000000" w:rsidR="00000000" w:rsidRPr="00000000">
        <w:rPr>
          <w:rtl w:val="0"/>
        </w:rPr>
        <w:t xml:space="preserve">Energy Generation, Renewable Sources aid saw a dramatic increase in percentage aid given in 2016, but we have filtered this transaction category out in the pie chart below given it is likely not strongly correlated with increases in literacy and enrollment rates. </w:t>
      </w:r>
    </w:p>
    <w:p w:rsidR="00000000" w:rsidDel="00000000" w:rsidP="00000000" w:rsidRDefault="00000000" w:rsidRPr="00000000" w14:paraId="00000152">
      <w:pPr>
        <w:numPr>
          <w:ilvl w:val="0"/>
          <w:numId w:val="5"/>
        </w:numPr>
        <w:ind w:left="720" w:hanging="360"/>
        <w:rPr/>
      </w:pPr>
      <w:r w:rsidDel="00000000" w:rsidR="00000000" w:rsidRPr="00000000">
        <w:rPr>
          <w:rtl w:val="0"/>
        </w:rPr>
        <w:t xml:space="preserve">Decentralization and Support to Subnational Government aid had a 698% spike in aid given in 2016. </w:t>
      </w:r>
    </w:p>
    <w:p w:rsidR="00000000" w:rsidDel="00000000" w:rsidP="00000000" w:rsidRDefault="00000000" w:rsidRPr="00000000" w14:paraId="00000153">
      <w:pPr>
        <w:numPr>
          <w:ilvl w:val="0"/>
          <w:numId w:val="5"/>
        </w:numPr>
        <w:ind w:left="720" w:hanging="360"/>
        <w:rPr/>
      </w:pPr>
      <w:r w:rsidDel="00000000" w:rsidR="00000000" w:rsidRPr="00000000">
        <w:rPr>
          <w:rtl w:val="0"/>
        </w:rPr>
        <w:t xml:space="preserve">STD Control Including HIV / AIDS aid saw a 534% spike in aid given in 2016. </w:t>
      </w:r>
    </w:p>
    <w:p w:rsidR="00000000" w:rsidDel="00000000" w:rsidP="00000000" w:rsidRDefault="00000000" w:rsidRPr="00000000" w14:paraId="00000154">
      <w:pPr>
        <w:numPr>
          <w:ilvl w:val="0"/>
          <w:numId w:val="5"/>
        </w:numPr>
        <w:ind w:left="720" w:hanging="360"/>
        <w:rPr/>
      </w:pPr>
      <w:r w:rsidDel="00000000" w:rsidR="00000000" w:rsidRPr="00000000">
        <w:rPr>
          <w:rtl w:val="0"/>
        </w:rPr>
        <w:t xml:space="preserve">Civilian Peace-building, Conflict Prevention and Resolution aid saw a 297% spike in aid given in 2016.</w:t>
      </w:r>
    </w:p>
    <w:p w:rsidR="00000000" w:rsidDel="00000000" w:rsidP="00000000" w:rsidRDefault="00000000" w:rsidRPr="00000000" w14:paraId="00000155">
      <w:pPr>
        <w:numPr>
          <w:ilvl w:val="0"/>
          <w:numId w:val="5"/>
        </w:numPr>
        <w:ind w:left="720" w:hanging="360"/>
        <w:rPr/>
      </w:pPr>
      <w:r w:rsidDel="00000000" w:rsidR="00000000" w:rsidRPr="00000000">
        <w:rPr>
          <w:rtl w:val="0"/>
        </w:rPr>
        <w:t xml:space="preserve">Narcotics Control aid saw a 162% spike in aid given in 2016. </w:t>
      </w:r>
    </w:p>
    <w:p w:rsidR="00000000" w:rsidDel="00000000" w:rsidP="00000000" w:rsidRDefault="00000000" w:rsidRPr="00000000" w14:paraId="00000156">
      <w:pPr>
        <w:numPr>
          <w:ilvl w:val="0"/>
          <w:numId w:val="5"/>
        </w:numPr>
        <w:ind w:left="720" w:hanging="360"/>
        <w:rPr/>
      </w:pPr>
      <w:r w:rsidDel="00000000" w:rsidR="00000000" w:rsidRPr="00000000">
        <w:rPr>
          <w:rtl w:val="0"/>
        </w:rPr>
        <w:t xml:space="preserve">Conflict Prevention and Resolution, Peace and Security aid saw a 111% spike in aid given in 2016.</w:t>
      </w:r>
    </w:p>
    <w:p w:rsidR="00000000" w:rsidDel="00000000" w:rsidP="00000000" w:rsidRDefault="00000000" w:rsidRPr="00000000" w14:paraId="00000157">
      <w:pPr>
        <w:numPr>
          <w:ilvl w:val="0"/>
          <w:numId w:val="5"/>
        </w:numPr>
        <w:ind w:left="720" w:hanging="360"/>
        <w:rPr/>
      </w:pPr>
      <w:r w:rsidDel="00000000" w:rsidR="00000000" w:rsidRPr="00000000">
        <w:rPr>
          <w:rtl w:val="0"/>
        </w:rPr>
        <w:t xml:space="preserve">Anti-corruption Organizations and Institutions aid saw a 100% spike in aid given in 2016.</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We can see that the top spikes in 2016 aid, with the exception of the Energy Generation transaction category, were related to improving health, civilian peace, and criminal corruption. A The second highest amount of aid was given to supporting subnational governments, like state and local governments, often tied closely with the state and local education systems. What’s interesting is that there were 3 other prominent foreign aid transaction categories that were not on this list as potential correlating factors: Education Policy, Education Training, and Higher Education. These insights could suggest that investments in other areas of civilian life outside of direct education training and education policy can be strong influencers of education success.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See diagrams below. See Code Snippet 4A.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drawing>
          <wp:inline distB="114300" distT="114300" distL="114300" distR="114300">
            <wp:extent cx="5582114" cy="2709863"/>
            <wp:effectExtent b="12700" l="12700" r="12700" t="12700"/>
            <wp:docPr id="1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582114" cy="2709863"/>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drawing>
          <wp:inline distB="114300" distT="114300" distL="114300" distR="114300">
            <wp:extent cx="5429250" cy="3791203"/>
            <wp:effectExtent b="12700" l="12700" r="12700" t="12700"/>
            <wp:docPr id="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429250" cy="3791203"/>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pStyle w:val="Heading2"/>
        <w:rPr>
          <w:sz w:val="22"/>
          <w:szCs w:val="22"/>
        </w:rPr>
      </w:pPr>
      <w:bookmarkStart w:colFirst="0" w:colLast="0" w:name="_3360mlhvkoa6" w:id="31"/>
      <w:bookmarkEnd w:id="31"/>
      <w:r w:rsidDel="00000000" w:rsidR="00000000" w:rsidRPr="00000000">
        <w:rPr>
          <w:rtl w:val="0"/>
        </w:rPr>
      </w:r>
    </w:p>
    <w:p w:rsidR="00000000" w:rsidDel="00000000" w:rsidP="00000000" w:rsidRDefault="00000000" w:rsidRPr="00000000" w14:paraId="00000161">
      <w:pPr>
        <w:pStyle w:val="Heading2"/>
        <w:rPr/>
      </w:pPr>
      <w:bookmarkStart w:colFirst="0" w:colLast="0" w:name="_4bz7hl94ri22" w:id="32"/>
      <w:bookmarkEnd w:id="32"/>
      <w:r w:rsidDel="00000000" w:rsidR="00000000" w:rsidRPr="00000000">
        <w:rPr>
          <w:rtl w:val="0"/>
        </w:rPr>
        <w:t xml:space="preserve">Text Mining Overview of Indicator Categories</w:t>
      </w: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t xml:space="preserve">The word cloud below shows the top 50 words that appeared at least 10 times in the list of unique World Bank indicators set that we used for this report’s analysis. With 675 rows of data in the World Bank Indicators data set, the word cloud gives us an overview of the common categories for the unique indicators in the data set:</w:t>
      </w:r>
    </w:p>
    <w:p w:rsidR="00000000" w:rsidDel="00000000" w:rsidP="00000000" w:rsidRDefault="00000000" w:rsidRPr="00000000" w14:paraId="00000163">
      <w:pPr>
        <w:numPr>
          <w:ilvl w:val="0"/>
          <w:numId w:val="3"/>
        </w:numPr>
        <w:ind w:left="720" w:hanging="360"/>
        <w:rPr/>
      </w:pPr>
      <w:r w:rsidDel="00000000" w:rsidR="00000000" w:rsidRPr="00000000">
        <w:rPr>
          <w:rtl w:val="0"/>
        </w:rPr>
        <w:t xml:space="preserve">Education is a prominent category in the World Bank Indicators we have used in our analysis, and it is reflected through the text mining insights here. At the highest frequency, 91 unique indicators mention “education”. 47 mention “school”, 35 mention “teachers”, 27 mention “enrollment”, and 24 mention “ educational”. All of these are associated with education. </w:t>
      </w:r>
    </w:p>
    <w:p w:rsidR="00000000" w:rsidDel="00000000" w:rsidP="00000000" w:rsidRDefault="00000000" w:rsidRPr="00000000" w14:paraId="00000164">
      <w:pPr>
        <w:numPr>
          <w:ilvl w:val="0"/>
          <w:numId w:val="3"/>
        </w:numPr>
        <w:ind w:left="720" w:hanging="360"/>
        <w:rPr/>
      </w:pPr>
      <w:r w:rsidDel="00000000" w:rsidR="00000000" w:rsidRPr="00000000">
        <w:rPr>
          <w:rtl w:val="0"/>
        </w:rPr>
        <w:t xml:space="preserve">The second 2 highest term frequencies in the unique indicators list are “female” and “male”, 57 and 49 respectively, so we can quickly see that Colombia’s World Bank indicators is tracking differences in gender in the indicators. </w:t>
      </w:r>
    </w:p>
    <w:p w:rsidR="00000000" w:rsidDel="00000000" w:rsidP="00000000" w:rsidRDefault="00000000" w:rsidRPr="00000000" w14:paraId="00000165">
      <w:pPr>
        <w:numPr>
          <w:ilvl w:val="0"/>
          <w:numId w:val="3"/>
        </w:numPr>
        <w:ind w:left="720" w:hanging="360"/>
        <w:rPr/>
      </w:pPr>
      <w:r w:rsidDel="00000000" w:rsidR="00000000" w:rsidRPr="00000000">
        <w:rPr>
          <w:rtl w:val="0"/>
        </w:rPr>
        <w:t xml:space="preserve">“Secondary” and “primary” have 46 and 41 term frequencies respectively. This clues us into further breakdowns in the education population that the World Bank indicators are tracking for. </w:t>
      </w:r>
    </w:p>
    <w:p w:rsidR="00000000" w:rsidDel="00000000" w:rsidP="00000000" w:rsidRDefault="00000000" w:rsidRPr="00000000" w14:paraId="00000166">
      <w:pPr>
        <w:ind w:left="0" w:firstLine="0"/>
        <w:rPr>
          <w:b w:val="1"/>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See diagram below. See Code Snippet 5A.</w:t>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0" w:firstLine="0"/>
        <w:jc w:val="center"/>
        <w:rPr>
          <w:b w:val="1"/>
        </w:rPr>
      </w:pPr>
      <w:r w:rsidDel="00000000" w:rsidR="00000000" w:rsidRPr="00000000">
        <w:rPr>
          <w:b w:val="1"/>
        </w:rPr>
        <w:drawing>
          <wp:inline distB="114300" distT="114300" distL="114300" distR="114300">
            <wp:extent cx="3643313" cy="4087168"/>
            <wp:effectExtent b="12700" l="12700" r="12700" t="12700"/>
            <wp:docPr id="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643313" cy="4087168"/>
                    </a:xfrm>
                    <a:prstGeom prst="rect"/>
                    <a:ln w="12700">
                      <a:solidFill>
                        <a:srgbClr val="D9D9D9"/>
                      </a:solidFill>
                      <a:prstDash val="solid"/>
                    </a:ln>
                  </pic:spPr>
                </pic:pic>
              </a:graphicData>
            </a:graphic>
          </wp:inline>
        </w:drawing>
      </w:r>
      <w:r w:rsidDel="00000000" w:rsidR="00000000" w:rsidRPr="00000000">
        <w:rPr>
          <w:b w:val="1"/>
        </w:rPr>
        <w:drawing>
          <wp:inline distB="114300" distT="114300" distL="114300" distR="114300">
            <wp:extent cx="2004508" cy="4071938"/>
            <wp:effectExtent b="12700" l="12700" r="12700" t="12700"/>
            <wp:docPr id="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004508" cy="4071938"/>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rtl w:val="0"/>
        </w:rPr>
      </w:r>
    </w:p>
    <w:p w:rsidR="00000000" w:rsidDel="00000000" w:rsidP="00000000" w:rsidRDefault="00000000" w:rsidRPr="00000000" w14:paraId="0000016B">
      <w:pPr>
        <w:ind w:left="0" w:firstLine="0"/>
        <w:rPr>
          <w:b w:val="1"/>
        </w:rPr>
      </w:pPr>
      <w:r w:rsidDel="00000000" w:rsidR="00000000" w:rsidRPr="00000000">
        <w:rPr>
          <w:rtl w:val="0"/>
        </w:rPr>
      </w:r>
    </w:p>
    <w:p w:rsidR="00000000" w:rsidDel="00000000" w:rsidP="00000000" w:rsidRDefault="00000000" w:rsidRPr="00000000" w14:paraId="0000016C">
      <w:pPr>
        <w:pStyle w:val="Heading2"/>
        <w:rPr/>
      </w:pPr>
      <w:bookmarkStart w:colFirst="0" w:colLast="0" w:name="_26j7l51826q5" w:id="33"/>
      <w:bookmarkEnd w:id="33"/>
      <w:r w:rsidDel="00000000" w:rsidR="00000000" w:rsidRPr="00000000">
        <w:rPr>
          <w:rtl w:val="0"/>
        </w:rPr>
        <w:t xml:space="preserve">Top Insights </w:t>
      </w:r>
    </w:p>
    <w:p w:rsidR="00000000" w:rsidDel="00000000" w:rsidP="00000000" w:rsidRDefault="00000000" w:rsidRPr="00000000" w14:paraId="0000016D">
      <w:pPr>
        <w:widowControl w:val="0"/>
        <w:ind w:left="0" w:firstLine="0"/>
        <w:rPr>
          <w:b w:val="1"/>
          <w:highlight w:val="white"/>
        </w:rPr>
      </w:pPr>
      <w:r w:rsidDel="00000000" w:rsidR="00000000" w:rsidRPr="00000000">
        <w:rPr>
          <w:b w:val="1"/>
          <w:highlight w:val="white"/>
          <w:rtl w:val="0"/>
        </w:rPr>
        <w:t xml:space="preserve">Overview Top Findings</w:t>
      </w:r>
    </w:p>
    <w:p w:rsidR="00000000" w:rsidDel="00000000" w:rsidP="00000000" w:rsidRDefault="00000000" w:rsidRPr="00000000" w14:paraId="0000016E">
      <w:pPr>
        <w:numPr>
          <w:ilvl w:val="0"/>
          <w:numId w:val="1"/>
        </w:numPr>
        <w:ind w:left="720" w:hanging="360"/>
        <w:rPr>
          <w:b w:val="1"/>
        </w:rPr>
      </w:pPr>
      <w:r w:rsidDel="00000000" w:rsidR="00000000" w:rsidRPr="00000000">
        <w:rPr>
          <w:rtl w:val="0"/>
        </w:rPr>
        <w:t xml:space="preserve">A linear model better represents the contributions to Colombia over time per year rather than per quarter.</w:t>
      </w:r>
    </w:p>
    <w:p w:rsidR="00000000" w:rsidDel="00000000" w:rsidP="00000000" w:rsidRDefault="00000000" w:rsidRPr="00000000" w14:paraId="0000016F">
      <w:pPr>
        <w:widowControl w:val="0"/>
        <w:numPr>
          <w:ilvl w:val="0"/>
          <w:numId w:val="1"/>
        </w:numPr>
        <w:spacing w:line="240" w:lineRule="auto"/>
        <w:ind w:left="720" w:hanging="360"/>
      </w:pPr>
      <w:r w:rsidDel="00000000" w:rsidR="00000000" w:rsidRPr="00000000">
        <w:rPr>
          <w:rtl w:val="0"/>
        </w:rPr>
        <w:t xml:space="preserve">Using the Fiscal Year model, we see an increase of  $</w:t>
      </w:r>
      <w:r w:rsidDel="00000000" w:rsidR="00000000" w:rsidRPr="00000000">
        <w:rPr>
          <w:highlight w:val="white"/>
          <w:rtl w:val="0"/>
        </w:rPr>
        <w:t xml:space="preserve">130,700,000</w:t>
      </w:r>
      <w:r w:rsidDel="00000000" w:rsidR="00000000" w:rsidRPr="00000000">
        <w:rPr>
          <w:color w:val="333333"/>
          <w:highlight w:val="white"/>
          <w:rtl w:val="0"/>
        </w:rPr>
        <w:t xml:space="preserve"> </w:t>
      </w:r>
      <w:r w:rsidDel="00000000" w:rsidR="00000000" w:rsidRPr="00000000">
        <w:rPr>
          <w:rtl w:val="0"/>
        </w:rPr>
        <w:t xml:space="preserve">every year.</w:t>
      </w:r>
    </w:p>
    <w:p w:rsidR="00000000" w:rsidDel="00000000" w:rsidP="00000000" w:rsidRDefault="00000000" w:rsidRPr="00000000" w14:paraId="00000170">
      <w:pPr>
        <w:numPr>
          <w:ilvl w:val="0"/>
          <w:numId w:val="1"/>
        </w:numPr>
        <w:ind w:left="720" w:hanging="360"/>
        <w:rPr>
          <w:u w:val="none"/>
        </w:rPr>
      </w:pPr>
      <w:r w:rsidDel="00000000" w:rsidR="00000000" w:rsidRPr="00000000">
        <w:rPr>
          <w:rtl w:val="0"/>
        </w:rPr>
        <w:t xml:space="preserve">Most contributions to OECDs come from one agency.</w:t>
      </w:r>
    </w:p>
    <w:p w:rsidR="00000000" w:rsidDel="00000000" w:rsidP="00000000" w:rsidRDefault="00000000" w:rsidRPr="00000000" w14:paraId="00000171">
      <w:pPr>
        <w:numPr>
          <w:ilvl w:val="0"/>
          <w:numId w:val="1"/>
        </w:numPr>
        <w:ind w:left="720" w:hanging="360"/>
        <w:rPr>
          <w:u w:val="none"/>
        </w:rPr>
      </w:pPr>
      <w:r w:rsidDel="00000000" w:rsidR="00000000" w:rsidRPr="00000000">
        <w:rPr>
          <w:rtl w:val="0"/>
        </w:rPr>
        <w:t xml:space="preserve">An agency contributes to multiple OECDs. </w:t>
      </w:r>
    </w:p>
    <w:p w:rsidR="00000000" w:rsidDel="00000000" w:rsidP="00000000" w:rsidRDefault="00000000" w:rsidRPr="00000000" w14:paraId="00000172">
      <w:pPr>
        <w:numPr>
          <w:ilvl w:val="0"/>
          <w:numId w:val="1"/>
        </w:numPr>
        <w:ind w:left="720" w:hanging="360"/>
        <w:rPr>
          <w:u w:val="none"/>
        </w:rPr>
      </w:pPr>
      <w:r w:rsidDel="00000000" w:rsidR="00000000" w:rsidRPr="00000000">
        <w:rPr>
          <w:rtl w:val="0"/>
        </w:rPr>
        <w:t xml:space="preserve">Narcotic Control is one of the only OECDs to receive multiple contributions from different agencies.</w:t>
      </w:r>
    </w:p>
    <w:p w:rsidR="00000000" w:rsidDel="00000000" w:rsidP="00000000" w:rsidRDefault="00000000" w:rsidRPr="00000000" w14:paraId="00000173">
      <w:pPr>
        <w:widowControl w:val="0"/>
        <w:numPr>
          <w:ilvl w:val="0"/>
          <w:numId w:val="1"/>
        </w:numPr>
        <w:spacing w:line="240" w:lineRule="auto"/>
        <w:ind w:left="720" w:hanging="360"/>
      </w:pPr>
      <w:r w:rsidDel="00000000" w:rsidR="00000000" w:rsidRPr="00000000">
        <w:rPr>
          <w:rtl w:val="0"/>
        </w:rPr>
        <w:t xml:space="preserve">The private investment coming from the US is very specific.</w:t>
      </w:r>
    </w:p>
    <w:p w:rsidR="00000000" w:rsidDel="00000000" w:rsidP="00000000" w:rsidRDefault="00000000" w:rsidRPr="00000000" w14:paraId="00000174">
      <w:pPr>
        <w:widowControl w:val="0"/>
        <w:ind w:left="0" w:firstLine="0"/>
        <w:rPr>
          <w:b w:val="1"/>
          <w:highlight w:val="white"/>
        </w:rPr>
      </w:pPr>
      <w:r w:rsidDel="00000000" w:rsidR="00000000" w:rsidRPr="00000000">
        <w:rPr>
          <w:rtl w:val="0"/>
        </w:rPr>
      </w:r>
    </w:p>
    <w:p w:rsidR="00000000" w:rsidDel="00000000" w:rsidP="00000000" w:rsidRDefault="00000000" w:rsidRPr="00000000" w14:paraId="00000175">
      <w:pPr>
        <w:widowControl w:val="0"/>
        <w:ind w:left="0" w:firstLine="0"/>
        <w:rPr>
          <w:b w:val="1"/>
          <w:highlight w:val="white"/>
        </w:rPr>
      </w:pPr>
      <w:r w:rsidDel="00000000" w:rsidR="00000000" w:rsidRPr="00000000">
        <w:rPr>
          <w:b w:val="1"/>
          <w:highlight w:val="white"/>
          <w:rtl w:val="0"/>
        </w:rPr>
        <w:t xml:space="preserve">Correlations Top Findings</w:t>
      </w:r>
    </w:p>
    <w:p w:rsidR="00000000" w:rsidDel="00000000" w:rsidP="00000000" w:rsidRDefault="00000000" w:rsidRPr="00000000" w14:paraId="00000176">
      <w:pPr>
        <w:widowControl w:val="0"/>
        <w:numPr>
          <w:ilvl w:val="0"/>
          <w:numId w:val="6"/>
        </w:numPr>
        <w:ind w:left="720" w:hanging="360"/>
        <w:rPr>
          <w:highlight w:val="white"/>
        </w:rPr>
      </w:pPr>
      <w:r w:rsidDel="00000000" w:rsidR="00000000" w:rsidRPr="00000000">
        <w:rPr>
          <w:highlight w:val="white"/>
          <w:rtl w:val="0"/>
        </w:rPr>
        <w:t xml:space="preserve">The average quarterly amount of Narcotics Control foreign assistance given to Colombia spiked in 2016, where almost $2 million was given per quarter on average in 2016. </w:t>
      </w:r>
    </w:p>
    <w:p w:rsidR="00000000" w:rsidDel="00000000" w:rsidP="00000000" w:rsidRDefault="00000000" w:rsidRPr="00000000" w14:paraId="00000177">
      <w:pPr>
        <w:widowControl w:val="0"/>
        <w:numPr>
          <w:ilvl w:val="0"/>
          <w:numId w:val="6"/>
        </w:numPr>
        <w:ind w:left="720" w:hanging="360"/>
        <w:rPr>
          <w:highlight w:val="white"/>
        </w:rPr>
      </w:pPr>
      <w:r w:rsidDel="00000000" w:rsidR="00000000" w:rsidRPr="00000000">
        <w:rPr>
          <w:highlight w:val="white"/>
          <w:rtl w:val="0"/>
        </w:rPr>
        <w:t xml:space="preserve">The educational attainment percentage for this indicator increased from 10.9% to 11.7% from 2016 to 2018. This is a 7% increase of ~0.8 percentage points in the Educational Attainment (bachelor’s or equivalent) indicator. </w:t>
      </w:r>
      <w:r w:rsidDel="00000000" w:rsidR="00000000" w:rsidRPr="00000000">
        <w:rPr>
          <w:rtl w:val="0"/>
        </w:rPr>
      </w:r>
    </w:p>
    <w:p w:rsidR="00000000" w:rsidDel="00000000" w:rsidP="00000000" w:rsidRDefault="00000000" w:rsidRPr="00000000" w14:paraId="00000178">
      <w:pPr>
        <w:widowControl w:val="0"/>
        <w:numPr>
          <w:ilvl w:val="0"/>
          <w:numId w:val="6"/>
        </w:numPr>
        <w:ind w:left="720" w:hanging="360"/>
        <w:rPr/>
      </w:pPr>
      <w:r w:rsidDel="00000000" w:rsidR="00000000" w:rsidRPr="00000000">
        <w:rPr>
          <w:rtl w:val="0"/>
        </w:rPr>
        <w:t xml:space="preserve">We discovered that there are 50 World Bank indicators that increased in value from 2016 to 2017.</w:t>
      </w:r>
    </w:p>
    <w:p w:rsidR="00000000" w:rsidDel="00000000" w:rsidP="00000000" w:rsidRDefault="00000000" w:rsidRPr="00000000" w14:paraId="00000179">
      <w:pPr>
        <w:widowControl w:val="0"/>
        <w:numPr>
          <w:ilvl w:val="0"/>
          <w:numId w:val="6"/>
        </w:numPr>
        <w:ind w:left="720" w:hanging="360"/>
        <w:rPr>
          <w:highlight w:val="white"/>
        </w:rPr>
      </w:pPr>
      <w:r w:rsidDel="00000000" w:rsidR="00000000" w:rsidRPr="00000000">
        <w:rPr>
          <w:highlight w:val="white"/>
          <w:rtl w:val="0"/>
        </w:rPr>
        <w:t xml:space="preserve">The Top 24 indicators that improved all fell predominantly in 2 categories, literacy rates and school enrollment rates.</w:t>
      </w:r>
    </w:p>
    <w:p w:rsidR="00000000" w:rsidDel="00000000" w:rsidP="00000000" w:rsidRDefault="00000000" w:rsidRPr="00000000" w14:paraId="0000017A">
      <w:pPr>
        <w:widowControl w:val="0"/>
        <w:numPr>
          <w:ilvl w:val="0"/>
          <w:numId w:val="6"/>
        </w:numPr>
        <w:ind w:left="720" w:hanging="360"/>
        <w:rPr>
          <w:highlight w:val="white"/>
        </w:rPr>
      </w:pPr>
      <w:r w:rsidDel="00000000" w:rsidR="00000000" w:rsidRPr="00000000">
        <w:rPr>
          <w:highlight w:val="white"/>
          <w:rtl w:val="0"/>
        </w:rPr>
        <w:t xml:space="preserve">This could suggest a strong tie between drugs and education and may help support the effects of controlling drug culture and creating healthy, safe environments for youth to develop and grow.</w:t>
      </w:r>
    </w:p>
    <w:p w:rsidR="00000000" w:rsidDel="00000000" w:rsidP="00000000" w:rsidRDefault="00000000" w:rsidRPr="00000000" w14:paraId="0000017B">
      <w:pPr>
        <w:widowControl w:val="0"/>
        <w:numPr>
          <w:ilvl w:val="0"/>
          <w:numId w:val="6"/>
        </w:numPr>
        <w:ind w:left="720" w:hanging="360"/>
        <w:rPr>
          <w:highlight w:val="white"/>
        </w:rPr>
      </w:pPr>
      <w:r w:rsidDel="00000000" w:rsidR="00000000" w:rsidRPr="00000000">
        <w:rPr>
          <w:rtl w:val="0"/>
        </w:rPr>
        <w:t xml:space="preserve">Top spikes in 2016 aid, with the exception of the Energy Generation transaction category, were related to improving health, civilian peace, and criminal corruption: </w:t>
      </w:r>
    </w:p>
    <w:p w:rsidR="00000000" w:rsidDel="00000000" w:rsidP="00000000" w:rsidRDefault="00000000" w:rsidRPr="00000000" w14:paraId="0000017C">
      <w:pPr>
        <w:widowControl w:val="0"/>
        <w:numPr>
          <w:ilvl w:val="1"/>
          <w:numId w:val="6"/>
        </w:numPr>
        <w:ind w:left="1440" w:hanging="360"/>
        <w:rPr/>
      </w:pPr>
      <w:r w:rsidDel="00000000" w:rsidR="00000000" w:rsidRPr="00000000">
        <w:rPr>
          <w:rtl w:val="0"/>
        </w:rPr>
        <w:t xml:space="preserve">Decentralization and Support to Subnational Government aid = 698% spike</w:t>
      </w:r>
    </w:p>
    <w:p w:rsidR="00000000" w:rsidDel="00000000" w:rsidP="00000000" w:rsidRDefault="00000000" w:rsidRPr="00000000" w14:paraId="0000017D">
      <w:pPr>
        <w:widowControl w:val="0"/>
        <w:numPr>
          <w:ilvl w:val="1"/>
          <w:numId w:val="6"/>
        </w:numPr>
        <w:ind w:left="1440" w:hanging="360"/>
        <w:rPr/>
      </w:pPr>
      <w:r w:rsidDel="00000000" w:rsidR="00000000" w:rsidRPr="00000000">
        <w:rPr>
          <w:rtl w:val="0"/>
        </w:rPr>
        <w:t xml:space="preserve">STD Control Including HIV / AIDS aid = 534% spike</w:t>
      </w:r>
    </w:p>
    <w:p w:rsidR="00000000" w:rsidDel="00000000" w:rsidP="00000000" w:rsidRDefault="00000000" w:rsidRPr="00000000" w14:paraId="0000017E">
      <w:pPr>
        <w:widowControl w:val="0"/>
        <w:numPr>
          <w:ilvl w:val="1"/>
          <w:numId w:val="6"/>
        </w:numPr>
        <w:ind w:left="1440" w:hanging="360"/>
        <w:rPr/>
      </w:pPr>
      <w:r w:rsidDel="00000000" w:rsidR="00000000" w:rsidRPr="00000000">
        <w:rPr>
          <w:rtl w:val="0"/>
        </w:rPr>
        <w:t xml:space="preserve">Civilian Peace-building, Conflict Prevention and Resolution aid = 297%</w:t>
      </w:r>
    </w:p>
    <w:p w:rsidR="00000000" w:rsidDel="00000000" w:rsidP="00000000" w:rsidRDefault="00000000" w:rsidRPr="00000000" w14:paraId="0000017F">
      <w:pPr>
        <w:widowControl w:val="0"/>
        <w:numPr>
          <w:ilvl w:val="1"/>
          <w:numId w:val="6"/>
        </w:numPr>
        <w:ind w:left="1440" w:hanging="360"/>
        <w:rPr/>
      </w:pPr>
      <w:r w:rsidDel="00000000" w:rsidR="00000000" w:rsidRPr="00000000">
        <w:rPr>
          <w:rtl w:val="0"/>
        </w:rPr>
        <w:t xml:space="preserve">Narcotics Control aid = 162% spike</w:t>
      </w:r>
    </w:p>
    <w:p w:rsidR="00000000" w:rsidDel="00000000" w:rsidP="00000000" w:rsidRDefault="00000000" w:rsidRPr="00000000" w14:paraId="00000180">
      <w:pPr>
        <w:widowControl w:val="0"/>
        <w:numPr>
          <w:ilvl w:val="1"/>
          <w:numId w:val="6"/>
        </w:numPr>
        <w:ind w:left="1440" w:hanging="360"/>
        <w:rPr/>
      </w:pPr>
      <w:r w:rsidDel="00000000" w:rsidR="00000000" w:rsidRPr="00000000">
        <w:rPr>
          <w:rtl w:val="0"/>
        </w:rPr>
        <w:t xml:space="preserve">Conflict Prevention and Resolution, Peace and Security aid = 111% spike</w:t>
      </w:r>
    </w:p>
    <w:p w:rsidR="00000000" w:rsidDel="00000000" w:rsidP="00000000" w:rsidRDefault="00000000" w:rsidRPr="00000000" w14:paraId="00000181">
      <w:pPr>
        <w:widowControl w:val="0"/>
        <w:numPr>
          <w:ilvl w:val="1"/>
          <w:numId w:val="6"/>
        </w:numPr>
        <w:ind w:left="1440" w:hanging="360"/>
        <w:rPr/>
      </w:pPr>
      <w:r w:rsidDel="00000000" w:rsidR="00000000" w:rsidRPr="00000000">
        <w:rPr>
          <w:rtl w:val="0"/>
        </w:rPr>
        <w:t xml:space="preserve">Anti-corruption Organizations and Institutions aid = 100% spike</w:t>
      </w:r>
    </w:p>
    <w:p w:rsidR="00000000" w:rsidDel="00000000" w:rsidP="00000000" w:rsidRDefault="00000000" w:rsidRPr="00000000" w14:paraId="00000182">
      <w:pPr>
        <w:widowControl w:val="0"/>
        <w:numPr>
          <w:ilvl w:val="0"/>
          <w:numId w:val="6"/>
        </w:numPr>
        <w:ind w:left="720" w:hanging="360"/>
        <w:rPr/>
      </w:pPr>
      <w:r w:rsidDel="00000000" w:rsidR="00000000" w:rsidRPr="00000000">
        <w:rPr>
          <w:rtl w:val="0"/>
        </w:rPr>
        <w:t xml:space="preserve">It is noteworthy that there were 3 other prominent foreign aid transaction categories that were not on this list as potential correlating factors: Education Policy, Education Training, and Higher Education. </w:t>
      </w:r>
    </w:p>
    <w:p w:rsidR="00000000" w:rsidDel="00000000" w:rsidP="00000000" w:rsidRDefault="00000000" w:rsidRPr="00000000" w14:paraId="00000183">
      <w:pPr>
        <w:ind w:left="0" w:firstLine="0"/>
        <w:rPr>
          <w:b w:val="1"/>
        </w:rPr>
      </w:pPr>
      <w:r w:rsidDel="00000000" w:rsidR="00000000" w:rsidRPr="00000000">
        <w:rPr>
          <w:rtl w:val="0"/>
        </w:rPr>
      </w:r>
    </w:p>
    <w:p w:rsidR="00000000" w:rsidDel="00000000" w:rsidP="00000000" w:rsidRDefault="00000000" w:rsidRPr="00000000" w14:paraId="00000184">
      <w:pPr>
        <w:ind w:left="0" w:firstLine="0"/>
        <w:rPr>
          <w:b w:val="1"/>
        </w:rPr>
      </w:pPr>
      <w:r w:rsidDel="00000000" w:rsidR="00000000" w:rsidRPr="00000000">
        <w:rPr>
          <w:rtl w:val="0"/>
        </w:rPr>
      </w:r>
    </w:p>
    <w:p w:rsidR="00000000" w:rsidDel="00000000" w:rsidP="00000000" w:rsidRDefault="00000000" w:rsidRPr="00000000" w14:paraId="00000185">
      <w:pPr>
        <w:ind w:left="0" w:firstLine="0"/>
        <w:rPr>
          <w:b w:val="1"/>
        </w:rPr>
      </w:pPr>
      <w:r w:rsidDel="00000000" w:rsidR="00000000" w:rsidRPr="00000000">
        <w:rPr>
          <w:rtl w:val="0"/>
        </w:rPr>
      </w:r>
    </w:p>
    <w:p w:rsidR="00000000" w:rsidDel="00000000" w:rsidP="00000000" w:rsidRDefault="00000000" w:rsidRPr="00000000" w14:paraId="00000186">
      <w:pPr>
        <w:ind w:left="0" w:firstLine="0"/>
        <w:rPr>
          <w:b w:val="1"/>
        </w:rPr>
      </w:pPr>
      <w:r w:rsidDel="00000000" w:rsidR="00000000" w:rsidRPr="00000000">
        <w:rPr>
          <w:rtl w:val="0"/>
        </w:rPr>
      </w:r>
    </w:p>
    <w:p w:rsidR="00000000" w:rsidDel="00000000" w:rsidP="00000000" w:rsidRDefault="00000000" w:rsidRPr="00000000" w14:paraId="00000187">
      <w:pPr>
        <w:ind w:left="0" w:firstLine="0"/>
        <w:rPr>
          <w:b w:val="1"/>
        </w:rPr>
      </w:pPr>
      <w:r w:rsidDel="00000000" w:rsidR="00000000" w:rsidRPr="00000000">
        <w:rPr>
          <w:rtl w:val="0"/>
        </w:rPr>
      </w:r>
    </w:p>
    <w:p w:rsidR="00000000" w:rsidDel="00000000" w:rsidP="00000000" w:rsidRDefault="00000000" w:rsidRPr="00000000" w14:paraId="00000188">
      <w:pPr>
        <w:ind w:left="0" w:firstLine="0"/>
        <w:rPr>
          <w:b w:val="1"/>
        </w:rPr>
      </w:pPr>
      <w:r w:rsidDel="00000000" w:rsidR="00000000" w:rsidRPr="00000000">
        <w:rPr>
          <w:rtl w:val="0"/>
        </w:rPr>
      </w:r>
    </w:p>
    <w:p w:rsidR="00000000" w:rsidDel="00000000" w:rsidP="00000000" w:rsidRDefault="00000000" w:rsidRPr="00000000" w14:paraId="00000189">
      <w:pPr>
        <w:ind w:left="0" w:firstLine="0"/>
        <w:rPr>
          <w:b w:val="1"/>
        </w:rPr>
      </w:pPr>
      <w:r w:rsidDel="00000000" w:rsidR="00000000" w:rsidRPr="00000000">
        <w:rPr>
          <w:rtl w:val="0"/>
        </w:rPr>
      </w:r>
    </w:p>
    <w:p w:rsidR="00000000" w:rsidDel="00000000" w:rsidP="00000000" w:rsidRDefault="00000000" w:rsidRPr="00000000" w14:paraId="0000018A">
      <w:pPr>
        <w:ind w:left="0" w:firstLine="0"/>
        <w:rPr>
          <w:b w:val="1"/>
        </w:rPr>
      </w:pPr>
      <w:r w:rsidDel="00000000" w:rsidR="00000000" w:rsidRPr="00000000">
        <w:rPr>
          <w:rtl w:val="0"/>
        </w:rPr>
      </w:r>
    </w:p>
    <w:p w:rsidR="00000000" w:rsidDel="00000000" w:rsidP="00000000" w:rsidRDefault="00000000" w:rsidRPr="00000000" w14:paraId="0000018B">
      <w:pPr>
        <w:ind w:left="0" w:firstLine="0"/>
        <w:rPr>
          <w:b w:val="1"/>
        </w:rPr>
      </w:pPr>
      <w:r w:rsidDel="00000000" w:rsidR="00000000" w:rsidRPr="00000000">
        <w:rPr>
          <w:rtl w:val="0"/>
        </w:rPr>
      </w:r>
    </w:p>
    <w:p w:rsidR="00000000" w:rsidDel="00000000" w:rsidP="00000000" w:rsidRDefault="00000000" w:rsidRPr="00000000" w14:paraId="0000018C">
      <w:pPr>
        <w:ind w:left="0" w:firstLine="0"/>
        <w:rPr>
          <w:b w:val="1"/>
        </w:rPr>
      </w:pPr>
      <w:r w:rsidDel="00000000" w:rsidR="00000000" w:rsidRPr="00000000">
        <w:rPr>
          <w:rtl w:val="0"/>
        </w:rPr>
      </w:r>
    </w:p>
    <w:p w:rsidR="00000000" w:rsidDel="00000000" w:rsidP="00000000" w:rsidRDefault="00000000" w:rsidRPr="00000000" w14:paraId="0000018D">
      <w:pPr>
        <w:ind w:left="0" w:firstLine="0"/>
        <w:rPr>
          <w:b w:val="1"/>
        </w:rPr>
      </w:pPr>
      <w:r w:rsidDel="00000000" w:rsidR="00000000" w:rsidRPr="00000000">
        <w:rPr>
          <w:rtl w:val="0"/>
        </w:rPr>
      </w:r>
    </w:p>
    <w:p w:rsidR="00000000" w:rsidDel="00000000" w:rsidP="00000000" w:rsidRDefault="00000000" w:rsidRPr="00000000" w14:paraId="0000018E">
      <w:pPr>
        <w:ind w:left="0" w:firstLine="0"/>
        <w:rPr>
          <w:b w:val="1"/>
        </w:rPr>
      </w:pPr>
      <w:r w:rsidDel="00000000" w:rsidR="00000000" w:rsidRPr="00000000">
        <w:rPr>
          <w:rtl w:val="0"/>
        </w:rPr>
      </w:r>
    </w:p>
    <w:p w:rsidR="00000000" w:rsidDel="00000000" w:rsidP="00000000" w:rsidRDefault="00000000" w:rsidRPr="00000000" w14:paraId="0000018F">
      <w:pPr>
        <w:ind w:left="0" w:firstLine="0"/>
        <w:rPr>
          <w:b w:val="1"/>
        </w:rPr>
      </w:pPr>
      <w:r w:rsidDel="00000000" w:rsidR="00000000" w:rsidRPr="00000000">
        <w:rPr>
          <w:rtl w:val="0"/>
        </w:rPr>
      </w:r>
    </w:p>
    <w:p w:rsidR="00000000" w:rsidDel="00000000" w:rsidP="00000000" w:rsidRDefault="00000000" w:rsidRPr="00000000" w14:paraId="00000190">
      <w:pPr>
        <w:ind w:left="0" w:firstLine="0"/>
        <w:rPr>
          <w:b w:val="1"/>
        </w:rPr>
      </w:pPr>
      <w:r w:rsidDel="00000000" w:rsidR="00000000" w:rsidRPr="00000000">
        <w:rPr>
          <w:rtl w:val="0"/>
        </w:rPr>
      </w:r>
    </w:p>
    <w:p w:rsidR="00000000" w:rsidDel="00000000" w:rsidP="00000000" w:rsidRDefault="00000000" w:rsidRPr="00000000" w14:paraId="00000191">
      <w:pPr>
        <w:ind w:left="0" w:firstLine="0"/>
        <w:rPr>
          <w:b w:val="1"/>
        </w:rPr>
      </w:pPr>
      <w:r w:rsidDel="00000000" w:rsidR="00000000" w:rsidRPr="00000000">
        <w:rPr>
          <w:rtl w:val="0"/>
        </w:rPr>
      </w:r>
    </w:p>
    <w:p w:rsidR="00000000" w:rsidDel="00000000" w:rsidP="00000000" w:rsidRDefault="00000000" w:rsidRPr="00000000" w14:paraId="00000192">
      <w:pPr>
        <w:ind w:left="0" w:firstLine="0"/>
        <w:rPr>
          <w:b w:val="1"/>
        </w:rPr>
      </w:pPr>
      <w:r w:rsidDel="00000000" w:rsidR="00000000" w:rsidRPr="00000000">
        <w:rPr>
          <w:rtl w:val="0"/>
        </w:rPr>
      </w:r>
    </w:p>
    <w:p w:rsidR="00000000" w:rsidDel="00000000" w:rsidP="00000000" w:rsidRDefault="00000000" w:rsidRPr="00000000" w14:paraId="00000193">
      <w:pPr>
        <w:ind w:left="0" w:firstLine="0"/>
        <w:rPr>
          <w:b w:val="1"/>
        </w:rPr>
      </w:pPr>
      <w:r w:rsidDel="00000000" w:rsidR="00000000" w:rsidRPr="00000000">
        <w:rPr>
          <w:rtl w:val="0"/>
        </w:rPr>
      </w:r>
    </w:p>
    <w:p w:rsidR="00000000" w:rsidDel="00000000" w:rsidP="00000000" w:rsidRDefault="00000000" w:rsidRPr="00000000" w14:paraId="00000194">
      <w:pPr>
        <w:ind w:left="0" w:firstLine="0"/>
        <w:rPr>
          <w:b w:val="1"/>
        </w:rPr>
      </w:pPr>
      <w:r w:rsidDel="00000000" w:rsidR="00000000" w:rsidRPr="00000000">
        <w:rPr>
          <w:rtl w:val="0"/>
        </w:rPr>
      </w:r>
    </w:p>
    <w:p w:rsidR="00000000" w:rsidDel="00000000" w:rsidP="00000000" w:rsidRDefault="00000000" w:rsidRPr="00000000" w14:paraId="00000195">
      <w:pPr>
        <w:ind w:left="0" w:firstLine="0"/>
        <w:rPr>
          <w:b w:val="1"/>
        </w:rPr>
      </w:pPr>
      <w:r w:rsidDel="00000000" w:rsidR="00000000" w:rsidRPr="00000000">
        <w:rPr>
          <w:rtl w:val="0"/>
        </w:rPr>
      </w:r>
    </w:p>
    <w:p w:rsidR="00000000" w:rsidDel="00000000" w:rsidP="00000000" w:rsidRDefault="00000000" w:rsidRPr="00000000" w14:paraId="00000196">
      <w:pPr>
        <w:pStyle w:val="Heading2"/>
        <w:rPr/>
      </w:pPr>
      <w:bookmarkStart w:colFirst="0" w:colLast="0" w:name="_ze2oqfyaou75" w:id="34"/>
      <w:bookmarkEnd w:id="34"/>
      <w:r w:rsidDel="00000000" w:rsidR="00000000" w:rsidRPr="00000000">
        <w:rPr>
          <w:rtl w:val="0"/>
        </w:rPr>
        <w:t xml:space="preserve">Code Appendix</w:t>
      </w:r>
    </w:p>
    <w:p w:rsidR="00000000" w:rsidDel="00000000" w:rsidP="00000000" w:rsidRDefault="00000000" w:rsidRPr="00000000" w14:paraId="00000197">
      <w:pPr>
        <w:pStyle w:val="Heading5"/>
        <w:rPr>
          <w:b w:val="1"/>
          <w:color w:val="000000"/>
        </w:rPr>
      </w:pPr>
      <w:bookmarkStart w:colFirst="0" w:colLast="0" w:name="_pucdcvf64sty" w:id="35"/>
      <w:bookmarkEnd w:id="35"/>
      <w:r w:rsidDel="00000000" w:rsidR="00000000" w:rsidRPr="00000000">
        <w:rPr>
          <w:b w:val="1"/>
          <w:color w:val="000000"/>
          <w:rtl w:val="0"/>
        </w:rPr>
        <w:t xml:space="preserve">Section: Data Cleansing</w:t>
      </w:r>
    </w:p>
    <w:p w:rsidR="00000000" w:rsidDel="00000000" w:rsidP="00000000" w:rsidRDefault="00000000" w:rsidRPr="00000000" w14:paraId="00000198">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Code Snippet 1A:</w:t>
      </w:r>
      <w:r w:rsidDel="00000000" w:rsidR="00000000" w:rsidRPr="00000000">
        <w:rPr>
          <w:rtl w:val="0"/>
        </w:rPr>
      </w:r>
    </w:p>
    <w:p w:rsidR="00000000" w:rsidDel="00000000" w:rsidP="00000000" w:rsidRDefault="00000000" w:rsidRPr="00000000" w14:paraId="0000019A">
      <w:pPr>
        <w:ind w:left="720" w:firstLine="0"/>
        <w:rPr>
          <w:rFonts w:ascii="Calibri" w:cs="Calibri" w:eastAsia="Calibri" w:hAnsi="Calibri"/>
        </w:rPr>
      </w:pPr>
      <w:r w:rsidDel="00000000" w:rsidR="00000000" w:rsidRPr="00000000">
        <w:rPr>
          <w:rFonts w:ascii="Calibri" w:cs="Calibri" w:eastAsia="Calibri" w:hAnsi="Calibri"/>
          <w:rtl w:val="0"/>
        </w:rPr>
        <w:t xml:space="preserve">FullFAData14_15&lt;-read.csv('ForeignAssistance-FullDataSet-2015-and-Before.csv')</w:t>
      </w:r>
    </w:p>
    <w:p w:rsidR="00000000" w:rsidDel="00000000" w:rsidP="00000000" w:rsidRDefault="00000000" w:rsidRPr="00000000" w14:paraId="0000019B">
      <w:pPr>
        <w:ind w:left="720" w:firstLine="0"/>
        <w:rPr>
          <w:rFonts w:ascii="Calibri" w:cs="Calibri" w:eastAsia="Calibri" w:hAnsi="Calibri"/>
        </w:rPr>
      </w:pPr>
      <w:r w:rsidDel="00000000" w:rsidR="00000000" w:rsidRPr="00000000">
        <w:rPr>
          <w:rFonts w:ascii="Calibri" w:cs="Calibri" w:eastAsia="Calibri" w:hAnsi="Calibri"/>
          <w:rtl w:val="0"/>
        </w:rPr>
        <w:t xml:space="preserve">FullFAData16_17&lt;-read.csv('ForeignAssistance-FullDataSet-2016-to-2017.csv')</w:t>
      </w:r>
    </w:p>
    <w:p w:rsidR="00000000" w:rsidDel="00000000" w:rsidP="00000000" w:rsidRDefault="00000000" w:rsidRPr="00000000" w14:paraId="0000019C">
      <w:pPr>
        <w:ind w:left="720" w:firstLine="0"/>
        <w:rPr>
          <w:rFonts w:ascii="Calibri" w:cs="Calibri" w:eastAsia="Calibri" w:hAnsi="Calibri"/>
          <w:u w:val="single"/>
        </w:rPr>
      </w:pPr>
      <w:r w:rsidDel="00000000" w:rsidR="00000000" w:rsidRPr="00000000">
        <w:rPr>
          <w:rFonts w:ascii="Calibri" w:cs="Calibri" w:eastAsia="Calibri" w:hAnsi="Calibri"/>
          <w:rtl w:val="0"/>
        </w:rPr>
        <w:t xml:space="preserve">FullFAData18_19&lt;-read.csv('ForeignAssistance-FullDataSet-2018-and-Later.csv')</w:t>
      </w:r>
      <w:r w:rsidDel="00000000" w:rsidR="00000000" w:rsidRPr="00000000">
        <w:rPr>
          <w:rtl w:val="0"/>
        </w:rPr>
      </w:r>
    </w:p>
    <w:p w:rsidR="00000000" w:rsidDel="00000000" w:rsidP="00000000" w:rsidRDefault="00000000" w:rsidRPr="00000000" w14:paraId="0000019D">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colnames(FullFAData18_19)[3]&lt;- "Agency"</w:t>
      </w:r>
    </w:p>
    <w:p w:rsidR="00000000" w:rsidDel="00000000" w:rsidP="00000000" w:rsidRDefault="00000000" w:rsidRPr="00000000" w14:paraId="0000019E">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colnames(FullFAData18_19)[4]&lt;- "Bureau"</w:t>
      </w:r>
    </w:p>
    <w:p w:rsidR="00000000" w:rsidDel="00000000" w:rsidP="00000000" w:rsidRDefault="00000000" w:rsidRPr="00000000" w14:paraId="0000019F">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colnames(FullFAData18_19)[13]&lt;- "Country"</w:t>
      </w:r>
    </w:p>
    <w:p w:rsidR="00000000" w:rsidDel="00000000" w:rsidP="00000000" w:rsidRDefault="00000000" w:rsidRPr="00000000" w14:paraId="000001A0">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colnames(FullFAData18_19)[21]&lt;- "Money_Spent"</w:t>
      </w:r>
    </w:p>
    <w:p w:rsidR="00000000" w:rsidDel="00000000" w:rsidP="00000000" w:rsidRDefault="00000000" w:rsidRPr="00000000" w14:paraId="000001A1">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colnames(FullFAData18_19)[23]&lt;- "Year"</w:t>
      </w:r>
    </w:p>
    <w:p w:rsidR="00000000" w:rsidDel="00000000" w:rsidP="00000000" w:rsidRDefault="00000000" w:rsidRPr="00000000" w14:paraId="000001A2">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colnames(FullFAData18_19)[30]&lt;- "DAC_Code"</w:t>
      </w:r>
    </w:p>
    <w:p w:rsidR="00000000" w:rsidDel="00000000" w:rsidP="00000000" w:rsidRDefault="00000000" w:rsidRPr="00000000" w14:paraId="000001A3">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colnames(FullFAData16_17)[3]&lt;- "Agency"</w:t>
      </w:r>
    </w:p>
    <w:p w:rsidR="00000000" w:rsidDel="00000000" w:rsidP="00000000" w:rsidRDefault="00000000" w:rsidRPr="00000000" w14:paraId="000001A4">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colnames(FullFAData16_17)[4]&lt;- "Bureau"</w:t>
      </w:r>
    </w:p>
    <w:p w:rsidR="00000000" w:rsidDel="00000000" w:rsidP="00000000" w:rsidRDefault="00000000" w:rsidRPr="00000000" w14:paraId="000001A5">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colnames(FullFAData16_17)[13]&lt;- "Country"</w:t>
      </w:r>
    </w:p>
    <w:p w:rsidR="00000000" w:rsidDel="00000000" w:rsidP="00000000" w:rsidRDefault="00000000" w:rsidRPr="00000000" w14:paraId="000001A6">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colnames(FullFAData16_17)[21]&lt;- "Money_Spent"</w:t>
      </w:r>
    </w:p>
    <w:p w:rsidR="00000000" w:rsidDel="00000000" w:rsidP="00000000" w:rsidRDefault="00000000" w:rsidRPr="00000000" w14:paraId="000001A7">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colnames(FullFAData16_17)[23]&lt;- "Year"</w:t>
      </w:r>
    </w:p>
    <w:p w:rsidR="00000000" w:rsidDel="00000000" w:rsidP="00000000" w:rsidRDefault="00000000" w:rsidRPr="00000000" w14:paraId="000001A8">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colnames(FullFAData16_17)[30]&lt;- "DAC_Code"</w:t>
      </w:r>
    </w:p>
    <w:p w:rsidR="00000000" w:rsidDel="00000000" w:rsidP="00000000" w:rsidRDefault="00000000" w:rsidRPr="00000000" w14:paraId="000001A9">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colnames(FullFAData14_15)[3]&lt;- "Agency"</w:t>
      </w:r>
    </w:p>
    <w:p w:rsidR="00000000" w:rsidDel="00000000" w:rsidP="00000000" w:rsidRDefault="00000000" w:rsidRPr="00000000" w14:paraId="000001AA">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colnames(FullFAData14_15)[4]&lt;- "Bureau"</w:t>
      </w:r>
    </w:p>
    <w:p w:rsidR="00000000" w:rsidDel="00000000" w:rsidP="00000000" w:rsidRDefault="00000000" w:rsidRPr="00000000" w14:paraId="000001AB">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colnames(FullFAData14_15)[13]&lt;- "Country"</w:t>
      </w:r>
    </w:p>
    <w:p w:rsidR="00000000" w:rsidDel="00000000" w:rsidP="00000000" w:rsidRDefault="00000000" w:rsidRPr="00000000" w14:paraId="000001AC">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colnames(FullFAData14_15)[21]&lt;- "Money_Spent"</w:t>
      </w:r>
    </w:p>
    <w:p w:rsidR="00000000" w:rsidDel="00000000" w:rsidP="00000000" w:rsidRDefault="00000000" w:rsidRPr="00000000" w14:paraId="000001AD">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colnames(FullFAData14_15)[23]&lt;- "Year"</w:t>
      </w:r>
    </w:p>
    <w:p w:rsidR="00000000" w:rsidDel="00000000" w:rsidP="00000000" w:rsidRDefault="00000000" w:rsidRPr="00000000" w14:paraId="000001AE">
      <w:pPr>
        <w:ind w:left="720" w:firstLine="0"/>
        <w:rPr>
          <w:rFonts w:ascii="Calibri" w:cs="Calibri" w:eastAsia="Calibri" w:hAnsi="Calibri"/>
        </w:rPr>
      </w:pPr>
      <w:r w:rsidDel="00000000" w:rsidR="00000000" w:rsidRPr="00000000">
        <w:rPr>
          <w:rFonts w:ascii="Calibri" w:cs="Calibri" w:eastAsia="Calibri" w:hAnsi="Calibri"/>
          <w:rtl w:val="0"/>
        </w:rPr>
        <w:t xml:space="preserve">colnames(FullFAData14_15)[30]&lt;- "DAC_Code"</w:t>
      </w:r>
    </w:p>
    <w:p w:rsidR="00000000" w:rsidDel="00000000" w:rsidP="00000000" w:rsidRDefault="00000000" w:rsidRPr="00000000" w14:paraId="000001A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0">
      <w:pPr>
        <w:rPr>
          <w:rFonts w:ascii="Calibri" w:cs="Calibri" w:eastAsia="Calibri" w:hAnsi="Calibri"/>
        </w:rPr>
      </w:pPr>
      <w:r w:rsidDel="00000000" w:rsidR="00000000" w:rsidRPr="00000000">
        <w:rPr>
          <w:rFonts w:ascii="Calibri" w:cs="Calibri" w:eastAsia="Calibri" w:hAnsi="Calibri"/>
          <w:rtl w:val="0"/>
        </w:rPr>
        <w:t xml:space="preserve">Code Snippet 1B:</w:t>
      </w:r>
    </w:p>
    <w:p w:rsidR="00000000" w:rsidDel="00000000" w:rsidP="00000000" w:rsidRDefault="00000000" w:rsidRPr="00000000" w14:paraId="000001B1">
      <w:pPr>
        <w:ind w:left="720" w:firstLine="0"/>
        <w:rPr>
          <w:rFonts w:ascii="Calibri" w:cs="Calibri" w:eastAsia="Calibri" w:hAnsi="Calibri"/>
        </w:rPr>
      </w:pPr>
      <w:r w:rsidDel="00000000" w:rsidR="00000000" w:rsidRPr="00000000">
        <w:rPr>
          <w:rFonts w:ascii="Calibri" w:cs="Calibri" w:eastAsia="Calibri" w:hAnsi="Calibri"/>
          <w:rtl w:val="0"/>
        </w:rPr>
        <w:t xml:space="preserve">COL18_19Clean &lt;-sqldf("SELECT Agency, Bureau,Country, Money_Spent, Year, DAC_Code FROM  FullFAData18_19 WHERE Country ='Colombia'")</w:t>
      </w:r>
    </w:p>
    <w:p w:rsidR="00000000" w:rsidDel="00000000" w:rsidP="00000000" w:rsidRDefault="00000000" w:rsidRPr="00000000" w14:paraId="000001B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3">
      <w:pPr>
        <w:ind w:left="720" w:firstLine="0"/>
        <w:rPr>
          <w:rFonts w:ascii="Calibri" w:cs="Calibri" w:eastAsia="Calibri" w:hAnsi="Calibri"/>
        </w:rPr>
      </w:pPr>
      <w:r w:rsidDel="00000000" w:rsidR="00000000" w:rsidRPr="00000000">
        <w:rPr>
          <w:rFonts w:ascii="Calibri" w:cs="Calibri" w:eastAsia="Calibri" w:hAnsi="Calibri"/>
          <w:rtl w:val="0"/>
        </w:rPr>
        <w:t xml:space="preserve">COL16_17Clean &lt;-sqldf("SELECT Agency, Bureau,Country, Money_Spent, Year, DAC_Code FROM FullFAData16_17 WHERE Country ='Colombia'")</w:t>
      </w:r>
    </w:p>
    <w:p w:rsidR="00000000" w:rsidDel="00000000" w:rsidP="00000000" w:rsidRDefault="00000000" w:rsidRPr="00000000" w14:paraId="000001B4">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B5">
      <w:pPr>
        <w:ind w:left="720" w:firstLine="0"/>
        <w:rPr>
          <w:rFonts w:ascii="Calibri" w:cs="Calibri" w:eastAsia="Calibri" w:hAnsi="Calibri"/>
        </w:rPr>
      </w:pPr>
      <w:r w:rsidDel="00000000" w:rsidR="00000000" w:rsidRPr="00000000">
        <w:rPr>
          <w:rFonts w:ascii="Calibri" w:cs="Calibri" w:eastAsia="Calibri" w:hAnsi="Calibri"/>
          <w:rtl w:val="0"/>
        </w:rPr>
        <w:t xml:space="preserve">COL14_15Clean &lt;-sqldf("SELECT Agency, Bureau,Country, Money_Spent, Year, DAC_Code FROM FullFAData14_15 WHERE Country ='Colombia'")</w:t>
      </w:r>
    </w:p>
    <w:p w:rsidR="00000000" w:rsidDel="00000000" w:rsidP="00000000" w:rsidRDefault="00000000" w:rsidRPr="00000000" w14:paraId="000001B6">
      <w:pPr>
        <w:rPr>
          <w:rFonts w:ascii="Calibri" w:cs="Calibri" w:eastAsia="Calibri" w:hAnsi="Calibri"/>
          <w:b w:val="1"/>
        </w:rPr>
      </w:pPr>
      <w:r w:rsidDel="00000000" w:rsidR="00000000" w:rsidRPr="00000000">
        <w:rPr>
          <w:rtl w:val="0"/>
        </w:rPr>
      </w:r>
    </w:p>
    <w:p w:rsidR="00000000" w:rsidDel="00000000" w:rsidP="00000000" w:rsidRDefault="00000000" w:rsidRPr="00000000" w14:paraId="000001B7">
      <w:pPr>
        <w:rPr>
          <w:rFonts w:ascii="Calibri" w:cs="Calibri" w:eastAsia="Calibri" w:hAnsi="Calibri"/>
        </w:rPr>
      </w:pPr>
      <w:r w:rsidDel="00000000" w:rsidR="00000000" w:rsidRPr="00000000">
        <w:rPr>
          <w:rFonts w:ascii="Calibri" w:cs="Calibri" w:eastAsia="Calibri" w:hAnsi="Calibri"/>
          <w:rtl w:val="0"/>
        </w:rPr>
        <w:t xml:space="preserve">Code Snippet 1C:</w:t>
      </w:r>
    </w:p>
    <w:p w:rsidR="00000000" w:rsidDel="00000000" w:rsidP="00000000" w:rsidRDefault="00000000" w:rsidRPr="00000000" w14:paraId="000001B8">
      <w:pPr>
        <w:ind w:left="720" w:firstLine="0"/>
        <w:rPr>
          <w:rFonts w:ascii="Calibri" w:cs="Calibri" w:eastAsia="Calibri" w:hAnsi="Calibri"/>
        </w:rPr>
      </w:pPr>
      <w:r w:rsidDel="00000000" w:rsidR="00000000" w:rsidRPr="00000000">
        <w:rPr>
          <w:rFonts w:ascii="Calibri" w:cs="Calibri" w:eastAsia="Calibri" w:hAnsi="Calibri"/>
          <w:rtl w:val="0"/>
        </w:rPr>
        <w:t xml:space="preserve">FullCOLSet&lt;-rbind(COL18_19Clean, COL16_17Clean, COL14_15Clean)</w:t>
      </w:r>
    </w:p>
    <w:p w:rsidR="00000000" w:rsidDel="00000000" w:rsidP="00000000" w:rsidRDefault="00000000" w:rsidRPr="00000000" w14:paraId="000001B9">
      <w:pPr>
        <w:rPr>
          <w:rFonts w:ascii="Calibri" w:cs="Calibri" w:eastAsia="Calibri" w:hAnsi="Calibri"/>
        </w:rPr>
      </w:pPr>
      <w:r w:rsidDel="00000000" w:rsidR="00000000" w:rsidRPr="00000000">
        <w:rPr>
          <w:rtl w:val="0"/>
        </w:rPr>
      </w:r>
    </w:p>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Code Snippet 1D:</w:t>
      </w:r>
    </w:p>
    <w:p w:rsidR="00000000" w:rsidDel="00000000" w:rsidP="00000000" w:rsidRDefault="00000000" w:rsidRPr="00000000" w14:paraId="000001BB">
      <w:pPr>
        <w:ind w:left="720" w:firstLine="0"/>
        <w:rPr>
          <w:highlight w:val="cyan"/>
        </w:rPr>
      </w:pPr>
      <w:r w:rsidDel="00000000" w:rsidR="00000000" w:rsidRPr="00000000">
        <w:rPr>
          <w:rFonts w:ascii="Calibri" w:cs="Calibri" w:eastAsia="Calibri" w:hAnsi="Calibri"/>
          <w:rtl w:val="0"/>
        </w:rPr>
        <w:t xml:space="preserve">WBIData&lt;-read.csv('Colombia World Bank Indicators for Education RAW - API_COL_DS2_en_csv_v2_716391.csv')</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Section: Data Overview Analysis</w:t>
      </w:r>
    </w:p>
    <w:p w:rsidR="00000000" w:rsidDel="00000000" w:rsidP="00000000" w:rsidRDefault="00000000" w:rsidRPr="00000000" w14:paraId="000001BF">
      <w:pPr>
        <w:rPr>
          <w:highlight w:val="cyan"/>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t xml:space="preserve">Code Snippet 2A:</w:t>
      </w: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t xml:space="preserve">df &lt;- read.csv("ColombiaForeignAssistanceRAW.csv", header = TRUE)</w:t>
      </w:r>
    </w:p>
    <w:p w:rsidR="00000000" w:rsidDel="00000000" w:rsidP="00000000" w:rsidRDefault="00000000" w:rsidRPr="00000000" w14:paraId="000001C2">
      <w:pPr>
        <w:ind w:left="720" w:firstLine="0"/>
        <w:rPr/>
      </w:pPr>
      <w:r w:rsidDel="00000000" w:rsidR="00000000" w:rsidRPr="00000000">
        <w:rPr>
          <w:rtl w:val="0"/>
        </w:rPr>
        <w:t xml:space="preserve">colnames(df) &lt;- c("Agency", "ReceivingLocation", "TransactionValue", "FiscalYear", "Quarter", "OECD", "AssistanceSectorCode")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Code Snippet 2B:</w:t>
      </w:r>
    </w:p>
    <w:p w:rsidR="00000000" w:rsidDel="00000000" w:rsidP="00000000" w:rsidRDefault="00000000" w:rsidRPr="00000000" w14:paraId="000001C6">
      <w:pPr>
        <w:ind w:left="720" w:firstLine="0"/>
        <w:rPr/>
      </w:pPr>
      <w:r w:rsidDel="00000000" w:rsidR="00000000" w:rsidRPr="00000000">
        <w:rPr>
          <w:rtl w:val="0"/>
        </w:rPr>
        <w:t xml:space="preserve">fAgg &lt;- aggregate(.~df$FiscalYear+df$Quarter,  df %&gt;% select(TransactionValue), sum)</w:t>
      </w:r>
    </w:p>
    <w:p w:rsidR="00000000" w:rsidDel="00000000" w:rsidP="00000000" w:rsidRDefault="00000000" w:rsidRPr="00000000" w14:paraId="000001C7">
      <w:pPr>
        <w:ind w:left="720" w:firstLine="0"/>
        <w:rPr/>
      </w:pPr>
      <w:r w:rsidDel="00000000" w:rsidR="00000000" w:rsidRPr="00000000">
        <w:rPr>
          <w:rtl w:val="0"/>
        </w:rPr>
        <w:t xml:space="preserve">colnames(dfAgg) &lt;- c("FiscalYear", "Quarters", "Value")</w:t>
      </w:r>
    </w:p>
    <w:p w:rsidR="00000000" w:rsidDel="00000000" w:rsidP="00000000" w:rsidRDefault="00000000" w:rsidRPr="00000000" w14:paraId="000001C8">
      <w:pPr>
        <w:ind w:left="720" w:firstLine="0"/>
        <w:rPr/>
      </w:pPr>
      <w:r w:rsidDel="00000000" w:rsidR="00000000" w:rsidRPr="00000000">
        <w:rPr>
          <w:rtl w:val="0"/>
        </w:rPr>
        <w:t xml:space="preserve">dfAgg &lt;- dfAgg[dfAgg$FiscalYear &gt;= 2014, ]</w:t>
      </w:r>
    </w:p>
    <w:p w:rsidR="00000000" w:rsidDel="00000000" w:rsidP="00000000" w:rsidRDefault="00000000" w:rsidRPr="00000000" w14:paraId="000001C9">
      <w:pPr>
        <w:ind w:left="720" w:firstLine="0"/>
        <w:rPr/>
      </w:pPr>
      <w:r w:rsidDel="00000000" w:rsidR="00000000" w:rsidRPr="00000000">
        <w:rPr>
          <w:rtl w:val="0"/>
        </w:rPr>
        <w:t xml:space="preserve">dfAgg$FiscalYear &lt;- as.character(dfAgg$FiscalYear)</w:t>
      </w:r>
    </w:p>
    <w:p w:rsidR="00000000" w:rsidDel="00000000" w:rsidP="00000000" w:rsidRDefault="00000000" w:rsidRPr="00000000" w14:paraId="000001CA">
      <w:pPr>
        <w:ind w:left="720" w:firstLine="0"/>
        <w:rPr/>
      </w:pPr>
      <w:r w:rsidDel="00000000" w:rsidR="00000000" w:rsidRPr="00000000">
        <w:rPr>
          <w:rtl w:val="0"/>
        </w:rPr>
        <w:t xml:space="preserve">dfAgg$Quarter &lt;- as.character(dfAgg$Quarter)</w:t>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t xml:space="preserve">ggplot(dfAgg, aes(x = FiscalYear, y = Value, fill = Quarter)) +</w:t>
      </w:r>
    </w:p>
    <w:p w:rsidR="00000000" w:rsidDel="00000000" w:rsidP="00000000" w:rsidRDefault="00000000" w:rsidRPr="00000000" w14:paraId="000001CE">
      <w:pPr>
        <w:ind w:left="720" w:firstLine="0"/>
        <w:rPr/>
      </w:pPr>
      <w:r w:rsidDel="00000000" w:rsidR="00000000" w:rsidRPr="00000000">
        <w:rPr>
          <w:rtl w:val="0"/>
        </w:rPr>
        <w:t xml:space="preserve">  geom_col(position = "identity")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Code Snippet 2C:</w:t>
      </w:r>
    </w:p>
    <w:p w:rsidR="00000000" w:rsidDel="00000000" w:rsidP="00000000" w:rsidRDefault="00000000" w:rsidRPr="00000000" w14:paraId="000001D1">
      <w:pPr>
        <w:ind w:left="720" w:firstLine="0"/>
        <w:rPr/>
      </w:pPr>
      <w:r w:rsidDel="00000000" w:rsidR="00000000" w:rsidRPr="00000000">
        <w:rPr>
          <w:rtl w:val="0"/>
        </w:rPr>
        <w:t xml:space="preserve">df14 &lt;- df[df$FiscalYear &gt;= 2014,]</w:t>
      </w:r>
    </w:p>
    <w:p w:rsidR="00000000" w:rsidDel="00000000" w:rsidP="00000000" w:rsidRDefault="00000000" w:rsidRPr="00000000" w14:paraId="000001D2">
      <w:pPr>
        <w:ind w:left="720" w:firstLine="0"/>
        <w:rPr/>
      </w:pPr>
      <w:r w:rsidDel="00000000" w:rsidR="00000000" w:rsidRPr="00000000">
        <w:rPr>
          <w:rtl w:val="0"/>
        </w:rPr>
        <w:t xml:space="preserve">dfAggTotal &lt;- aggregate(.~df14$OECD, df14 %&gt;% select(TransactionValue), sum)</w:t>
      </w:r>
    </w:p>
    <w:p w:rsidR="00000000" w:rsidDel="00000000" w:rsidP="00000000" w:rsidRDefault="00000000" w:rsidRPr="00000000" w14:paraId="000001D3">
      <w:pPr>
        <w:ind w:left="720" w:firstLine="0"/>
        <w:rPr/>
      </w:pPr>
      <w:r w:rsidDel="00000000" w:rsidR="00000000" w:rsidRPr="00000000">
        <w:rPr>
          <w:rtl w:val="0"/>
        </w:rPr>
        <w:t xml:space="preserve">colnames(dfAggTotal) &lt;- c("OECD", "Value")</w:t>
      </w:r>
    </w:p>
    <w:p w:rsidR="00000000" w:rsidDel="00000000" w:rsidP="00000000" w:rsidRDefault="00000000" w:rsidRPr="00000000" w14:paraId="000001D4">
      <w:pPr>
        <w:ind w:left="720" w:firstLine="0"/>
        <w:rPr/>
      </w:pPr>
      <w:r w:rsidDel="00000000" w:rsidR="00000000" w:rsidRPr="00000000">
        <w:rPr>
          <w:rtl w:val="0"/>
        </w:rPr>
        <w:t xml:space="preserve">View(dfAggTotal[order(-dfAggTotal$Value), ])</w:t>
      </w:r>
    </w:p>
    <w:p w:rsidR="00000000" w:rsidDel="00000000" w:rsidP="00000000" w:rsidRDefault="00000000" w:rsidRPr="00000000" w14:paraId="000001D5">
      <w:pPr>
        <w:ind w:left="720" w:firstLine="0"/>
        <w:rPr/>
      </w:pPr>
      <w:r w:rsidDel="00000000" w:rsidR="00000000" w:rsidRPr="00000000">
        <w:rPr>
          <w:rtl w:val="0"/>
        </w:rPr>
        <w:t xml:space="preserve">top5OECD = dfAggTotal[order(-dfAggTotal$Value), ]$OECD[c(1:5)]</w:t>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rtl w:val="0"/>
        </w:rPr>
        <w:t xml:space="preserve">Code Snippet 2D:</w:t>
      </w: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t xml:space="preserve">for (oecd in top5OECD) {</w:t>
      </w:r>
    </w:p>
    <w:p w:rsidR="00000000" w:rsidDel="00000000" w:rsidP="00000000" w:rsidRDefault="00000000" w:rsidRPr="00000000" w14:paraId="000001D9">
      <w:pPr>
        <w:ind w:left="720" w:firstLine="0"/>
        <w:rPr/>
      </w:pPr>
      <w:r w:rsidDel="00000000" w:rsidR="00000000" w:rsidRPr="00000000">
        <w:rPr>
          <w:rtl w:val="0"/>
        </w:rPr>
        <w:t xml:space="preserve">  print(oecd)</w:t>
      </w:r>
    </w:p>
    <w:p w:rsidR="00000000" w:rsidDel="00000000" w:rsidP="00000000" w:rsidRDefault="00000000" w:rsidRPr="00000000" w14:paraId="000001DA">
      <w:pPr>
        <w:ind w:left="720" w:firstLine="0"/>
        <w:rPr/>
      </w:pPr>
      <w:r w:rsidDel="00000000" w:rsidR="00000000" w:rsidRPr="00000000">
        <w:rPr>
          <w:rtl w:val="0"/>
        </w:rPr>
        <w:t xml:space="preserve">  df14 &lt;- df[(df$FiscalYear &gt;= 2014) &amp; (df$OECD == oecd),]</w:t>
      </w:r>
    </w:p>
    <w:p w:rsidR="00000000" w:rsidDel="00000000" w:rsidP="00000000" w:rsidRDefault="00000000" w:rsidRPr="00000000" w14:paraId="000001DB">
      <w:pPr>
        <w:ind w:left="720" w:firstLine="0"/>
        <w:rPr/>
      </w:pPr>
      <w:r w:rsidDel="00000000" w:rsidR="00000000" w:rsidRPr="00000000">
        <w:rPr>
          <w:rtl w:val="0"/>
        </w:rPr>
        <w:t xml:space="preserve">  </w:t>
      </w:r>
    </w:p>
    <w:p w:rsidR="00000000" w:rsidDel="00000000" w:rsidP="00000000" w:rsidRDefault="00000000" w:rsidRPr="00000000" w14:paraId="000001DC">
      <w:pPr>
        <w:ind w:left="720" w:firstLine="0"/>
        <w:rPr/>
      </w:pPr>
      <w:r w:rsidDel="00000000" w:rsidR="00000000" w:rsidRPr="00000000">
        <w:rPr>
          <w:rtl w:val="0"/>
        </w:rPr>
        <w:t xml:space="preserve">  dfAggAgency &lt;- aggregate(.~df14$FiscalYear+df14$Quarter+df14$Agency, df14 %&gt;% select(TransactionValue), sum)</w:t>
      </w:r>
    </w:p>
    <w:p w:rsidR="00000000" w:rsidDel="00000000" w:rsidP="00000000" w:rsidRDefault="00000000" w:rsidRPr="00000000" w14:paraId="000001DD">
      <w:pPr>
        <w:ind w:left="720" w:firstLine="0"/>
        <w:rPr/>
      </w:pPr>
      <w:r w:rsidDel="00000000" w:rsidR="00000000" w:rsidRPr="00000000">
        <w:rPr>
          <w:rtl w:val="0"/>
        </w:rPr>
        <w:t xml:space="preserve">  colnames(dfAggAgency) &lt;- c("FiscalYear", "Quarter", "Agency", "Value")</w:t>
      </w:r>
    </w:p>
    <w:p w:rsidR="00000000" w:rsidDel="00000000" w:rsidP="00000000" w:rsidRDefault="00000000" w:rsidRPr="00000000" w14:paraId="000001DE">
      <w:pPr>
        <w:ind w:left="720" w:firstLine="0"/>
        <w:rPr/>
      </w:pPr>
      <w:r w:rsidDel="00000000" w:rsidR="00000000" w:rsidRPr="00000000">
        <w:rPr>
          <w:rtl w:val="0"/>
        </w:rPr>
        <w:t xml:space="preserve">  dfAggAgency$Percentage &lt;- 100*dfAggAgency$Value / sum(dfAggAgency$Value)</w:t>
      </w:r>
    </w:p>
    <w:p w:rsidR="00000000" w:rsidDel="00000000" w:rsidP="00000000" w:rsidRDefault="00000000" w:rsidRPr="00000000" w14:paraId="000001DF">
      <w:pPr>
        <w:ind w:left="720" w:firstLine="0"/>
        <w:rPr/>
      </w:pPr>
      <w:r w:rsidDel="00000000" w:rsidR="00000000" w:rsidRPr="00000000">
        <w:rPr>
          <w:rtl w:val="0"/>
        </w:rPr>
        <w:t xml:space="preserve">  </w:t>
      </w:r>
    </w:p>
    <w:p w:rsidR="00000000" w:rsidDel="00000000" w:rsidP="00000000" w:rsidRDefault="00000000" w:rsidRPr="00000000" w14:paraId="000001E0">
      <w:pPr>
        <w:ind w:left="720" w:firstLine="0"/>
        <w:rPr/>
      </w:pPr>
      <w:r w:rsidDel="00000000" w:rsidR="00000000" w:rsidRPr="00000000">
        <w:rPr>
          <w:rtl w:val="0"/>
        </w:rPr>
        <w:t xml:space="preserve">  dfAgg &lt;- aggregate(.~df14$FiscalYear+df14$Quarter, df14 %&gt;% select(TransactionValue), sum)</w:t>
      </w:r>
    </w:p>
    <w:p w:rsidR="00000000" w:rsidDel="00000000" w:rsidP="00000000" w:rsidRDefault="00000000" w:rsidRPr="00000000" w14:paraId="000001E1">
      <w:pPr>
        <w:ind w:left="720" w:firstLine="0"/>
        <w:rPr/>
      </w:pPr>
      <w:r w:rsidDel="00000000" w:rsidR="00000000" w:rsidRPr="00000000">
        <w:rPr>
          <w:rtl w:val="0"/>
        </w:rPr>
        <w:t xml:space="preserve">  colnames(dfAgg) &lt;- c("FiscalYear", "Quarter", "Value")</w:t>
      </w:r>
    </w:p>
    <w:p w:rsidR="00000000" w:rsidDel="00000000" w:rsidP="00000000" w:rsidRDefault="00000000" w:rsidRPr="00000000" w14:paraId="000001E2">
      <w:pPr>
        <w:ind w:left="720" w:firstLine="0"/>
        <w:rPr/>
      </w:pPr>
      <w:r w:rsidDel="00000000" w:rsidR="00000000" w:rsidRPr="00000000">
        <w:rPr>
          <w:rtl w:val="0"/>
        </w:rPr>
        <w:t xml:space="preserve">  </w:t>
      </w:r>
    </w:p>
    <w:p w:rsidR="00000000" w:rsidDel="00000000" w:rsidP="00000000" w:rsidRDefault="00000000" w:rsidRPr="00000000" w14:paraId="000001E3">
      <w:pPr>
        <w:ind w:left="720" w:firstLine="0"/>
        <w:rPr/>
      </w:pPr>
      <w:r w:rsidDel="00000000" w:rsidR="00000000" w:rsidRPr="00000000">
        <w:rPr>
          <w:rtl w:val="0"/>
        </w:rPr>
        <w:t xml:space="preserve">  dfAgg$FiscalYear &lt;- as.character(dfAgg$FiscalYear)</w:t>
      </w:r>
    </w:p>
    <w:p w:rsidR="00000000" w:rsidDel="00000000" w:rsidP="00000000" w:rsidRDefault="00000000" w:rsidRPr="00000000" w14:paraId="000001E4">
      <w:pPr>
        <w:ind w:left="720" w:firstLine="0"/>
        <w:rPr/>
      </w:pPr>
      <w:r w:rsidDel="00000000" w:rsidR="00000000" w:rsidRPr="00000000">
        <w:rPr>
          <w:rtl w:val="0"/>
        </w:rPr>
        <w:t xml:space="preserve">  dfAgg$Quarter &lt;- as.character(dfAgg$Quarter)</w:t>
      </w:r>
    </w:p>
    <w:p w:rsidR="00000000" w:rsidDel="00000000" w:rsidP="00000000" w:rsidRDefault="00000000" w:rsidRPr="00000000" w14:paraId="000001E5">
      <w:pPr>
        <w:ind w:left="720" w:firstLine="0"/>
        <w:rPr/>
      </w:pPr>
      <w:r w:rsidDel="00000000" w:rsidR="00000000" w:rsidRPr="00000000">
        <w:rPr>
          <w:rtl w:val="0"/>
        </w:rPr>
        <w:t xml:space="preserve">  </w:t>
      </w:r>
    </w:p>
    <w:p w:rsidR="00000000" w:rsidDel="00000000" w:rsidP="00000000" w:rsidRDefault="00000000" w:rsidRPr="00000000" w14:paraId="000001E6">
      <w:pPr>
        <w:ind w:left="720" w:firstLine="0"/>
        <w:rPr/>
      </w:pPr>
      <w:r w:rsidDel="00000000" w:rsidR="00000000" w:rsidRPr="00000000">
        <w:rPr>
          <w:rtl w:val="0"/>
        </w:rPr>
        <w:t xml:space="preserve">  pltVar &lt;- ggplot(dfAgg, aes(x = FiscalYear, y = Value, fill = Quarter)) +</w:t>
      </w:r>
    </w:p>
    <w:p w:rsidR="00000000" w:rsidDel="00000000" w:rsidP="00000000" w:rsidRDefault="00000000" w:rsidRPr="00000000" w14:paraId="000001E7">
      <w:pPr>
        <w:ind w:left="720" w:firstLine="0"/>
        <w:rPr/>
      </w:pPr>
      <w:r w:rsidDel="00000000" w:rsidR="00000000" w:rsidRPr="00000000">
        <w:rPr>
          <w:rtl w:val="0"/>
        </w:rPr>
        <w:t xml:space="preserve">    geom_col(position = "identity")  +</w:t>
      </w:r>
    </w:p>
    <w:p w:rsidR="00000000" w:rsidDel="00000000" w:rsidP="00000000" w:rsidRDefault="00000000" w:rsidRPr="00000000" w14:paraId="000001E8">
      <w:pPr>
        <w:ind w:left="720" w:firstLine="0"/>
        <w:rPr/>
      </w:pPr>
      <w:r w:rsidDel="00000000" w:rsidR="00000000" w:rsidRPr="00000000">
        <w:rPr>
          <w:rtl w:val="0"/>
        </w:rPr>
        <w:t xml:space="preserve">    ggtitle(oecd)</w:t>
      </w:r>
    </w:p>
    <w:p w:rsidR="00000000" w:rsidDel="00000000" w:rsidP="00000000" w:rsidRDefault="00000000" w:rsidRPr="00000000" w14:paraId="000001E9">
      <w:pPr>
        <w:ind w:left="720" w:firstLine="0"/>
        <w:rPr/>
      </w:pPr>
      <w:r w:rsidDel="00000000" w:rsidR="00000000" w:rsidRPr="00000000">
        <w:rPr>
          <w:rtl w:val="0"/>
        </w:rPr>
        <w:t xml:space="preserve">  </w:t>
      </w:r>
    </w:p>
    <w:p w:rsidR="00000000" w:rsidDel="00000000" w:rsidP="00000000" w:rsidRDefault="00000000" w:rsidRPr="00000000" w14:paraId="000001EA">
      <w:pPr>
        <w:ind w:left="720" w:firstLine="0"/>
        <w:rPr/>
      </w:pPr>
      <w:r w:rsidDel="00000000" w:rsidR="00000000" w:rsidRPr="00000000">
        <w:rPr>
          <w:rtl w:val="0"/>
        </w:rPr>
        <w:t xml:space="preserve">  bp&lt;- ggplot(dfAggAgency, aes(x="", y=Percentage, fill=Agency))+</w:t>
      </w:r>
    </w:p>
    <w:p w:rsidR="00000000" w:rsidDel="00000000" w:rsidP="00000000" w:rsidRDefault="00000000" w:rsidRPr="00000000" w14:paraId="000001EB">
      <w:pPr>
        <w:ind w:left="720" w:firstLine="0"/>
        <w:rPr/>
      </w:pPr>
      <w:r w:rsidDel="00000000" w:rsidR="00000000" w:rsidRPr="00000000">
        <w:rPr>
          <w:rtl w:val="0"/>
        </w:rPr>
        <w:t xml:space="preserve">    geom_bar(width = 1, stat = "identity")</w:t>
      </w:r>
    </w:p>
    <w:p w:rsidR="00000000" w:rsidDel="00000000" w:rsidP="00000000" w:rsidRDefault="00000000" w:rsidRPr="00000000" w14:paraId="000001EC">
      <w:pPr>
        <w:ind w:left="720" w:firstLine="0"/>
        <w:rPr/>
      </w:pPr>
      <w:r w:rsidDel="00000000" w:rsidR="00000000" w:rsidRPr="00000000">
        <w:rPr>
          <w:rtl w:val="0"/>
        </w:rPr>
        <w:t xml:space="preserve">  </w:t>
      </w:r>
    </w:p>
    <w:p w:rsidR="00000000" w:rsidDel="00000000" w:rsidP="00000000" w:rsidRDefault="00000000" w:rsidRPr="00000000" w14:paraId="000001ED">
      <w:pPr>
        <w:ind w:left="720" w:firstLine="0"/>
        <w:rPr/>
      </w:pPr>
      <w:r w:rsidDel="00000000" w:rsidR="00000000" w:rsidRPr="00000000">
        <w:rPr>
          <w:rtl w:val="0"/>
        </w:rPr>
        <w:t xml:space="preserve">  pie &lt;- bp + coord_polar("y", start=0)  +</w:t>
      </w:r>
    </w:p>
    <w:p w:rsidR="00000000" w:rsidDel="00000000" w:rsidP="00000000" w:rsidRDefault="00000000" w:rsidRPr="00000000" w14:paraId="000001EE">
      <w:pPr>
        <w:ind w:left="720" w:firstLine="0"/>
        <w:rPr/>
      </w:pPr>
      <w:r w:rsidDel="00000000" w:rsidR="00000000" w:rsidRPr="00000000">
        <w:rPr>
          <w:rtl w:val="0"/>
        </w:rPr>
        <w:t xml:space="preserve">    ggtitle(oecd)</w:t>
      </w:r>
    </w:p>
    <w:p w:rsidR="00000000" w:rsidDel="00000000" w:rsidP="00000000" w:rsidRDefault="00000000" w:rsidRPr="00000000" w14:paraId="000001EF">
      <w:pPr>
        <w:ind w:left="720" w:firstLine="0"/>
        <w:rPr/>
      </w:pPr>
      <w:r w:rsidDel="00000000" w:rsidR="00000000" w:rsidRPr="00000000">
        <w:rPr>
          <w:rtl w:val="0"/>
        </w:rPr>
        <w:t xml:space="preserve">  </w:t>
      </w:r>
    </w:p>
    <w:p w:rsidR="00000000" w:rsidDel="00000000" w:rsidP="00000000" w:rsidRDefault="00000000" w:rsidRPr="00000000" w14:paraId="000001F0">
      <w:pPr>
        <w:ind w:left="720" w:firstLine="0"/>
        <w:rPr/>
      </w:pPr>
      <w:r w:rsidDel="00000000" w:rsidR="00000000" w:rsidRPr="00000000">
        <w:rPr>
          <w:rtl w:val="0"/>
        </w:rPr>
        <w:t xml:space="preserve">  print(pltVar)</w:t>
      </w:r>
    </w:p>
    <w:p w:rsidR="00000000" w:rsidDel="00000000" w:rsidP="00000000" w:rsidRDefault="00000000" w:rsidRPr="00000000" w14:paraId="000001F1">
      <w:pPr>
        <w:ind w:left="720" w:firstLine="0"/>
        <w:rPr/>
      </w:pPr>
      <w:r w:rsidDel="00000000" w:rsidR="00000000" w:rsidRPr="00000000">
        <w:rPr>
          <w:rtl w:val="0"/>
        </w:rPr>
        <w:t xml:space="preserve">  print(pie)</w:t>
      </w:r>
    </w:p>
    <w:p w:rsidR="00000000" w:rsidDel="00000000" w:rsidP="00000000" w:rsidRDefault="00000000" w:rsidRPr="00000000" w14:paraId="000001F2">
      <w:pPr>
        <w:ind w:left="720" w:firstLine="0"/>
        <w:rPr/>
      </w:pPr>
      <w:r w:rsidDel="00000000" w:rsidR="00000000" w:rsidRPr="00000000">
        <w:rPr>
          <w:rtl w:val="0"/>
        </w:rPr>
        <w:t xml:space="preserve">  </w:t>
      </w:r>
    </w:p>
    <w:p w:rsidR="00000000" w:rsidDel="00000000" w:rsidP="00000000" w:rsidRDefault="00000000" w:rsidRPr="00000000" w14:paraId="000001F3">
      <w:pPr>
        <w:ind w:left="720" w:firstLine="0"/>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t xml:space="preserve">Code Snippet 2E:</w:t>
      </w:r>
      <w:r w:rsidDel="00000000" w:rsidR="00000000" w:rsidRPr="00000000">
        <w:rPr>
          <w:rtl w:val="0"/>
        </w:rPr>
      </w:r>
    </w:p>
    <w:p w:rsidR="00000000" w:rsidDel="00000000" w:rsidP="00000000" w:rsidRDefault="00000000" w:rsidRPr="00000000" w14:paraId="000001F5">
      <w:pPr>
        <w:ind w:left="720" w:firstLine="0"/>
        <w:rPr/>
      </w:pPr>
      <w:r w:rsidDel="00000000" w:rsidR="00000000" w:rsidRPr="00000000">
        <w:rPr>
          <w:rtl w:val="0"/>
        </w:rPr>
        <w:t xml:space="preserve">df14 &lt;- df[df$FiscalYear &gt;= 2014,]</w:t>
      </w:r>
    </w:p>
    <w:p w:rsidR="00000000" w:rsidDel="00000000" w:rsidP="00000000" w:rsidRDefault="00000000" w:rsidRPr="00000000" w14:paraId="000001F6">
      <w:pPr>
        <w:ind w:left="720" w:firstLine="0"/>
        <w:rPr/>
      </w:pPr>
      <w:r w:rsidDel="00000000" w:rsidR="00000000" w:rsidRPr="00000000">
        <w:rPr>
          <w:rtl w:val="0"/>
        </w:rPr>
        <w:t xml:space="preserve">dfAggTotal &lt;- aggregate(.~df14$Agency, df14 %&gt;% select(TransactionValue), sum)</w:t>
      </w:r>
    </w:p>
    <w:p w:rsidR="00000000" w:rsidDel="00000000" w:rsidP="00000000" w:rsidRDefault="00000000" w:rsidRPr="00000000" w14:paraId="000001F7">
      <w:pPr>
        <w:ind w:left="720" w:firstLine="0"/>
        <w:rPr/>
      </w:pPr>
      <w:r w:rsidDel="00000000" w:rsidR="00000000" w:rsidRPr="00000000">
        <w:rPr>
          <w:rtl w:val="0"/>
        </w:rPr>
        <w:t xml:space="preserve">colnames(dfAggTotal) &lt;- c("Agency", "Value")</w:t>
      </w:r>
    </w:p>
    <w:p w:rsidR="00000000" w:rsidDel="00000000" w:rsidP="00000000" w:rsidRDefault="00000000" w:rsidRPr="00000000" w14:paraId="000001F8">
      <w:pPr>
        <w:ind w:left="720" w:firstLine="0"/>
        <w:rPr/>
      </w:pPr>
      <w:r w:rsidDel="00000000" w:rsidR="00000000" w:rsidRPr="00000000">
        <w:rPr>
          <w:rtl w:val="0"/>
        </w:rPr>
        <w:t xml:space="preserve">View(dfAggTotal[order(-dfAggTotal$Value), ])</w:t>
      </w:r>
    </w:p>
    <w:p w:rsidR="00000000" w:rsidDel="00000000" w:rsidP="00000000" w:rsidRDefault="00000000" w:rsidRPr="00000000" w14:paraId="000001F9">
      <w:pPr>
        <w:ind w:left="720" w:firstLine="0"/>
        <w:rPr/>
      </w:pPr>
      <w:r w:rsidDel="00000000" w:rsidR="00000000" w:rsidRPr="00000000">
        <w:rPr>
          <w:rtl w:val="0"/>
        </w:rPr>
        <w:t xml:space="preserve">top5Agency = dfAggTotal[order(-dfAggTotal$Value), ]$Agency[c(1:5)]</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t xml:space="preserve">Code Snippet 2F:</w:t>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t xml:space="preserve">for (agency in top5Agency) {</w:t>
      </w:r>
    </w:p>
    <w:p w:rsidR="00000000" w:rsidDel="00000000" w:rsidP="00000000" w:rsidRDefault="00000000" w:rsidRPr="00000000" w14:paraId="000001FE">
      <w:pPr>
        <w:ind w:left="720" w:firstLine="0"/>
        <w:rPr/>
      </w:pPr>
      <w:r w:rsidDel="00000000" w:rsidR="00000000" w:rsidRPr="00000000">
        <w:rPr>
          <w:rtl w:val="0"/>
        </w:rPr>
        <w:t xml:space="preserve">  print(agency)</w:t>
      </w:r>
    </w:p>
    <w:p w:rsidR="00000000" w:rsidDel="00000000" w:rsidP="00000000" w:rsidRDefault="00000000" w:rsidRPr="00000000" w14:paraId="000001FF">
      <w:pPr>
        <w:ind w:left="720" w:firstLine="0"/>
        <w:rPr/>
      </w:pPr>
      <w:r w:rsidDel="00000000" w:rsidR="00000000" w:rsidRPr="00000000">
        <w:rPr>
          <w:rtl w:val="0"/>
        </w:rPr>
        <w:t xml:space="preserve">  df14 &lt;- df[(df$FiscalYear &gt;= 2014) &amp; (df$Agency == agency),]</w:t>
      </w:r>
    </w:p>
    <w:p w:rsidR="00000000" w:rsidDel="00000000" w:rsidP="00000000" w:rsidRDefault="00000000" w:rsidRPr="00000000" w14:paraId="00000200">
      <w:pPr>
        <w:ind w:left="720" w:firstLine="0"/>
        <w:rPr/>
      </w:pPr>
      <w:r w:rsidDel="00000000" w:rsidR="00000000" w:rsidRPr="00000000">
        <w:rPr>
          <w:rtl w:val="0"/>
        </w:rPr>
        <w:t xml:space="preserve">  </w:t>
      </w:r>
    </w:p>
    <w:p w:rsidR="00000000" w:rsidDel="00000000" w:rsidP="00000000" w:rsidRDefault="00000000" w:rsidRPr="00000000" w14:paraId="00000201">
      <w:pPr>
        <w:ind w:left="720" w:firstLine="0"/>
        <w:rPr/>
      </w:pPr>
      <w:r w:rsidDel="00000000" w:rsidR="00000000" w:rsidRPr="00000000">
        <w:rPr>
          <w:rtl w:val="0"/>
        </w:rPr>
        <w:t xml:space="preserve">  dfAggOEDC &lt;- aggregate(.~df14$FiscalYear+df14$Quarter+df14$OECD, df14 %&gt;% select(TransactionValue), sum)</w:t>
      </w:r>
    </w:p>
    <w:p w:rsidR="00000000" w:rsidDel="00000000" w:rsidP="00000000" w:rsidRDefault="00000000" w:rsidRPr="00000000" w14:paraId="00000202">
      <w:pPr>
        <w:ind w:left="720" w:firstLine="0"/>
        <w:rPr/>
      </w:pPr>
      <w:r w:rsidDel="00000000" w:rsidR="00000000" w:rsidRPr="00000000">
        <w:rPr>
          <w:rtl w:val="0"/>
        </w:rPr>
        <w:t xml:space="preserve">  colnames(dfAggOEDC) &lt;- c("FiscalYear", "Quarter", "OECD", "Value")</w:t>
      </w:r>
    </w:p>
    <w:p w:rsidR="00000000" w:rsidDel="00000000" w:rsidP="00000000" w:rsidRDefault="00000000" w:rsidRPr="00000000" w14:paraId="00000203">
      <w:pPr>
        <w:ind w:left="720" w:firstLine="0"/>
        <w:rPr/>
      </w:pPr>
      <w:r w:rsidDel="00000000" w:rsidR="00000000" w:rsidRPr="00000000">
        <w:rPr>
          <w:rtl w:val="0"/>
        </w:rPr>
        <w:t xml:space="preserve">  dfAggOEDC$Percentage &lt;- 100*dfAggOEDC$Value / sum(dfAggOEDC$Value)</w:t>
      </w:r>
    </w:p>
    <w:p w:rsidR="00000000" w:rsidDel="00000000" w:rsidP="00000000" w:rsidRDefault="00000000" w:rsidRPr="00000000" w14:paraId="00000204">
      <w:pPr>
        <w:ind w:left="720" w:firstLine="0"/>
        <w:rPr/>
      </w:pPr>
      <w:r w:rsidDel="00000000" w:rsidR="00000000" w:rsidRPr="00000000">
        <w:rPr>
          <w:rtl w:val="0"/>
        </w:rPr>
        <w:t xml:space="preserve">  </w:t>
      </w:r>
    </w:p>
    <w:p w:rsidR="00000000" w:rsidDel="00000000" w:rsidP="00000000" w:rsidRDefault="00000000" w:rsidRPr="00000000" w14:paraId="00000205">
      <w:pPr>
        <w:ind w:left="720" w:firstLine="0"/>
        <w:rPr/>
      </w:pPr>
      <w:r w:rsidDel="00000000" w:rsidR="00000000" w:rsidRPr="00000000">
        <w:rPr>
          <w:rtl w:val="0"/>
        </w:rPr>
        <w:t xml:space="preserve">  dfAgg &lt;- aggregate(.~df14$FiscalYear+df14$Quarter, df14 %&gt;% select(TransactionValue), sum)</w:t>
      </w:r>
    </w:p>
    <w:p w:rsidR="00000000" w:rsidDel="00000000" w:rsidP="00000000" w:rsidRDefault="00000000" w:rsidRPr="00000000" w14:paraId="00000206">
      <w:pPr>
        <w:ind w:left="720" w:firstLine="0"/>
        <w:rPr/>
      </w:pPr>
      <w:r w:rsidDel="00000000" w:rsidR="00000000" w:rsidRPr="00000000">
        <w:rPr>
          <w:rtl w:val="0"/>
        </w:rPr>
        <w:t xml:space="preserve">  colnames(dfAgg) &lt;- c("FiscalYear", "Quarter", "Value")</w:t>
      </w:r>
    </w:p>
    <w:p w:rsidR="00000000" w:rsidDel="00000000" w:rsidP="00000000" w:rsidRDefault="00000000" w:rsidRPr="00000000" w14:paraId="00000207">
      <w:pPr>
        <w:ind w:left="720" w:firstLine="0"/>
        <w:rPr/>
      </w:pPr>
      <w:r w:rsidDel="00000000" w:rsidR="00000000" w:rsidRPr="00000000">
        <w:rPr>
          <w:rtl w:val="0"/>
        </w:rPr>
        <w:t xml:space="preserve">  </w:t>
      </w:r>
    </w:p>
    <w:p w:rsidR="00000000" w:rsidDel="00000000" w:rsidP="00000000" w:rsidRDefault="00000000" w:rsidRPr="00000000" w14:paraId="00000208">
      <w:pPr>
        <w:ind w:left="720" w:firstLine="0"/>
        <w:rPr/>
      </w:pPr>
      <w:r w:rsidDel="00000000" w:rsidR="00000000" w:rsidRPr="00000000">
        <w:rPr>
          <w:rtl w:val="0"/>
        </w:rPr>
        <w:t xml:space="preserve">  dfAgg$FiscalYear &lt;- as.character(dfAgg$FiscalYear)</w:t>
      </w:r>
    </w:p>
    <w:p w:rsidR="00000000" w:rsidDel="00000000" w:rsidP="00000000" w:rsidRDefault="00000000" w:rsidRPr="00000000" w14:paraId="00000209">
      <w:pPr>
        <w:ind w:left="720" w:firstLine="0"/>
        <w:rPr/>
      </w:pPr>
      <w:r w:rsidDel="00000000" w:rsidR="00000000" w:rsidRPr="00000000">
        <w:rPr>
          <w:rtl w:val="0"/>
        </w:rPr>
        <w:t xml:space="preserve">  dfAgg$Quarter &lt;- as.character(dfAgg$Quarter)</w:t>
      </w:r>
    </w:p>
    <w:p w:rsidR="00000000" w:rsidDel="00000000" w:rsidP="00000000" w:rsidRDefault="00000000" w:rsidRPr="00000000" w14:paraId="0000020A">
      <w:pPr>
        <w:ind w:left="720" w:firstLine="0"/>
        <w:rPr/>
      </w:pPr>
      <w:r w:rsidDel="00000000" w:rsidR="00000000" w:rsidRPr="00000000">
        <w:rPr>
          <w:rtl w:val="0"/>
        </w:rPr>
        <w:t xml:space="preserve">  </w:t>
      </w:r>
    </w:p>
    <w:p w:rsidR="00000000" w:rsidDel="00000000" w:rsidP="00000000" w:rsidRDefault="00000000" w:rsidRPr="00000000" w14:paraId="0000020B">
      <w:pPr>
        <w:ind w:left="720" w:firstLine="0"/>
        <w:rPr/>
      </w:pPr>
      <w:r w:rsidDel="00000000" w:rsidR="00000000" w:rsidRPr="00000000">
        <w:rPr>
          <w:rtl w:val="0"/>
        </w:rPr>
        <w:t xml:space="preserve">  pltVar &lt;- ggplot(dfAgg, aes(x = FiscalYear, y = Value, fill = Quarter)) +</w:t>
      </w:r>
    </w:p>
    <w:p w:rsidR="00000000" w:rsidDel="00000000" w:rsidP="00000000" w:rsidRDefault="00000000" w:rsidRPr="00000000" w14:paraId="0000020C">
      <w:pPr>
        <w:ind w:left="720" w:firstLine="0"/>
        <w:rPr/>
      </w:pPr>
      <w:r w:rsidDel="00000000" w:rsidR="00000000" w:rsidRPr="00000000">
        <w:rPr>
          <w:rtl w:val="0"/>
        </w:rPr>
        <w:t xml:space="preserve">    geom_col(position = "identity")  +</w:t>
      </w:r>
    </w:p>
    <w:p w:rsidR="00000000" w:rsidDel="00000000" w:rsidP="00000000" w:rsidRDefault="00000000" w:rsidRPr="00000000" w14:paraId="0000020D">
      <w:pPr>
        <w:ind w:left="720" w:firstLine="0"/>
        <w:rPr/>
      </w:pPr>
      <w:r w:rsidDel="00000000" w:rsidR="00000000" w:rsidRPr="00000000">
        <w:rPr>
          <w:rtl w:val="0"/>
        </w:rPr>
        <w:t xml:space="preserve">    ggtitle(agency)</w:t>
      </w:r>
    </w:p>
    <w:p w:rsidR="00000000" w:rsidDel="00000000" w:rsidP="00000000" w:rsidRDefault="00000000" w:rsidRPr="00000000" w14:paraId="0000020E">
      <w:pPr>
        <w:ind w:left="720" w:firstLine="0"/>
        <w:rPr/>
      </w:pPr>
      <w:r w:rsidDel="00000000" w:rsidR="00000000" w:rsidRPr="00000000">
        <w:rPr>
          <w:rtl w:val="0"/>
        </w:rPr>
        <w:t xml:space="preserve">  </w:t>
      </w:r>
    </w:p>
    <w:p w:rsidR="00000000" w:rsidDel="00000000" w:rsidP="00000000" w:rsidRDefault="00000000" w:rsidRPr="00000000" w14:paraId="0000020F">
      <w:pPr>
        <w:ind w:left="720" w:firstLine="0"/>
        <w:rPr/>
      </w:pPr>
      <w:r w:rsidDel="00000000" w:rsidR="00000000" w:rsidRPr="00000000">
        <w:rPr>
          <w:rtl w:val="0"/>
        </w:rPr>
        <w:t xml:space="preserve">  bp&lt;- ggplot(dfAggOEDC, aes(x="", y=Percentage, fill=OECD))+</w:t>
      </w:r>
    </w:p>
    <w:p w:rsidR="00000000" w:rsidDel="00000000" w:rsidP="00000000" w:rsidRDefault="00000000" w:rsidRPr="00000000" w14:paraId="00000210">
      <w:pPr>
        <w:ind w:left="720" w:firstLine="0"/>
        <w:rPr/>
      </w:pPr>
      <w:r w:rsidDel="00000000" w:rsidR="00000000" w:rsidRPr="00000000">
        <w:rPr>
          <w:rtl w:val="0"/>
        </w:rPr>
        <w:t xml:space="preserve">    geom_bar(width = 1, stat = "identity")</w:t>
      </w:r>
    </w:p>
    <w:p w:rsidR="00000000" w:rsidDel="00000000" w:rsidP="00000000" w:rsidRDefault="00000000" w:rsidRPr="00000000" w14:paraId="00000211">
      <w:pPr>
        <w:ind w:left="720" w:firstLine="0"/>
        <w:rPr/>
      </w:pPr>
      <w:r w:rsidDel="00000000" w:rsidR="00000000" w:rsidRPr="00000000">
        <w:rPr>
          <w:rtl w:val="0"/>
        </w:rPr>
        <w:t xml:space="preserve">  </w:t>
      </w:r>
    </w:p>
    <w:p w:rsidR="00000000" w:rsidDel="00000000" w:rsidP="00000000" w:rsidRDefault="00000000" w:rsidRPr="00000000" w14:paraId="00000212">
      <w:pPr>
        <w:ind w:left="720" w:firstLine="0"/>
        <w:rPr/>
      </w:pPr>
      <w:r w:rsidDel="00000000" w:rsidR="00000000" w:rsidRPr="00000000">
        <w:rPr>
          <w:rtl w:val="0"/>
        </w:rPr>
        <w:t xml:space="preserve">  pie &lt;- bp + coord_polar("y", start=0)  +</w:t>
      </w:r>
    </w:p>
    <w:p w:rsidR="00000000" w:rsidDel="00000000" w:rsidP="00000000" w:rsidRDefault="00000000" w:rsidRPr="00000000" w14:paraId="00000213">
      <w:pPr>
        <w:ind w:left="720" w:firstLine="0"/>
        <w:rPr/>
      </w:pPr>
      <w:r w:rsidDel="00000000" w:rsidR="00000000" w:rsidRPr="00000000">
        <w:rPr>
          <w:rtl w:val="0"/>
        </w:rPr>
        <w:t xml:space="preserve">    ggtitle(agency)</w:t>
      </w:r>
    </w:p>
    <w:p w:rsidR="00000000" w:rsidDel="00000000" w:rsidP="00000000" w:rsidRDefault="00000000" w:rsidRPr="00000000" w14:paraId="00000214">
      <w:pPr>
        <w:ind w:left="720" w:firstLine="0"/>
        <w:rPr/>
      </w:pPr>
      <w:r w:rsidDel="00000000" w:rsidR="00000000" w:rsidRPr="00000000">
        <w:rPr>
          <w:rtl w:val="0"/>
        </w:rPr>
        <w:t xml:space="preserve">  </w:t>
      </w:r>
    </w:p>
    <w:p w:rsidR="00000000" w:rsidDel="00000000" w:rsidP="00000000" w:rsidRDefault="00000000" w:rsidRPr="00000000" w14:paraId="00000215">
      <w:pPr>
        <w:ind w:left="720" w:firstLine="0"/>
        <w:rPr/>
      </w:pPr>
      <w:r w:rsidDel="00000000" w:rsidR="00000000" w:rsidRPr="00000000">
        <w:rPr>
          <w:rtl w:val="0"/>
        </w:rPr>
        <w:t xml:space="preserve">  print(pltVar)</w:t>
      </w:r>
    </w:p>
    <w:p w:rsidR="00000000" w:rsidDel="00000000" w:rsidP="00000000" w:rsidRDefault="00000000" w:rsidRPr="00000000" w14:paraId="00000216">
      <w:pPr>
        <w:ind w:left="720" w:firstLine="0"/>
        <w:rPr/>
      </w:pPr>
      <w:r w:rsidDel="00000000" w:rsidR="00000000" w:rsidRPr="00000000">
        <w:rPr>
          <w:rtl w:val="0"/>
        </w:rPr>
        <w:t xml:space="preserve">  print(pie)</w:t>
      </w:r>
    </w:p>
    <w:p w:rsidR="00000000" w:rsidDel="00000000" w:rsidP="00000000" w:rsidRDefault="00000000" w:rsidRPr="00000000" w14:paraId="00000217">
      <w:pPr>
        <w:ind w:left="720" w:firstLine="0"/>
        <w:rPr/>
      </w:pPr>
      <w:r w:rsidDel="00000000" w:rsidR="00000000" w:rsidRPr="00000000">
        <w:rPr>
          <w:rtl w:val="0"/>
        </w:rPr>
        <w:t xml:space="preserve">  </w:t>
      </w:r>
    </w:p>
    <w:p w:rsidR="00000000" w:rsidDel="00000000" w:rsidP="00000000" w:rsidRDefault="00000000" w:rsidRPr="00000000" w14:paraId="00000218">
      <w:pPr>
        <w:ind w:left="720" w:firstLine="0"/>
        <w:rPr/>
      </w:pPr>
      <w:r w:rsidDel="00000000" w:rsidR="00000000" w:rsidRPr="00000000">
        <w:rPr>
          <w:rtl w:val="0"/>
        </w:rPr>
        <w:t xml:space="preserve">}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t xml:space="preserve">Code Snippet 2G:</w:t>
      </w: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t xml:space="preserve">for (agency in top5Agency) {</w:t>
      </w:r>
    </w:p>
    <w:p w:rsidR="00000000" w:rsidDel="00000000" w:rsidP="00000000" w:rsidRDefault="00000000" w:rsidRPr="00000000" w14:paraId="0000021C">
      <w:pPr>
        <w:ind w:left="720" w:firstLine="0"/>
        <w:rPr/>
      </w:pPr>
      <w:r w:rsidDel="00000000" w:rsidR="00000000" w:rsidRPr="00000000">
        <w:rPr>
          <w:rtl w:val="0"/>
        </w:rPr>
        <w:t xml:space="preserve">  print(agency)</w:t>
      </w:r>
    </w:p>
    <w:p w:rsidR="00000000" w:rsidDel="00000000" w:rsidP="00000000" w:rsidRDefault="00000000" w:rsidRPr="00000000" w14:paraId="0000021D">
      <w:pPr>
        <w:ind w:left="720" w:firstLine="0"/>
        <w:rPr/>
      </w:pPr>
      <w:r w:rsidDel="00000000" w:rsidR="00000000" w:rsidRPr="00000000">
        <w:rPr>
          <w:rtl w:val="0"/>
        </w:rPr>
        <w:t xml:space="preserve">  </w:t>
      </w:r>
    </w:p>
    <w:p w:rsidR="00000000" w:rsidDel="00000000" w:rsidP="00000000" w:rsidRDefault="00000000" w:rsidRPr="00000000" w14:paraId="0000021E">
      <w:pPr>
        <w:ind w:left="720" w:firstLine="0"/>
        <w:rPr/>
      </w:pPr>
      <w:r w:rsidDel="00000000" w:rsidR="00000000" w:rsidRPr="00000000">
        <w:rPr>
          <w:rtl w:val="0"/>
        </w:rPr>
        <w:t xml:space="preserve">  df14 &lt;- df[(df$FiscalYear &gt;= 2014) &amp; (df$Agency == agency),]</w:t>
      </w:r>
    </w:p>
    <w:p w:rsidR="00000000" w:rsidDel="00000000" w:rsidP="00000000" w:rsidRDefault="00000000" w:rsidRPr="00000000" w14:paraId="0000021F">
      <w:pPr>
        <w:ind w:left="720" w:firstLine="0"/>
        <w:rPr/>
      </w:pPr>
      <w:r w:rsidDel="00000000" w:rsidR="00000000" w:rsidRPr="00000000">
        <w:rPr>
          <w:rtl w:val="0"/>
        </w:rPr>
        <w:t xml:space="preserve">  </w:t>
      </w:r>
    </w:p>
    <w:p w:rsidR="00000000" w:rsidDel="00000000" w:rsidP="00000000" w:rsidRDefault="00000000" w:rsidRPr="00000000" w14:paraId="00000220">
      <w:pPr>
        <w:ind w:left="720" w:firstLine="0"/>
        <w:rPr/>
      </w:pPr>
      <w:r w:rsidDel="00000000" w:rsidR="00000000" w:rsidRPr="00000000">
        <w:rPr>
          <w:rtl w:val="0"/>
        </w:rPr>
        <w:t xml:space="preserve">  dfAgg &lt;- aggregate(.~df14$FiscalYear+df14$Quarter+df14$OECD, df14 %&gt;% select(TransactionValue), sum)</w:t>
      </w:r>
    </w:p>
    <w:p w:rsidR="00000000" w:rsidDel="00000000" w:rsidP="00000000" w:rsidRDefault="00000000" w:rsidRPr="00000000" w14:paraId="00000221">
      <w:pPr>
        <w:ind w:left="720" w:firstLine="0"/>
        <w:rPr/>
      </w:pPr>
      <w:r w:rsidDel="00000000" w:rsidR="00000000" w:rsidRPr="00000000">
        <w:rPr>
          <w:rtl w:val="0"/>
        </w:rPr>
        <w:t xml:space="preserve">  colnames(dfAgg) &lt;- c("FiscalYear", "Quarter", "OECD", "Value")</w:t>
      </w:r>
    </w:p>
    <w:p w:rsidR="00000000" w:rsidDel="00000000" w:rsidP="00000000" w:rsidRDefault="00000000" w:rsidRPr="00000000" w14:paraId="00000222">
      <w:pPr>
        <w:ind w:left="720" w:firstLine="0"/>
        <w:rPr/>
      </w:pPr>
      <w:r w:rsidDel="00000000" w:rsidR="00000000" w:rsidRPr="00000000">
        <w:rPr>
          <w:rtl w:val="0"/>
        </w:rPr>
        <w:t xml:space="preserve">  </w:t>
      </w:r>
    </w:p>
    <w:p w:rsidR="00000000" w:rsidDel="00000000" w:rsidP="00000000" w:rsidRDefault="00000000" w:rsidRPr="00000000" w14:paraId="00000223">
      <w:pPr>
        <w:ind w:left="720" w:firstLine="0"/>
        <w:rPr/>
      </w:pPr>
      <w:r w:rsidDel="00000000" w:rsidR="00000000" w:rsidRPr="00000000">
        <w:rPr>
          <w:rtl w:val="0"/>
        </w:rPr>
        <w:t xml:space="preserve">  dfAgg$FiscalQuarter &lt;- paste(as.character(dfAgg$FiscalYear), as.character(dfAgg$Quarter))</w:t>
      </w:r>
    </w:p>
    <w:p w:rsidR="00000000" w:rsidDel="00000000" w:rsidP="00000000" w:rsidRDefault="00000000" w:rsidRPr="00000000" w14:paraId="00000224">
      <w:pPr>
        <w:ind w:left="720" w:firstLine="0"/>
        <w:rPr/>
      </w:pPr>
      <w:r w:rsidDel="00000000" w:rsidR="00000000" w:rsidRPr="00000000">
        <w:rPr>
          <w:rtl w:val="0"/>
        </w:rPr>
        <w:t xml:space="preserve">  </w:t>
      </w:r>
    </w:p>
    <w:p w:rsidR="00000000" w:rsidDel="00000000" w:rsidP="00000000" w:rsidRDefault="00000000" w:rsidRPr="00000000" w14:paraId="00000225">
      <w:pPr>
        <w:ind w:left="720" w:firstLine="0"/>
        <w:rPr/>
      </w:pPr>
      <w:r w:rsidDel="00000000" w:rsidR="00000000" w:rsidRPr="00000000">
        <w:rPr>
          <w:rtl w:val="0"/>
        </w:rPr>
        <w:t xml:space="preserve">  pltVar &lt;- ggplot(dfAgg, aes(x = FiscalQuarter, y = Value, fill = OECD)) +</w:t>
      </w:r>
    </w:p>
    <w:p w:rsidR="00000000" w:rsidDel="00000000" w:rsidP="00000000" w:rsidRDefault="00000000" w:rsidRPr="00000000" w14:paraId="00000226">
      <w:pPr>
        <w:ind w:left="720" w:firstLine="0"/>
        <w:rPr/>
      </w:pPr>
      <w:r w:rsidDel="00000000" w:rsidR="00000000" w:rsidRPr="00000000">
        <w:rPr>
          <w:rtl w:val="0"/>
        </w:rPr>
        <w:t xml:space="preserve">    geom_col(position = "identity")  +</w:t>
      </w:r>
    </w:p>
    <w:p w:rsidR="00000000" w:rsidDel="00000000" w:rsidP="00000000" w:rsidRDefault="00000000" w:rsidRPr="00000000" w14:paraId="00000227">
      <w:pPr>
        <w:ind w:left="720" w:firstLine="0"/>
        <w:rPr/>
      </w:pPr>
      <w:r w:rsidDel="00000000" w:rsidR="00000000" w:rsidRPr="00000000">
        <w:rPr>
          <w:rtl w:val="0"/>
        </w:rPr>
        <w:t xml:space="preserve">    ggtitle(paste(agency, " over time for each year"))</w:t>
      </w:r>
    </w:p>
    <w:p w:rsidR="00000000" w:rsidDel="00000000" w:rsidP="00000000" w:rsidRDefault="00000000" w:rsidRPr="00000000" w14:paraId="00000228">
      <w:pPr>
        <w:ind w:left="720" w:firstLine="0"/>
        <w:rPr/>
      </w:pPr>
      <w:r w:rsidDel="00000000" w:rsidR="00000000" w:rsidRPr="00000000">
        <w:rPr>
          <w:rtl w:val="0"/>
        </w:rPr>
        <w:t xml:space="preserve">  print(pltVar)</w:t>
      </w:r>
    </w:p>
    <w:p w:rsidR="00000000" w:rsidDel="00000000" w:rsidP="00000000" w:rsidRDefault="00000000" w:rsidRPr="00000000" w14:paraId="00000229">
      <w:pPr>
        <w:ind w:left="720" w:firstLine="0"/>
        <w:rPr/>
      </w:pPr>
      <w:r w:rsidDel="00000000" w:rsidR="00000000" w:rsidRPr="00000000">
        <w:rPr>
          <w:rtl w:val="0"/>
        </w:rPr>
        <w:t xml:space="preserve">}</w:t>
      </w:r>
    </w:p>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t xml:space="preserve">Code Snippet 2H:</w:t>
      </w:r>
    </w:p>
    <w:p w:rsidR="00000000" w:rsidDel="00000000" w:rsidP="00000000" w:rsidRDefault="00000000" w:rsidRPr="00000000" w14:paraId="0000022C">
      <w:pPr>
        <w:ind w:left="0" w:firstLine="0"/>
        <w:rPr/>
      </w:pPr>
      <w:r w:rsidDel="00000000" w:rsidR="00000000" w:rsidRPr="00000000">
        <w:rPr>
          <w:rtl w:val="0"/>
        </w:rPr>
        <w:tab/>
        <w:t xml:space="preserve">dfAgg &lt;- dfAgg[dfAgg$FiscalYear &gt;= 2014, ]</w:t>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t xml:space="preserve">dfAgg$FiscalYear &lt;- as.character(dfAgg$FiscalYear)</w:t>
      </w:r>
    </w:p>
    <w:p w:rsidR="00000000" w:rsidDel="00000000" w:rsidP="00000000" w:rsidRDefault="00000000" w:rsidRPr="00000000" w14:paraId="0000022F">
      <w:pPr>
        <w:ind w:left="720" w:firstLine="0"/>
        <w:rPr/>
      </w:pPr>
      <w:r w:rsidDel="00000000" w:rsidR="00000000" w:rsidRPr="00000000">
        <w:rPr>
          <w:rtl w:val="0"/>
        </w:rPr>
        <w:t xml:space="preserve">dfAgg$Quarter &lt;- as.character(dfAgg$Quarter)</w:t>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t xml:space="preserve">dfAgg$Time &lt;- seq(length(dfAgg$FiscalYear))</w:t>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t xml:space="preserve">model &lt;- lm(Value ~ Time, dfAgg)</w:t>
      </w:r>
    </w:p>
    <w:p w:rsidR="00000000" w:rsidDel="00000000" w:rsidP="00000000" w:rsidRDefault="00000000" w:rsidRPr="00000000" w14:paraId="00000234">
      <w:pPr>
        <w:ind w:left="720" w:firstLine="0"/>
        <w:rPr/>
      </w:pPr>
      <w:r w:rsidDel="00000000" w:rsidR="00000000" w:rsidRPr="00000000">
        <w:rPr>
          <w:rtl w:val="0"/>
        </w:rPr>
      </w:r>
    </w:p>
    <w:p w:rsidR="00000000" w:rsidDel="00000000" w:rsidP="00000000" w:rsidRDefault="00000000" w:rsidRPr="00000000" w14:paraId="00000235">
      <w:pPr>
        <w:ind w:left="0" w:firstLine="720"/>
        <w:rPr/>
      </w:pPr>
      <w:r w:rsidDel="00000000" w:rsidR="00000000" w:rsidRPr="00000000">
        <w:rPr>
          <w:rtl w:val="0"/>
        </w:rPr>
        <w:t xml:space="preserve">summary(model)</w:t>
      </w:r>
    </w:p>
    <w:p w:rsidR="00000000" w:rsidDel="00000000" w:rsidP="00000000" w:rsidRDefault="00000000" w:rsidRPr="00000000" w14:paraId="00000236">
      <w:pPr>
        <w:ind w:left="0" w:firstLine="720"/>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Code Snippet 2I:</w:t>
      </w:r>
    </w:p>
    <w:p w:rsidR="00000000" w:rsidDel="00000000" w:rsidP="00000000" w:rsidRDefault="00000000" w:rsidRPr="00000000" w14:paraId="00000238">
      <w:pPr>
        <w:rPr/>
      </w:pPr>
      <w:r w:rsidDel="00000000" w:rsidR="00000000" w:rsidRPr="00000000">
        <w:rPr>
          <w:rtl w:val="0"/>
        </w:rPr>
        <w:tab/>
        <w:t xml:space="preserve">dfAggYear  &lt;- aggregate(.~df$FiscalYear,  df %&gt;% select(TransactionValue), sum)</w:t>
      </w:r>
    </w:p>
    <w:p w:rsidR="00000000" w:rsidDel="00000000" w:rsidP="00000000" w:rsidRDefault="00000000" w:rsidRPr="00000000" w14:paraId="00000239">
      <w:pPr>
        <w:ind w:left="720" w:firstLine="0"/>
        <w:rPr/>
      </w:pPr>
      <w:r w:rsidDel="00000000" w:rsidR="00000000" w:rsidRPr="00000000">
        <w:rPr>
          <w:rtl w:val="0"/>
        </w:rPr>
        <w:t xml:space="preserve">colnames(dfAggYear) &lt;- c("FiscalYear", "Value")</w:t>
      </w:r>
    </w:p>
    <w:p w:rsidR="00000000" w:rsidDel="00000000" w:rsidP="00000000" w:rsidRDefault="00000000" w:rsidRPr="00000000" w14:paraId="0000023A">
      <w:pPr>
        <w:ind w:left="720" w:firstLine="0"/>
        <w:rPr/>
      </w:pPr>
      <w:r w:rsidDel="00000000" w:rsidR="00000000" w:rsidRPr="00000000">
        <w:rPr>
          <w:rtl w:val="0"/>
        </w:rPr>
        <w:t xml:space="preserve">model2 &lt;- lm(Value ~ FiscalYear, dfAggYear)</w:t>
      </w:r>
    </w:p>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t xml:space="preserve">summary(model2)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pStyle w:val="Heading5"/>
        <w:rPr/>
      </w:pPr>
      <w:bookmarkStart w:colFirst="0" w:colLast="0" w:name="_cnyi6tm20xln" w:id="36"/>
      <w:bookmarkEnd w:id="36"/>
      <w:r w:rsidDel="00000000" w:rsidR="00000000" w:rsidRPr="00000000">
        <w:rPr>
          <w:b w:val="1"/>
          <w:color w:val="000000"/>
          <w:rtl w:val="0"/>
        </w:rPr>
        <w:t xml:space="preserve">Section: Effects of Narcotics Control Foreign Assistance Analysis</w:t>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Code Snippet 3A:</w:t>
      </w:r>
    </w:p>
    <w:p w:rsidR="00000000" w:rsidDel="00000000" w:rsidP="00000000" w:rsidRDefault="00000000" w:rsidRPr="00000000" w14:paraId="00000244">
      <w:pPr>
        <w:ind w:left="720" w:firstLine="0"/>
        <w:rPr/>
      </w:pPr>
      <w:r w:rsidDel="00000000" w:rsidR="00000000" w:rsidRPr="00000000">
        <w:rPr>
          <w:rtl w:val="0"/>
        </w:rPr>
        <w:t xml:space="preserve">sqldf("SELECT Transaction_Category, SUM(Transaction_Value) FROM ForeignAsst GROUP BY Transaction_Category ORDER BY SUM(Transaction_Value) DESC")</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720" w:firstLine="0"/>
        <w:rPr/>
      </w:pPr>
      <w:r w:rsidDel="00000000" w:rsidR="00000000" w:rsidRPr="00000000">
        <w:rPr>
          <w:rtl w:val="0"/>
        </w:rPr>
      </w:r>
    </w:p>
    <w:p w:rsidR="00000000" w:rsidDel="00000000" w:rsidP="00000000" w:rsidRDefault="00000000" w:rsidRPr="00000000" w14:paraId="00000247">
      <w:pPr>
        <w:ind w:left="0" w:firstLine="0"/>
        <w:rPr/>
      </w:pPr>
      <w:r w:rsidDel="00000000" w:rsidR="00000000" w:rsidRPr="00000000">
        <w:rPr>
          <w:rtl w:val="0"/>
        </w:rPr>
        <w:t xml:space="preserve">Code Snippet 3B:</w:t>
      </w:r>
    </w:p>
    <w:p w:rsidR="00000000" w:rsidDel="00000000" w:rsidP="00000000" w:rsidRDefault="00000000" w:rsidRPr="00000000" w14:paraId="00000248">
      <w:pPr>
        <w:ind w:left="720" w:firstLine="0"/>
        <w:rPr/>
      </w:pPr>
      <w:r w:rsidDel="00000000" w:rsidR="00000000" w:rsidRPr="00000000">
        <w:rPr>
          <w:rtl w:val="0"/>
        </w:rPr>
        <w:t xml:space="preserve"># Filter the data set to be only the World Bank Indicator rows year over year for the Educational attainment bachelor's indicator</w:t>
      </w:r>
    </w:p>
    <w:p w:rsidR="00000000" w:rsidDel="00000000" w:rsidP="00000000" w:rsidRDefault="00000000" w:rsidRPr="00000000" w14:paraId="00000249">
      <w:pPr>
        <w:ind w:left="720" w:firstLine="0"/>
        <w:rPr/>
      </w:pPr>
      <w:r w:rsidDel="00000000" w:rsidR="00000000" w:rsidRPr="00000000">
        <w:rPr>
          <w:rtl w:val="0"/>
        </w:rPr>
        <w:t xml:space="preserve">EduAttainBach &lt;- WBIndicators[WBIndicators$Indicator_Name=="Educational attainment, at least Bachelor's or equivalent, population 25+, total (%) (cumulative)",]</w:t>
      </w:r>
    </w:p>
    <w:p w:rsidR="00000000" w:rsidDel="00000000" w:rsidP="00000000" w:rsidRDefault="00000000" w:rsidRPr="00000000" w14:paraId="0000024A">
      <w:pPr>
        <w:ind w:left="720" w:firstLine="0"/>
        <w:rPr/>
      </w:pPr>
      <w:r w:rsidDel="00000000" w:rsidR="00000000" w:rsidRPr="00000000">
        <w:rPr>
          <w:rtl w:val="0"/>
        </w:rPr>
      </w:r>
    </w:p>
    <w:p w:rsidR="00000000" w:rsidDel="00000000" w:rsidP="00000000" w:rsidRDefault="00000000" w:rsidRPr="00000000" w14:paraId="0000024B">
      <w:pPr>
        <w:ind w:left="720" w:firstLine="0"/>
        <w:rPr/>
      </w:pPr>
      <w:r w:rsidDel="00000000" w:rsidR="00000000" w:rsidRPr="00000000">
        <w:rPr>
          <w:rtl w:val="0"/>
        </w:rPr>
        <w:t xml:space="preserve"># Create a data viz to show the changes in this indicator from 2014 to 2018</w:t>
      </w:r>
    </w:p>
    <w:p w:rsidR="00000000" w:rsidDel="00000000" w:rsidP="00000000" w:rsidRDefault="00000000" w:rsidRPr="00000000" w14:paraId="0000024C">
      <w:pPr>
        <w:ind w:left="720" w:firstLine="0"/>
        <w:rPr/>
      </w:pPr>
      <w:r w:rsidDel="00000000" w:rsidR="00000000" w:rsidRPr="00000000">
        <w:rPr>
          <w:rtl w:val="0"/>
        </w:rPr>
        <w:t xml:space="preserve">g &lt;- ggplot(EduAttainBach, aes(x=Year, y=Value, group=1)) + geom_line() + ggtitle("Total % of Educational Attainment (bachelor's or equivalent) Year Over Year")</w:t>
      </w:r>
    </w:p>
    <w:p w:rsidR="00000000" w:rsidDel="00000000" w:rsidP="00000000" w:rsidRDefault="00000000" w:rsidRPr="00000000" w14:paraId="0000024D">
      <w:pPr>
        <w:ind w:left="720" w:firstLine="0"/>
        <w:rPr/>
      </w:pPr>
      <w:r w:rsidDel="00000000" w:rsidR="00000000" w:rsidRPr="00000000">
        <w:rPr>
          <w:rtl w:val="0"/>
        </w:rPr>
        <w:t xml:space="preserve">g</w:t>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ind w:left="720" w:firstLine="0"/>
        <w:rPr/>
      </w:pPr>
      <w:r w:rsidDel="00000000" w:rsidR="00000000" w:rsidRPr="00000000">
        <w:rPr>
          <w:rtl w:val="0"/>
        </w:rPr>
        <w:t xml:space="preserve"># Filter the data set for foreign assistance to be only the rows year over year given for the transcation category Narcotics Control</w:t>
      </w:r>
    </w:p>
    <w:p w:rsidR="00000000" w:rsidDel="00000000" w:rsidP="00000000" w:rsidRDefault="00000000" w:rsidRPr="00000000" w14:paraId="00000250">
      <w:pPr>
        <w:ind w:left="720" w:firstLine="0"/>
        <w:rPr/>
      </w:pPr>
      <w:r w:rsidDel="00000000" w:rsidR="00000000" w:rsidRPr="00000000">
        <w:rPr>
          <w:rtl w:val="0"/>
        </w:rPr>
        <w:t xml:space="preserve">NarcoticsControl &lt;- sqldf("SELECT Transaction_Category, Transaction_Fiscal_Year, AVG(Transaction_Value) AS Avg_Transaction_Value FROM ForeignAsst WHERE Transaction_Category = 'Narcotics control' GROUP BY Transaction_Category, Transaction_Fiscal_Year")</w:t>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ind w:left="720" w:firstLine="0"/>
        <w:rPr/>
      </w:pPr>
      <w:r w:rsidDel="00000000" w:rsidR="00000000" w:rsidRPr="00000000">
        <w:rPr>
          <w:rtl w:val="0"/>
        </w:rPr>
        <w:t xml:space="preserve"># Create a data viz to show the foreign assistance given to Narcotics control year over year</w:t>
      </w:r>
    </w:p>
    <w:p w:rsidR="00000000" w:rsidDel="00000000" w:rsidP="00000000" w:rsidRDefault="00000000" w:rsidRPr="00000000" w14:paraId="00000253">
      <w:pPr>
        <w:ind w:left="720" w:firstLine="0"/>
        <w:rPr/>
      </w:pPr>
      <w:r w:rsidDel="00000000" w:rsidR="00000000" w:rsidRPr="00000000">
        <w:rPr>
          <w:rtl w:val="0"/>
        </w:rPr>
        <w:t xml:space="preserve">g &lt;- ggplot(NarcoticsControl, aes(x=Transaction_Fiscal_Year, y=Avg_Transaction_Value)) + geom_line() + ggtitle("Avg Narcotics Control Foreign Assistance Given to Colombia Year Over Year")</w:t>
      </w:r>
    </w:p>
    <w:p w:rsidR="00000000" w:rsidDel="00000000" w:rsidP="00000000" w:rsidRDefault="00000000" w:rsidRPr="00000000" w14:paraId="00000254">
      <w:pPr>
        <w:ind w:left="720" w:firstLine="0"/>
        <w:rPr/>
      </w:pPr>
      <w:r w:rsidDel="00000000" w:rsidR="00000000" w:rsidRPr="00000000">
        <w:rPr>
          <w:rtl w:val="0"/>
        </w:rPr>
        <w:t xml:space="preserve">g</w:t>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Code Snippet 3C:</w:t>
      </w:r>
    </w:p>
    <w:p w:rsidR="00000000" w:rsidDel="00000000" w:rsidP="00000000" w:rsidRDefault="00000000" w:rsidRPr="00000000" w14:paraId="00000258">
      <w:pPr>
        <w:ind w:left="720" w:firstLine="0"/>
        <w:rPr/>
      </w:pPr>
      <w:r w:rsidDel="00000000" w:rsidR="00000000" w:rsidRPr="00000000">
        <w:rPr>
          <w:rtl w:val="0"/>
        </w:rPr>
        <w:t xml:space="preserve"># Filter the data set to be only the World Bank Indicator rows year over year for the Educational attainment bachelor's indicator</w:t>
      </w:r>
    </w:p>
    <w:p w:rsidR="00000000" w:rsidDel="00000000" w:rsidP="00000000" w:rsidRDefault="00000000" w:rsidRPr="00000000" w14:paraId="00000259">
      <w:pPr>
        <w:ind w:left="720" w:firstLine="0"/>
        <w:rPr/>
      </w:pPr>
      <w:r w:rsidDel="00000000" w:rsidR="00000000" w:rsidRPr="00000000">
        <w:rPr>
          <w:rtl w:val="0"/>
        </w:rPr>
        <w:t xml:space="preserve">EduAttainBach &lt;- WBIndi</w:t>
      </w:r>
    </w:p>
    <w:p w:rsidR="00000000" w:rsidDel="00000000" w:rsidP="00000000" w:rsidRDefault="00000000" w:rsidRPr="00000000" w14:paraId="0000025A">
      <w:pPr>
        <w:ind w:left="720" w:firstLine="0"/>
        <w:rPr/>
      </w:pPr>
      <w:r w:rsidDel="00000000" w:rsidR="00000000" w:rsidRPr="00000000">
        <w:rPr>
          <w:rtl w:val="0"/>
        </w:rPr>
      </w:r>
    </w:p>
    <w:p w:rsidR="00000000" w:rsidDel="00000000" w:rsidP="00000000" w:rsidRDefault="00000000" w:rsidRPr="00000000" w14:paraId="0000025B">
      <w:pPr>
        <w:ind w:left="720" w:firstLine="0"/>
        <w:rPr/>
      </w:pPr>
      <w:r w:rsidDel="00000000" w:rsidR="00000000" w:rsidRPr="00000000">
        <w:rPr>
          <w:rtl w:val="0"/>
        </w:rPr>
        <w:t xml:space="preserve"># Which World Bank Indicators had a positive increase in value from 2016 to 2017</w:t>
      </w:r>
    </w:p>
    <w:p w:rsidR="00000000" w:rsidDel="00000000" w:rsidP="00000000" w:rsidRDefault="00000000" w:rsidRPr="00000000" w14:paraId="0000025C">
      <w:pPr>
        <w:ind w:left="720" w:firstLine="0"/>
        <w:rPr/>
      </w:pPr>
      <w:r w:rsidDel="00000000" w:rsidR="00000000" w:rsidRPr="00000000">
        <w:rPr>
          <w:rtl w:val="0"/>
        </w:rPr>
        <w:t xml:space="preserve"># Pull all of the WB Indicator values for 2016</w:t>
      </w:r>
    </w:p>
    <w:p w:rsidR="00000000" w:rsidDel="00000000" w:rsidP="00000000" w:rsidRDefault="00000000" w:rsidRPr="00000000" w14:paraId="0000025D">
      <w:pPr>
        <w:ind w:left="720" w:firstLine="0"/>
        <w:rPr/>
      </w:pPr>
      <w:r w:rsidDel="00000000" w:rsidR="00000000" w:rsidRPr="00000000">
        <w:rPr>
          <w:rtl w:val="0"/>
        </w:rPr>
        <w:t xml:space="preserve">df1 &lt;- sqldf("SELECT * FROM WBIndicators WHERE Year == 2016")</w:t>
      </w:r>
    </w:p>
    <w:p w:rsidR="00000000" w:rsidDel="00000000" w:rsidP="00000000" w:rsidRDefault="00000000" w:rsidRPr="00000000" w14:paraId="0000025E">
      <w:pPr>
        <w:ind w:left="720" w:firstLine="0"/>
        <w:rPr/>
      </w:pPr>
      <w:r w:rsidDel="00000000" w:rsidR="00000000" w:rsidRPr="00000000">
        <w:rPr>
          <w:rtl w:val="0"/>
        </w:rPr>
        <w:t xml:space="preserve">colnames(df1)[3] &lt;- "2016_Value"</w:t>
      </w:r>
    </w:p>
    <w:p w:rsidR="00000000" w:rsidDel="00000000" w:rsidP="00000000" w:rsidRDefault="00000000" w:rsidRPr="00000000" w14:paraId="0000025F">
      <w:pPr>
        <w:ind w:left="720" w:firstLine="0"/>
        <w:rPr/>
      </w:pPr>
      <w:r w:rsidDel="00000000" w:rsidR="00000000" w:rsidRPr="00000000">
        <w:rPr>
          <w:rtl w:val="0"/>
        </w:rPr>
      </w:r>
    </w:p>
    <w:p w:rsidR="00000000" w:rsidDel="00000000" w:rsidP="00000000" w:rsidRDefault="00000000" w:rsidRPr="00000000" w14:paraId="00000260">
      <w:pPr>
        <w:ind w:left="720" w:firstLine="0"/>
        <w:rPr/>
      </w:pPr>
      <w:r w:rsidDel="00000000" w:rsidR="00000000" w:rsidRPr="00000000">
        <w:rPr>
          <w:rtl w:val="0"/>
        </w:rPr>
        <w:t xml:space="preserve"># Pull all the WB Indicator values for 2017</w:t>
      </w:r>
    </w:p>
    <w:p w:rsidR="00000000" w:rsidDel="00000000" w:rsidP="00000000" w:rsidRDefault="00000000" w:rsidRPr="00000000" w14:paraId="00000261">
      <w:pPr>
        <w:ind w:left="720" w:firstLine="0"/>
        <w:rPr/>
      </w:pPr>
      <w:r w:rsidDel="00000000" w:rsidR="00000000" w:rsidRPr="00000000">
        <w:rPr>
          <w:rtl w:val="0"/>
        </w:rPr>
        <w:t xml:space="preserve">df2 &lt;- sqldf("SELECT * FROM WBIndicators WHERE Year == 2017")</w:t>
      </w:r>
    </w:p>
    <w:p w:rsidR="00000000" w:rsidDel="00000000" w:rsidP="00000000" w:rsidRDefault="00000000" w:rsidRPr="00000000" w14:paraId="00000262">
      <w:pPr>
        <w:ind w:left="720" w:firstLine="0"/>
        <w:rPr/>
      </w:pPr>
      <w:r w:rsidDel="00000000" w:rsidR="00000000" w:rsidRPr="00000000">
        <w:rPr>
          <w:rtl w:val="0"/>
        </w:rPr>
        <w:t xml:space="preserve">colnames(df2)[3] &lt;- "2017_Value"</w:t>
      </w:r>
    </w:p>
    <w:p w:rsidR="00000000" w:rsidDel="00000000" w:rsidP="00000000" w:rsidRDefault="00000000" w:rsidRPr="00000000" w14:paraId="00000263">
      <w:pPr>
        <w:ind w:left="720" w:firstLine="0"/>
        <w:rPr/>
      </w:pPr>
      <w:r w:rsidDel="00000000" w:rsidR="00000000" w:rsidRPr="00000000">
        <w:rPr>
          <w:rtl w:val="0"/>
        </w:rPr>
      </w:r>
    </w:p>
    <w:p w:rsidR="00000000" w:rsidDel="00000000" w:rsidP="00000000" w:rsidRDefault="00000000" w:rsidRPr="00000000" w14:paraId="00000264">
      <w:pPr>
        <w:ind w:left="720" w:firstLine="0"/>
        <w:rPr/>
      </w:pPr>
      <w:r w:rsidDel="00000000" w:rsidR="00000000" w:rsidRPr="00000000">
        <w:rPr>
          <w:rtl w:val="0"/>
        </w:rPr>
        <w:t xml:space="preserve"># Merge all of the values into 1 data frame</w:t>
      </w:r>
    </w:p>
    <w:p w:rsidR="00000000" w:rsidDel="00000000" w:rsidP="00000000" w:rsidRDefault="00000000" w:rsidRPr="00000000" w14:paraId="00000265">
      <w:pPr>
        <w:ind w:left="720" w:firstLine="0"/>
        <w:rPr/>
      </w:pPr>
      <w:r w:rsidDel="00000000" w:rsidR="00000000" w:rsidRPr="00000000">
        <w:rPr>
          <w:rtl w:val="0"/>
        </w:rPr>
        <w:t xml:space="preserve">IndicatorsIncreased2016to2017 &lt;- merge(df1, df2, by="Indicator_Name")</w:t>
      </w:r>
    </w:p>
    <w:p w:rsidR="00000000" w:rsidDel="00000000" w:rsidP="00000000" w:rsidRDefault="00000000" w:rsidRPr="00000000" w14:paraId="00000266">
      <w:pPr>
        <w:ind w:left="720" w:firstLine="0"/>
        <w:rPr/>
      </w:pPr>
      <w:r w:rsidDel="00000000" w:rsidR="00000000" w:rsidRPr="00000000">
        <w:rPr>
          <w:rtl w:val="0"/>
        </w:rPr>
      </w:r>
    </w:p>
    <w:p w:rsidR="00000000" w:rsidDel="00000000" w:rsidP="00000000" w:rsidRDefault="00000000" w:rsidRPr="00000000" w14:paraId="00000267">
      <w:pPr>
        <w:ind w:left="720" w:firstLine="0"/>
        <w:rPr/>
      </w:pPr>
      <w:r w:rsidDel="00000000" w:rsidR="00000000" w:rsidRPr="00000000">
        <w:rPr>
          <w:rtl w:val="0"/>
        </w:rPr>
        <w:t xml:space="preserve"># Convert the 2016_value and 2017_value functions to numeric type</w:t>
      </w:r>
    </w:p>
    <w:p w:rsidR="00000000" w:rsidDel="00000000" w:rsidP="00000000" w:rsidRDefault="00000000" w:rsidRPr="00000000" w14:paraId="00000268">
      <w:pPr>
        <w:ind w:left="720" w:firstLine="0"/>
        <w:rPr/>
      </w:pPr>
      <w:r w:rsidDel="00000000" w:rsidR="00000000" w:rsidRPr="00000000">
        <w:rPr>
          <w:rtl w:val="0"/>
        </w:rPr>
        <w:t xml:space="preserve">IndicatorsIncreased2016to2017$`2016_Value` &lt;- as.numeric(IndicatorsIncreased2016to2017$`2016_Value`)</w:t>
      </w:r>
    </w:p>
    <w:p w:rsidR="00000000" w:rsidDel="00000000" w:rsidP="00000000" w:rsidRDefault="00000000" w:rsidRPr="00000000" w14:paraId="00000269">
      <w:pPr>
        <w:ind w:left="720" w:firstLine="0"/>
        <w:rPr/>
      </w:pPr>
      <w:r w:rsidDel="00000000" w:rsidR="00000000" w:rsidRPr="00000000">
        <w:rPr>
          <w:rtl w:val="0"/>
        </w:rPr>
        <w:t xml:space="preserve">IndicatorsIncreased2016to2017$`2017_Value` &lt;- as.numeric(IndicatorsIncreased2016to2017$`2017_Value`)</w:t>
      </w:r>
    </w:p>
    <w:p w:rsidR="00000000" w:rsidDel="00000000" w:rsidP="00000000" w:rsidRDefault="00000000" w:rsidRPr="00000000" w14:paraId="0000026A">
      <w:pPr>
        <w:ind w:left="720" w:firstLine="0"/>
        <w:rPr/>
      </w:pPr>
      <w:r w:rsidDel="00000000" w:rsidR="00000000" w:rsidRPr="00000000">
        <w:rPr>
          <w:rtl w:val="0"/>
        </w:rPr>
      </w:r>
    </w:p>
    <w:p w:rsidR="00000000" w:rsidDel="00000000" w:rsidP="00000000" w:rsidRDefault="00000000" w:rsidRPr="00000000" w14:paraId="0000026B">
      <w:pPr>
        <w:ind w:left="720" w:firstLine="0"/>
        <w:rPr/>
      </w:pPr>
      <w:r w:rsidDel="00000000" w:rsidR="00000000" w:rsidRPr="00000000">
        <w:rPr>
          <w:rtl w:val="0"/>
        </w:rPr>
        <w:t xml:space="preserve"># Filter out any indicators where the 2017 value was less than the 2016 value</w:t>
      </w:r>
    </w:p>
    <w:p w:rsidR="00000000" w:rsidDel="00000000" w:rsidP="00000000" w:rsidRDefault="00000000" w:rsidRPr="00000000" w14:paraId="0000026C">
      <w:pPr>
        <w:ind w:left="720" w:firstLine="0"/>
        <w:rPr/>
      </w:pPr>
      <w:r w:rsidDel="00000000" w:rsidR="00000000" w:rsidRPr="00000000">
        <w:rPr>
          <w:rtl w:val="0"/>
        </w:rPr>
        <w:t xml:space="preserve">IndicatorsIncreased2016to2017$Diff &lt;- (IndicatorsIncreased2016to2017$`2017_Value`-IndicatorsIncreased2016to2017$`2016_Value`)</w:t>
      </w:r>
    </w:p>
    <w:p w:rsidR="00000000" w:rsidDel="00000000" w:rsidP="00000000" w:rsidRDefault="00000000" w:rsidRPr="00000000" w14:paraId="0000026D">
      <w:pPr>
        <w:ind w:left="720" w:firstLine="0"/>
        <w:rPr/>
      </w:pPr>
      <w:r w:rsidDel="00000000" w:rsidR="00000000" w:rsidRPr="00000000">
        <w:rPr>
          <w:rtl w:val="0"/>
        </w:rPr>
        <w:t xml:space="preserve">IndicatorsIncreased2016to2017 &lt;- IndicatorsIncreased2016to2017[IndicatorsIncreased2016to2017$Diff &gt; 0,]</w:t>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ind w:left="720" w:firstLine="0"/>
        <w:rPr/>
      </w:pPr>
      <w:r w:rsidDel="00000000" w:rsidR="00000000" w:rsidRPr="00000000">
        <w:rPr>
          <w:rtl w:val="0"/>
        </w:rPr>
        <w:t xml:space="preserve"># Drop duplicate columns </w:t>
      </w:r>
    </w:p>
    <w:p w:rsidR="00000000" w:rsidDel="00000000" w:rsidP="00000000" w:rsidRDefault="00000000" w:rsidRPr="00000000" w14:paraId="00000270">
      <w:pPr>
        <w:ind w:left="720" w:firstLine="0"/>
        <w:rPr/>
      </w:pPr>
      <w:r w:rsidDel="00000000" w:rsidR="00000000" w:rsidRPr="00000000">
        <w:rPr>
          <w:rtl w:val="0"/>
        </w:rPr>
        <w:t xml:space="preserve">IndicatorsIncreased2016to2017 &lt;- IndicatorsIncreased2016to2017[,-2]</w:t>
      </w:r>
    </w:p>
    <w:p w:rsidR="00000000" w:rsidDel="00000000" w:rsidP="00000000" w:rsidRDefault="00000000" w:rsidRPr="00000000" w14:paraId="00000271">
      <w:pPr>
        <w:ind w:left="720" w:firstLine="0"/>
        <w:rPr/>
      </w:pPr>
      <w:r w:rsidDel="00000000" w:rsidR="00000000" w:rsidRPr="00000000">
        <w:rPr>
          <w:rtl w:val="0"/>
        </w:rPr>
        <w:t xml:space="preserve">IndicatorsIncreased2016to2017 &lt;- IndicatorsIncreased2016to2017[,-4]</w:t>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ind w:left="720" w:firstLine="0"/>
        <w:rPr/>
      </w:pPr>
      <w:r w:rsidDel="00000000" w:rsidR="00000000" w:rsidRPr="00000000">
        <w:rPr>
          <w:rtl w:val="0"/>
        </w:rPr>
        <w:t xml:space="preserve"># Reorder the rows by the Diff column</w:t>
      </w:r>
    </w:p>
    <w:p w:rsidR="00000000" w:rsidDel="00000000" w:rsidP="00000000" w:rsidRDefault="00000000" w:rsidRPr="00000000" w14:paraId="00000274">
      <w:pPr>
        <w:ind w:left="720" w:firstLine="0"/>
        <w:rPr/>
      </w:pPr>
      <w:r w:rsidDel="00000000" w:rsidR="00000000" w:rsidRPr="00000000">
        <w:rPr>
          <w:rtl w:val="0"/>
        </w:rPr>
        <w:t xml:space="preserve">IndicatorsIncreased2016to2017 &lt;- IndicatorsIncreased2016to2017[order(-IndicatorsIncreased2016to2017$Diff),]</w:t>
      </w:r>
    </w:p>
    <w:p w:rsidR="00000000" w:rsidDel="00000000" w:rsidP="00000000" w:rsidRDefault="00000000" w:rsidRPr="00000000" w14:paraId="00000275">
      <w:pPr>
        <w:ind w:left="720" w:firstLine="0"/>
        <w:rPr/>
      </w:pPr>
      <w:r w:rsidDel="00000000" w:rsidR="00000000" w:rsidRPr="00000000">
        <w:rPr>
          <w:rtl w:val="0"/>
        </w:rPr>
      </w:r>
    </w:p>
    <w:p w:rsidR="00000000" w:rsidDel="00000000" w:rsidP="00000000" w:rsidRDefault="00000000" w:rsidRPr="00000000" w14:paraId="00000276">
      <w:pPr>
        <w:ind w:left="720" w:firstLine="0"/>
        <w:rPr/>
      </w:pPr>
      <w:r w:rsidDel="00000000" w:rsidR="00000000" w:rsidRPr="00000000">
        <w:rPr>
          <w:rtl w:val="0"/>
        </w:rPr>
        <w:t xml:space="preserve"># Reset the row numbers</w:t>
      </w:r>
    </w:p>
    <w:p w:rsidR="00000000" w:rsidDel="00000000" w:rsidP="00000000" w:rsidRDefault="00000000" w:rsidRPr="00000000" w14:paraId="00000277">
      <w:pPr>
        <w:ind w:left="720" w:firstLine="0"/>
        <w:rPr/>
      </w:pPr>
      <w:r w:rsidDel="00000000" w:rsidR="00000000" w:rsidRPr="00000000">
        <w:rPr>
          <w:rtl w:val="0"/>
        </w:rPr>
        <w:t xml:space="preserve">rownames(IndicatorsIncreased2016to2017) &lt;- NULL</w:t>
      </w:r>
    </w:p>
    <w:p w:rsidR="00000000" w:rsidDel="00000000" w:rsidP="00000000" w:rsidRDefault="00000000" w:rsidRPr="00000000" w14:paraId="00000278">
      <w:pPr>
        <w:ind w:left="720" w:firstLine="0"/>
        <w:rPr/>
      </w:pPr>
      <w:r w:rsidDel="00000000" w:rsidR="00000000" w:rsidRPr="00000000">
        <w:rPr>
          <w:rtl w:val="0"/>
        </w:rPr>
      </w:r>
    </w:p>
    <w:p w:rsidR="00000000" w:rsidDel="00000000" w:rsidP="00000000" w:rsidRDefault="00000000" w:rsidRPr="00000000" w14:paraId="00000279">
      <w:pPr>
        <w:ind w:left="720" w:firstLine="0"/>
        <w:rPr/>
      </w:pPr>
      <w:r w:rsidDel="00000000" w:rsidR="00000000" w:rsidRPr="00000000">
        <w:rPr>
          <w:rtl w:val="0"/>
        </w:rPr>
        <w:t xml:space="preserve"># Create a pie chart to show the top 10 indicators increased from 2016 to 2017</w:t>
      </w:r>
    </w:p>
    <w:p w:rsidR="00000000" w:rsidDel="00000000" w:rsidP="00000000" w:rsidRDefault="00000000" w:rsidRPr="00000000" w14:paraId="0000027A">
      <w:pPr>
        <w:ind w:left="720" w:firstLine="0"/>
        <w:rPr/>
      </w:pPr>
      <w:r w:rsidDel="00000000" w:rsidR="00000000" w:rsidRPr="00000000">
        <w:rPr>
          <w:rtl w:val="0"/>
        </w:rPr>
        <w:t xml:space="preserve">TopIndicatorsIncreased2016to2017 &lt;- ggplot(data = IndicatorsIncreased2016to2017[1:10,], aes(x="", y=Diff, fill=Indicator_Name)) + </w:t>
      </w:r>
    </w:p>
    <w:p w:rsidR="00000000" w:rsidDel="00000000" w:rsidP="00000000" w:rsidRDefault="00000000" w:rsidRPr="00000000" w14:paraId="0000027B">
      <w:pPr>
        <w:ind w:left="720" w:firstLine="0"/>
        <w:rPr/>
      </w:pPr>
      <w:r w:rsidDel="00000000" w:rsidR="00000000" w:rsidRPr="00000000">
        <w:rPr>
          <w:rtl w:val="0"/>
        </w:rPr>
        <w:t xml:space="preserve">  geom_bar(stat="identity", width=1, color="white") +</w:t>
      </w:r>
    </w:p>
    <w:p w:rsidR="00000000" w:rsidDel="00000000" w:rsidP="00000000" w:rsidRDefault="00000000" w:rsidRPr="00000000" w14:paraId="0000027C">
      <w:pPr>
        <w:ind w:left="720" w:firstLine="0"/>
        <w:rPr/>
      </w:pPr>
      <w:r w:rsidDel="00000000" w:rsidR="00000000" w:rsidRPr="00000000">
        <w:rPr>
          <w:rtl w:val="0"/>
        </w:rPr>
        <w:t xml:space="preserve">  coord_polar("y", start=0) +</w:t>
      </w:r>
    </w:p>
    <w:p w:rsidR="00000000" w:rsidDel="00000000" w:rsidP="00000000" w:rsidRDefault="00000000" w:rsidRPr="00000000" w14:paraId="0000027D">
      <w:pPr>
        <w:ind w:left="720" w:firstLine="0"/>
        <w:rPr/>
      </w:pPr>
      <w:r w:rsidDel="00000000" w:rsidR="00000000" w:rsidRPr="00000000">
        <w:rPr>
          <w:rtl w:val="0"/>
        </w:rPr>
        <w:t xml:space="preserve">  theme_void()</w:t>
      </w:r>
    </w:p>
    <w:p w:rsidR="00000000" w:rsidDel="00000000" w:rsidP="00000000" w:rsidRDefault="00000000" w:rsidRPr="00000000" w14:paraId="0000027E">
      <w:pPr>
        <w:ind w:left="720" w:firstLine="0"/>
        <w:rPr/>
      </w:pPr>
      <w:r w:rsidDel="00000000" w:rsidR="00000000" w:rsidRPr="00000000">
        <w:rPr>
          <w:rtl w:val="0"/>
        </w:rPr>
        <w:t xml:space="preserve">TopIndicatorsIncreased2016to2017</w:t>
      </w:r>
    </w:p>
    <w:p w:rsidR="00000000" w:rsidDel="00000000" w:rsidP="00000000" w:rsidRDefault="00000000" w:rsidRPr="00000000" w14:paraId="0000027F">
      <w:pPr>
        <w:ind w:left="720" w:firstLine="0"/>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pStyle w:val="Heading5"/>
        <w:rPr>
          <w:b w:val="1"/>
          <w:color w:val="000000"/>
        </w:rPr>
      </w:pPr>
      <w:bookmarkStart w:colFirst="0" w:colLast="0" w:name="_g8extrscss28" w:id="37"/>
      <w:bookmarkEnd w:id="37"/>
      <w:r w:rsidDel="00000000" w:rsidR="00000000" w:rsidRPr="00000000">
        <w:rPr>
          <w:b w:val="1"/>
          <w:color w:val="000000"/>
          <w:rtl w:val="0"/>
        </w:rPr>
        <w:t xml:space="preserve">Section: Deeper Exploration of Contributing Factors to the 2016-2017 Increase in Literacy and Enrollment Rates</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t xml:space="preserve">Code Snippet 4A:</w:t>
      </w:r>
    </w:p>
    <w:p w:rsidR="00000000" w:rsidDel="00000000" w:rsidP="00000000" w:rsidRDefault="00000000" w:rsidRPr="00000000" w14:paraId="00000284">
      <w:pPr>
        <w:ind w:left="720" w:firstLine="0"/>
        <w:rPr/>
      </w:pPr>
      <w:r w:rsidDel="00000000" w:rsidR="00000000" w:rsidRPr="00000000">
        <w:rPr>
          <w:rtl w:val="0"/>
        </w:rPr>
        <w:t xml:space="preserve"># Find the Avg Foreign Assistance given per Transaction Category prior to 2016</w:t>
      </w:r>
    </w:p>
    <w:p w:rsidR="00000000" w:rsidDel="00000000" w:rsidP="00000000" w:rsidRDefault="00000000" w:rsidRPr="00000000" w14:paraId="00000285">
      <w:pPr>
        <w:ind w:left="720" w:firstLine="0"/>
        <w:rPr/>
      </w:pPr>
      <w:r w:rsidDel="00000000" w:rsidR="00000000" w:rsidRPr="00000000">
        <w:rPr>
          <w:rtl w:val="0"/>
        </w:rPr>
        <w:t xml:space="preserve">AvgForeignAsstPriorTo2016 &lt;- sqldf("SELECT Transaction_Category, AVG(Transaction_Value) AS Prior2016AvgAsst</w:t>
      </w:r>
    </w:p>
    <w:p w:rsidR="00000000" w:rsidDel="00000000" w:rsidP="00000000" w:rsidRDefault="00000000" w:rsidRPr="00000000" w14:paraId="00000286">
      <w:pPr>
        <w:ind w:left="720" w:firstLine="0"/>
        <w:rPr/>
      </w:pPr>
      <w:r w:rsidDel="00000000" w:rsidR="00000000" w:rsidRPr="00000000">
        <w:rPr>
          <w:rtl w:val="0"/>
        </w:rPr>
        <w:t xml:space="preserve">      FROM ForeignAsst </w:t>
      </w:r>
    </w:p>
    <w:p w:rsidR="00000000" w:rsidDel="00000000" w:rsidP="00000000" w:rsidRDefault="00000000" w:rsidRPr="00000000" w14:paraId="00000287">
      <w:pPr>
        <w:ind w:left="720" w:firstLine="0"/>
        <w:rPr/>
      </w:pPr>
      <w:r w:rsidDel="00000000" w:rsidR="00000000" w:rsidRPr="00000000">
        <w:rPr>
          <w:rtl w:val="0"/>
        </w:rPr>
        <w:t xml:space="preserve">      WHERE Transaction_Fiscal_Year NOT IN (2016, 2017, 2018, 2019)</w:t>
      </w:r>
    </w:p>
    <w:p w:rsidR="00000000" w:rsidDel="00000000" w:rsidP="00000000" w:rsidRDefault="00000000" w:rsidRPr="00000000" w14:paraId="00000288">
      <w:pPr>
        <w:ind w:left="720" w:firstLine="0"/>
        <w:rPr/>
      </w:pPr>
      <w:r w:rsidDel="00000000" w:rsidR="00000000" w:rsidRPr="00000000">
        <w:rPr>
          <w:rtl w:val="0"/>
        </w:rPr>
        <w:t xml:space="preserve">      GROUP BY Transaction_Category")</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ind w:left="720" w:firstLine="0"/>
        <w:rPr/>
      </w:pPr>
      <w:r w:rsidDel="00000000" w:rsidR="00000000" w:rsidRPr="00000000">
        <w:rPr>
          <w:rtl w:val="0"/>
        </w:rPr>
        <w:t xml:space="preserve"># Find the diff in foreign assistance given per Transaction Category for 2016 compared to the Avg in pre-2016 years</w:t>
      </w:r>
    </w:p>
    <w:p w:rsidR="00000000" w:rsidDel="00000000" w:rsidP="00000000" w:rsidRDefault="00000000" w:rsidRPr="00000000" w14:paraId="0000028B">
      <w:pPr>
        <w:ind w:left="720" w:firstLine="0"/>
        <w:rPr/>
      </w:pPr>
      <w:r w:rsidDel="00000000" w:rsidR="00000000" w:rsidRPr="00000000">
        <w:rPr>
          <w:rtl w:val="0"/>
        </w:rPr>
        <w:t xml:space="preserve"># Create a dataframe with just the 2016 foreign assistance given per Transaction Category</w:t>
      </w:r>
    </w:p>
    <w:p w:rsidR="00000000" w:rsidDel="00000000" w:rsidP="00000000" w:rsidRDefault="00000000" w:rsidRPr="00000000" w14:paraId="0000028C">
      <w:pPr>
        <w:ind w:left="720" w:firstLine="0"/>
        <w:rPr/>
      </w:pPr>
      <w:r w:rsidDel="00000000" w:rsidR="00000000" w:rsidRPr="00000000">
        <w:rPr>
          <w:rtl w:val="0"/>
        </w:rPr>
        <w:t xml:space="preserve">ForeignAsst2016 &lt;- sqldf("SELECT Transaction_Category, AVG(Transaction_Value) AS ForeignAsst2016</w:t>
      </w:r>
    </w:p>
    <w:p w:rsidR="00000000" w:rsidDel="00000000" w:rsidP="00000000" w:rsidRDefault="00000000" w:rsidRPr="00000000" w14:paraId="0000028D">
      <w:pPr>
        <w:ind w:left="720" w:firstLine="0"/>
        <w:rPr/>
      </w:pPr>
      <w:r w:rsidDel="00000000" w:rsidR="00000000" w:rsidRPr="00000000">
        <w:rPr>
          <w:rtl w:val="0"/>
        </w:rPr>
        <w:t xml:space="preserve">      FROM ForeignAsst </w:t>
      </w:r>
    </w:p>
    <w:p w:rsidR="00000000" w:rsidDel="00000000" w:rsidP="00000000" w:rsidRDefault="00000000" w:rsidRPr="00000000" w14:paraId="0000028E">
      <w:pPr>
        <w:ind w:left="720" w:firstLine="0"/>
        <w:rPr/>
      </w:pPr>
      <w:r w:rsidDel="00000000" w:rsidR="00000000" w:rsidRPr="00000000">
        <w:rPr>
          <w:rtl w:val="0"/>
        </w:rPr>
        <w:t xml:space="preserve">      WHERE Transaction_Fiscal_Year = 2016</w:t>
      </w:r>
    </w:p>
    <w:p w:rsidR="00000000" w:rsidDel="00000000" w:rsidP="00000000" w:rsidRDefault="00000000" w:rsidRPr="00000000" w14:paraId="0000028F">
      <w:pPr>
        <w:ind w:left="720" w:firstLine="0"/>
        <w:rPr/>
      </w:pPr>
      <w:r w:rsidDel="00000000" w:rsidR="00000000" w:rsidRPr="00000000">
        <w:rPr>
          <w:rtl w:val="0"/>
        </w:rPr>
        <w:t xml:space="preserve">      GROUP BY Transaction_Category")</w:t>
      </w:r>
    </w:p>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ind w:left="720" w:firstLine="0"/>
        <w:rPr/>
      </w:pPr>
      <w:r w:rsidDel="00000000" w:rsidR="00000000" w:rsidRPr="00000000">
        <w:rPr>
          <w:rtl w:val="0"/>
        </w:rPr>
        <w:t xml:space="preserve"># Merge this data set with the AvgForeignAsstPriorTo2016 data set on Transaction_Category to find the foreign assistance spikes in 2016</w:t>
      </w:r>
    </w:p>
    <w:p w:rsidR="00000000" w:rsidDel="00000000" w:rsidP="00000000" w:rsidRDefault="00000000" w:rsidRPr="00000000" w14:paraId="00000292">
      <w:pPr>
        <w:ind w:left="720" w:firstLine="0"/>
        <w:rPr/>
      </w:pPr>
      <w:r w:rsidDel="00000000" w:rsidR="00000000" w:rsidRPr="00000000">
        <w:rPr>
          <w:rtl w:val="0"/>
        </w:rPr>
        <w:t xml:space="preserve">ForeignAsstSpikesIn2016 &lt;- merge(AvgForeignAsstPriorTo2016, ForeignAsst2016, by="Transaction_Category")</w:t>
      </w:r>
    </w:p>
    <w:p w:rsidR="00000000" w:rsidDel="00000000" w:rsidP="00000000" w:rsidRDefault="00000000" w:rsidRPr="00000000" w14:paraId="00000293">
      <w:pPr>
        <w:ind w:left="720" w:firstLine="0"/>
        <w:rPr/>
      </w:pPr>
      <w:r w:rsidDel="00000000" w:rsidR="00000000" w:rsidRPr="00000000">
        <w:rPr>
          <w:rtl w:val="0"/>
        </w:rPr>
        <w:t xml:space="preserve">ForeignAsstSpikesIn2016$PercentageIncrease2016 &lt;- round((((ForeignAsstSpikesIn2016$ForeignAsst2016 - ForeignAsstSpikesIn2016$Prior2016AvgAsst)/ForeignAsstSpikesIn2016$Prior2016AvgAsst) * 100), digits = 2)</w:t>
      </w:r>
    </w:p>
    <w:p w:rsidR="00000000" w:rsidDel="00000000" w:rsidP="00000000" w:rsidRDefault="00000000" w:rsidRPr="00000000" w14:paraId="00000294">
      <w:pPr>
        <w:ind w:left="720" w:firstLine="0"/>
        <w:rPr/>
      </w:pPr>
      <w:r w:rsidDel="00000000" w:rsidR="00000000" w:rsidRPr="00000000">
        <w:rPr>
          <w:rtl w:val="0"/>
        </w:rPr>
      </w:r>
    </w:p>
    <w:p w:rsidR="00000000" w:rsidDel="00000000" w:rsidP="00000000" w:rsidRDefault="00000000" w:rsidRPr="00000000" w14:paraId="00000295">
      <w:pPr>
        <w:ind w:left="720" w:firstLine="0"/>
        <w:rPr/>
      </w:pPr>
      <w:r w:rsidDel="00000000" w:rsidR="00000000" w:rsidRPr="00000000">
        <w:rPr>
          <w:rtl w:val="0"/>
        </w:rPr>
        <w:t xml:space="preserve"># Filter out all rows where there wasn't an increase in foreign assistance in 2016 compared to the avg of prior year </w:t>
      </w:r>
    </w:p>
    <w:p w:rsidR="00000000" w:rsidDel="00000000" w:rsidP="00000000" w:rsidRDefault="00000000" w:rsidRPr="00000000" w14:paraId="00000296">
      <w:pPr>
        <w:ind w:left="720" w:firstLine="0"/>
        <w:rPr/>
      </w:pPr>
      <w:r w:rsidDel="00000000" w:rsidR="00000000" w:rsidRPr="00000000">
        <w:rPr>
          <w:rtl w:val="0"/>
        </w:rPr>
        <w:t xml:space="preserve">ForeignAsstSpikesIn2016 &lt;- ForeignAsstSpikesIn2016[ForeignAsstSpikesIn2016$PercentageIncrease2016 &gt; 0, ]</w:t>
      </w:r>
    </w:p>
    <w:p w:rsidR="00000000" w:rsidDel="00000000" w:rsidP="00000000" w:rsidRDefault="00000000" w:rsidRPr="00000000" w14:paraId="00000297">
      <w:pPr>
        <w:ind w:left="720" w:firstLine="0"/>
        <w:rPr/>
      </w:pPr>
      <w:r w:rsidDel="00000000" w:rsidR="00000000" w:rsidRPr="00000000">
        <w:rPr>
          <w:rtl w:val="0"/>
        </w:rPr>
        <w:t xml:space="preserve"># Sort in descending order</w:t>
      </w:r>
    </w:p>
    <w:p w:rsidR="00000000" w:rsidDel="00000000" w:rsidP="00000000" w:rsidRDefault="00000000" w:rsidRPr="00000000" w14:paraId="00000298">
      <w:pPr>
        <w:ind w:left="720" w:firstLine="0"/>
        <w:rPr/>
      </w:pPr>
      <w:r w:rsidDel="00000000" w:rsidR="00000000" w:rsidRPr="00000000">
        <w:rPr>
          <w:rtl w:val="0"/>
        </w:rPr>
        <w:t xml:space="preserve">ForeignAsstSpikesIn2016 &lt;- ForeignAsstSpikesIn2016[order(-ForeignAsstSpikesIn2016$PercentageIncrease2016),]</w:t>
      </w:r>
    </w:p>
    <w:p w:rsidR="00000000" w:rsidDel="00000000" w:rsidP="00000000" w:rsidRDefault="00000000" w:rsidRPr="00000000" w14:paraId="00000299">
      <w:pPr>
        <w:ind w:left="720" w:firstLine="0"/>
        <w:rPr/>
      </w:pPr>
      <w:r w:rsidDel="00000000" w:rsidR="00000000" w:rsidRPr="00000000">
        <w:rPr>
          <w:rtl w:val="0"/>
        </w:rPr>
        <w:t xml:space="preserve">rownames(ForeignAsstSpikesIn2016) &lt;- NULL</w:t>
      </w:r>
    </w:p>
    <w:p w:rsidR="00000000" w:rsidDel="00000000" w:rsidP="00000000" w:rsidRDefault="00000000" w:rsidRPr="00000000" w14:paraId="0000029A">
      <w:pPr>
        <w:ind w:left="720" w:firstLine="0"/>
        <w:rPr/>
      </w:pPr>
      <w:r w:rsidDel="00000000" w:rsidR="00000000" w:rsidRPr="00000000">
        <w:rPr>
          <w:rtl w:val="0"/>
        </w:rPr>
        <w:t xml:space="preserve">View(ForeignAsstSpikesIn2016)</w:t>
      </w:r>
    </w:p>
    <w:p w:rsidR="00000000" w:rsidDel="00000000" w:rsidP="00000000" w:rsidRDefault="00000000" w:rsidRPr="00000000" w14:paraId="0000029B">
      <w:pPr>
        <w:ind w:left="720" w:firstLine="0"/>
        <w:rPr/>
      </w:pPr>
      <w:r w:rsidDel="00000000" w:rsidR="00000000" w:rsidRPr="00000000">
        <w:rPr>
          <w:rtl w:val="0"/>
        </w:rPr>
      </w:r>
    </w:p>
    <w:p w:rsidR="00000000" w:rsidDel="00000000" w:rsidP="00000000" w:rsidRDefault="00000000" w:rsidRPr="00000000" w14:paraId="0000029C">
      <w:pPr>
        <w:ind w:left="720" w:firstLine="0"/>
        <w:rPr/>
      </w:pPr>
      <w:r w:rsidDel="00000000" w:rsidR="00000000" w:rsidRPr="00000000">
        <w:rPr>
          <w:rtl w:val="0"/>
        </w:rPr>
        <w:t xml:space="preserve"># Create a pie chart to show these findings for the Top 10 Foreign Assistance spikes in 2016</w:t>
      </w:r>
    </w:p>
    <w:p w:rsidR="00000000" w:rsidDel="00000000" w:rsidP="00000000" w:rsidRDefault="00000000" w:rsidRPr="00000000" w14:paraId="0000029D">
      <w:pPr>
        <w:ind w:left="720" w:firstLine="0"/>
        <w:rPr/>
      </w:pPr>
      <w:r w:rsidDel="00000000" w:rsidR="00000000" w:rsidRPr="00000000">
        <w:rPr>
          <w:rtl w:val="0"/>
        </w:rPr>
        <w:t xml:space="preserve"># Excludes the transaction category "Energy generation, renewable sources – multiple technologies" since this is likely unrelated to literacy rates and large in value that will skew the visualization</w:t>
      </w:r>
    </w:p>
    <w:p w:rsidR="00000000" w:rsidDel="00000000" w:rsidP="00000000" w:rsidRDefault="00000000" w:rsidRPr="00000000" w14:paraId="0000029E">
      <w:pPr>
        <w:ind w:left="720" w:firstLine="0"/>
        <w:rPr/>
      </w:pPr>
      <w:r w:rsidDel="00000000" w:rsidR="00000000" w:rsidRPr="00000000">
        <w:rPr>
          <w:rtl w:val="0"/>
        </w:rPr>
        <w:t xml:space="preserve">TopForeignAsstSpikesIn2016Graph &lt;- ggplot(data = ForeignAsstSpikesIn2016[2:10,], aes(x="", y=PercentageIncrease2016, fill=Transaction_Category)) + </w:t>
      </w:r>
    </w:p>
    <w:p w:rsidR="00000000" w:rsidDel="00000000" w:rsidP="00000000" w:rsidRDefault="00000000" w:rsidRPr="00000000" w14:paraId="0000029F">
      <w:pPr>
        <w:ind w:left="720" w:firstLine="0"/>
        <w:rPr/>
      </w:pPr>
      <w:r w:rsidDel="00000000" w:rsidR="00000000" w:rsidRPr="00000000">
        <w:rPr>
          <w:rtl w:val="0"/>
        </w:rPr>
        <w:t xml:space="preserve">  geom_bar(stat="identity", width=1, color="white") +</w:t>
      </w:r>
    </w:p>
    <w:p w:rsidR="00000000" w:rsidDel="00000000" w:rsidP="00000000" w:rsidRDefault="00000000" w:rsidRPr="00000000" w14:paraId="000002A0">
      <w:pPr>
        <w:ind w:left="720" w:firstLine="0"/>
        <w:rPr/>
      </w:pPr>
      <w:r w:rsidDel="00000000" w:rsidR="00000000" w:rsidRPr="00000000">
        <w:rPr>
          <w:rtl w:val="0"/>
        </w:rPr>
        <w:t xml:space="preserve">  coord_polar("y", start=0) +</w:t>
      </w:r>
    </w:p>
    <w:p w:rsidR="00000000" w:rsidDel="00000000" w:rsidP="00000000" w:rsidRDefault="00000000" w:rsidRPr="00000000" w14:paraId="000002A1">
      <w:pPr>
        <w:ind w:left="720" w:firstLine="0"/>
        <w:rPr/>
      </w:pPr>
      <w:r w:rsidDel="00000000" w:rsidR="00000000" w:rsidRPr="00000000">
        <w:rPr>
          <w:rtl w:val="0"/>
        </w:rPr>
        <w:t xml:space="preserve">  theme_void()</w:t>
      </w:r>
    </w:p>
    <w:p w:rsidR="00000000" w:rsidDel="00000000" w:rsidP="00000000" w:rsidRDefault="00000000" w:rsidRPr="00000000" w14:paraId="000002A2">
      <w:pPr>
        <w:ind w:left="720" w:firstLine="0"/>
        <w:rPr/>
      </w:pPr>
      <w:r w:rsidDel="00000000" w:rsidR="00000000" w:rsidRPr="00000000">
        <w:rPr>
          <w:rtl w:val="0"/>
        </w:rPr>
        <w:t xml:space="preserve">TopForeignAsstSpikesIn2016Graph</w:t>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pStyle w:val="Heading5"/>
        <w:rPr>
          <w:b w:val="1"/>
          <w:color w:val="000000"/>
        </w:rPr>
      </w:pPr>
      <w:bookmarkStart w:colFirst="0" w:colLast="0" w:name="_5f8kyewojhqe" w:id="38"/>
      <w:bookmarkEnd w:id="38"/>
      <w:r w:rsidDel="00000000" w:rsidR="00000000" w:rsidRPr="00000000">
        <w:rPr>
          <w:b w:val="1"/>
          <w:color w:val="000000"/>
          <w:rtl w:val="0"/>
        </w:rPr>
        <w:t xml:space="preserve">Section: Text Mining Overview of Indicator Categories</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Code Snippet 5A:</w:t>
      </w:r>
    </w:p>
    <w:p w:rsidR="00000000" w:rsidDel="00000000" w:rsidP="00000000" w:rsidRDefault="00000000" w:rsidRPr="00000000" w14:paraId="000002A8">
      <w:pPr>
        <w:ind w:left="720" w:firstLine="0"/>
        <w:rPr/>
      </w:pPr>
      <w:r w:rsidDel="00000000" w:rsidR="00000000" w:rsidRPr="00000000">
        <w:rPr>
          <w:rtl w:val="0"/>
        </w:rPr>
        <w:t xml:space="preserve"># Text Mining</w:t>
      </w:r>
    </w:p>
    <w:p w:rsidR="00000000" w:rsidDel="00000000" w:rsidP="00000000" w:rsidRDefault="00000000" w:rsidRPr="00000000" w14:paraId="000002A9">
      <w:pPr>
        <w:ind w:left="720" w:firstLine="0"/>
        <w:rPr/>
      </w:pPr>
      <w:r w:rsidDel="00000000" w:rsidR="00000000" w:rsidRPr="00000000">
        <w:rPr>
          <w:rtl w:val="0"/>
        </w:rPr>
        <w:t xml:space="preserve"># Install packages</w:t>
      </w:r>
    </w:p>
    <w:p w:rsidR="00000000" w:rsidDel="00000000" w:rsidP="00000000" w:rsidRDefault="00000000" w:rsidRPr="00000000" w14:paraId="000002AA">
      <w:pPr>
        <w:ind w:left="720" w:firstLine="0"/>
        <w:rPr/>
      </w:pPr>
      <w:r w:rsidDel="00000000" w:rsidR="00000000" w:rsidRPr="00000000">
        <w:rPr>
          <w:rtl w:val="0"/>
        </w:rPr>
        <w:t xml:space="preserve">install.packages("tm")</w:t>
      </w:r>
    </w:p>
    <w:p w:rsidR="00000000" w:rsidDel="00000000" w:rsidP="00000000" w:rsidRDefault="00000000" w:rsidRPr="00000000" w14:paraId="000002AB">
      <w:pPr>
        <w:ind w:left="720" w:firstLine="0"/>
        <w:rPr/>
      </w:pPr>
      <w:r w:rsidDel="00000000" w:rsidR="00000000" w:rsidRPr="00000000">
        <w:rPr>
          <w:rtl w:val="0"/>
        </w:rPr>
        <w:t xml:space="preserve">library("tm")</w:t>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ind w:left="720" w:firstLine="0"/>
        <w:rPr/>
      </w:pPr>
      <w:r w:rsidDel="00000000" w:rsidR="00000000" w:rsidRPr="00000000">
        <w:rPr>
          <w:rtl w:val="0"/>
        </w:rPr>
        <w:t xml:space="preserve">install.packages("wordcloud")</w:t>
      </w:r>
    </w:p>
    <w:p w:rsidR="00000000" w:rsidDel="00000000" w:rsidP="00000000" w:rsidRDefault="00000000" w:rsidRPr="00000000" w14:paraId="000002AE">
      <w:pPr>
        <w:ind w:left="720" w:firstLine="0"/>
        <w:rPr/>
      </w:pPr>
      <w:r w:rsidDel="00000000" w:rsidR="00000000" w:rsidRPr="00000000">
        <w:rPr>
          <w:rtl w:val="0"/>
        </w:rPr>
        <w:t xml:space="preserve">library("wordcloud")</w:t>
      </w:r>
    </w:p>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ind w:left="720" w:firstLine="0"/>
        <w:rPr/>
      </w:pPr>
      <w:r w:rsidDel="00000000" w:rsidR="00000000" w:rsidRPr="00000000">
        <w:rPr>
          <w:rtl w:val="0"/>
        </w:rPr>
        <w:t xml:space="preserve"># Extract just the text from the Indicator_Name column. Convert into a Corpus format.</w:t>
      </w:r>
    </w:p>
    <w:p w:rsidR="00000000" w:rsidDel="00000000" w:rsidP="00000000" w:rsidRDefault="00000000" w:rsidRPr="00000000" w14:paraId="000002B1">
      <w:pPr>
        <w:ind w:left="720" w:firstLine="0"/>
        <w:rPr/>
      </w:pPr>
      <w:r w:rsidDel="00000000" w:rsidR="00000000" w:rsidRPr="00000000">
        <w:rPr>
          <w:rtl w:val="0"/>
        </w:rPr>
        <w:t xml:space="preserve">wb &lt;- WBIndicators$Indicator_Name</w:t>
      </w:r>
    </w:p>
    <w:p w:rsidR="00000000" w:rsidDel="00000000" w:rsidP="00000000" w:rsidRDefault="00000000" w:rsidRPr="00000000" w14:paraId="000002B2">
      <w:pPr>
        <w:ind w:left="720" w:firstLine="0"/>
        <w:rPr/>
      </w:pPr>
      <w:r w:rsidDel="00000000" w:rsidR="00000000" w:rsidRPr="00000000">
        <w:rPr>
          <w:rtl w:val="0"/>
        </w:rPr>
        <w:t xml:space="preserve"># Remove duplicates and keep only unique World Bank Indicator Names</w:t>
      </w:r>
    </w:p>
    <w:p w:rsidR="00000000" w:rsidDel="00000000" w:rsidP="00000000" w:rsidRDefault="00000000" w:rsidRPr="00000000" w14:paraId="000002B3">
      <w:pPr>
        <w:ind w:left="720" w:firstLine="0"/>
        <w:rPr/>
      </w:pPr>
      <w:r w:rsidDel="00000000" w:rsidR="00000000" w:rsidRPr="00000000">
        <w:rPr>
          <w:rtl w:val="0"/>
        </w:rPr>
        <w:t xml:space="preserve">wb &lt;- unique(wb)</w:t>
      </w:r>
    </w:p>
    <w:p w:rsidR="00000000" w:rsidDel="00000000" w:rsidP="00000000" w:rsidRDefault="00000000" w:rsidRPr="00000000" w14:paraId="000002B4">
      <w:pPr>
        <w:ind w:left="720" w:firstLine="0"/>
        <w:rPr/>
      </w:pPr>
      <w:r w:rsidDel="00000000" w:rsidR="00000000" w:rsidRPr="00000000">
        <w:rPr>
          <w:rtl w:val="0"/>
        </w:rPr>
        <w:t xml:space="preserve">wbVec &lt;- VectorSource(wb)</w:t>
      </w:r>
    </w:p>
    <w:p w:rsidR="00000000" w:rsidDel="00000000" w:rsidP="00000000" w:rsidRDefault="00000000" w:rsidRPr="00000000" w14:paraId="000002B5">
      <w:pPr>
        <w:ind w:left="720" w:firstLine="0"/>
        <w:rPr/>
      </w:pPr>
      <w:r w:rsidDel="00000000" w:rsidR="00000000" w:rsidRPr="00000000">
        <w:rPr>
          <w:rtl w:val="0"/>
        </w:rPr>
        <w:t xml:space="preserve">wbCorpus &lt;- Corpus(wbVec)</w:t>
      </w:r>
    </w:p>
    <w:p w:rsidR="00000000" w:rsidDel="00000000" w:rsidP="00000000" w:rsidRDefault="00000000" w:rsidRPr="00000000" w14:paraId="000002B6">
      <w:pPr>
        <w:ind w:left="720" w:firstLine="0"/>
        <w:rPr/>
      </w:pPr>
      <w:r w:rsidDel="00000000" w:rsidR="00000000" w:rsidRPr="00000000">
        <w:rPr>
          <w:rtl w:val="0"/>
        </w:rPr>
      </w:r>
    </w:p>
    <w:p w:rsidR="00000000" w:rsidDel="00000000" w:rsidP="00000000" w:rsidRDefault="00000000" w:rsidRPr="00000000" w14:paraId="000002B7">
      <w:pPr>
        <w:ind w:left="720" w:firstLine="0"/>
        <w:rPr/>
      </w:pPr>
      <w:r w:rsidDel="00000000" w:rsidR="00000000" w:rsidRPr="00000000">
        <w:rPr>
          <w:rtl w:val="0"/>
        </w:rPr>
        <w:t xml:space="preserve"># Clean the corpus</w:t>
      </w:r>
    </w:p>
    <w:p w:rsidR="00000000" w:rsidDel="00000000" w:rsidP="00000000" w:rsidRDefault="00000000" w:rsidRPr="00000000" w14:paraId="000002B8">
      <w:pPr>
        <w:ind w:left="720" w:firstLine="0"/>
        <w:rPr/>
      </w:pPr>
      <w:r w:rsidDel="00000000" w:rsidR="00000000" w:rsidRPr="00000000">
        <w:rPr>
          <w:rtl w:val="0"/>
        </w:rPr>
        <w:t xml:space="preserve"># Convert to lowercase</w:t>
      </w:r>
    </w:p>
    <w:p w:rsidR="00000000" w:rsidDel="00000000" w:rsidP="00000000" w:rsidRDefault="00000000" w:rsidRPr="00000000" w14:paraId="000002B9">
      <w:pPr>
        <w:ind w:left="720" w:firstLine="0"/>
        <w:rPr/>
      </w:pPr>
      <w:r w:rsidDel="00000000" w:rsidR="00000000" w:rsidRPr="00000000">
        <w:rPr>
          <w:rtl w:val="0"/>
        </w:rPr>
        <w:t xml:space="preserve">wbCorpus &lt;- tm_map(wbCorpus, content_transformer(tolower))</w:t>
      </w:r>
    </w:p>
    <w:p w:rsidR="00000000" w:rsidDel="00000000" w:rsidP="00000000" w:rsidRDefault="00000000" w:rsidRPr="00000000" w14:paraId="000002BA">
      <w:pPr>
        <w:ind w:left="720" w:firstLine="0"/>
        <w:rPr/>
      </w:pPr>
      <w:r w:rsidDel="00000000" w:rsidR="00000000" w:rsidRPr="00000000">
        <w:rPr>
          <w:rtl w:val="0"/>
        </w:rPr>
        <w:t xml:space="preserve"># Remove punctuation</w:t>
      </w:r>
    </w:p>
    <w:p w:rsidR="00000000" w:rsidDel="00000000" w:rsidP="00000000" w:rsidRDefault="00000000" w:rsidRPr="00000000" w14:paraId="000002BB">
      <w:pPr>
        <w:ind w:left="720" w:firstLine="0"/>
        <w:rPr/>
      </w:pPr>
      <w:r w:rsidDel="00000000" w:rsidR="00000000" w:rsidRPr="00000000">
        <w:rPr>
          <w:rtl w:val="0"/>
        </w:rPr>
        <w:t xml:space="preserve">wbCorpus &lt;- tm_map(wbCorpus, removePunctuation)</w:t>
      </w:r>
    </w:p>
    <w:p w:rsidR="00000000" w:rsidDel="00000000" w:rsidP="00000000" w:rsidRDefault="00000000" w:rsidRPr="00000000" w14:paraId="000002BC">
      <w:pPr>
        <w:ind w:left="720" w:firstLine="0"/>
        <w:rPr/>
      </w:pPr>
      <w:r w:rsidDel="00000000" w:rsidR="00000000" w:rsidRPr="00000000">
        <w:rPr>
          <w:rtl w:val="0"/>
        </w:rPr>
        <w:t xml:space="preserve"># Remove numbers</w:t>
      </w:r>
    </w:p>
    <w:p w:rsidR="00000000" w:rsidDel="00000000" w:rsidP="00000000" w:rsidRDefault="00000000" w:rsidRPr="00000000" w14:paraId="000002BD">
      <w:pPr>
        <w:ind w:left="720" w:firstLine="0"/>
        <w:rPr/>
      </w:pPr>
      <w:r w:rsidDel="00000000" w:rsidR="00000000" w:rsidRPr="00000000">
        <w:rPr>
          <w:rtl w:val="0"/>
        </w:rPr>
        <w:t xml:space="preserve">wbCorpus &lt;- tm_map(wbCorpus, removeNumbers)</w:t>
      </w:r>
    </w:p>
    <w:p w:rsidR="00000000" w:rsidDel="00000000" w:rsidP="00000000" w:rsidRDefault="00000000" w:rsidRPr="00000000" w14:paraId="000002BE">
      <w:pPr>
        <w:ind w:left="720" w:firstLine="0"/>
        <w:rPr/>
      </w:pPr>
      <w:r w:rsidDel="00000000" w:rsidR="00000000" w:rsidRPr="00000000">
        <w:rPr>
          <w:rtl w:val="0"/>
        </w:rPr>
        <w:t xml:space="preserve"># Remove stop words</w:t>
      </w:r>
    </w:p>
    <w:p w:rsidR="00000000" w:rsidDel="00000000" w:rsidP="00000000" w:rsidRDefault="00000000" w:rsidRPr="00000000" w14:paraId="000002BF">
      <w:pPr>
        <w:ind w:left="720" w:firstLine="0"/>
        <w:rPr/>
      </w:pPr>
      <w:r w:rsidDel="00000000" w:rsidR="00000000" w:rsidRPr="00000000">
        <w:rPr>
          <w:rtl w:val="0"/>
        </w:rPr>
        <w:t xml:space="preserve">wbCorpus &lt;- tm_map(wbCorpus, removeWords, stopwords("english"))</w:t>
      </w:r>
    </w:p>
    <w:p w:rsidR="00000000" w:rsidDel="00000000" w:rsidP="00000000" w:rsidRDefault="00000000" w:rsidRPr="00000000" w14:paraId="000002C0">
      <w:pPr>
        <w:ind w:left="720" w:firstLine="0"/>
        <w:rPr/>
      </w:pPr>
      <w:r w:rsidDel="00000000" w:rsidR="00000000" w:rsidRPr="00000000">
        <w:rPr>
          <w:rtl w:val="0"/>
        </w:rPr>
      </w:r>
    </w:p>
    <w:p w:rsidR="00000000" w:rsidDel="00000000" w:rsidP="00000000" w:rsidRDefault="00000000" w:rsidRPr="00000000" w14:paraId="000002C1">
      <w:pPr>
        <w:ind w:left="720" w:firstLine="0"/>
        <w:rPr/>
      </w:pPr>
      <w:r w:rsidDel="00000000" w:rsidR="00000000" w:rsidRPr="00000000">
        <w:rPr>
          <w:rtl w:val="0"/>
        </w:rPr>
        <w:t xml:space="preserve"># Convert to a term document matrix</w:t>
      </w:r>
    </w:p>
    <w:p w:rsidR="00000000" w:rsidDel="00000000" w:rsidP="00000000" w:rsidRDefault="00000000" w:rsidRPr="00000000" w14:paraId="000002C2">
      <w:pPr>
        <w:ind w:left="720" w:firstLine="0"/>
        <w:rPr/>
      </w:pPr>
      <w:r w:rsidDel="00000000" w:rsidR="00000000" w:rsidRPr="00000000">
        <w:rPr>
          <w:rtl w:val="0"/>
        </w:rPr>
        <w:t xml:space="preserve">wbTDM &lt;- TermDocumentMatrix(wbCorpus)</w:t>
      </w:r>
    </w:p>
    <w:p w:rsidR="00000000" w:rsidDel="00000000" w:rsidP="00000000" w:rsidRDefault="00000000" w:rsidRPr="00000000" w14:paraId="000002C3">
      <w:pPr>
        <w:ind w:left="720" w:firstLine="0"/>
        <w:rPr/>
      </w:pPr>
      <w:r w:rsidDel="00000000" w:rsidR="00000000" w:rsidRPr="00000000">
        <w:rPr>
          <w:rtl w:val="0"/>
        </w:rPr>
        <w:t xml:space="preserve">inspect(wbTDM)</w:t>
      </w:r>
    </w:p>
    <w:p w:rsidR="00000000" w:rsidDel="00000000" w:rsidP="00000000" w:rsidRDefault="00000000" w:rsidRPr="00000000" w14:paraId="000002C4">
      <w:pPr>
        <w:ind w:left="720" w:firstLine="0"/>
        <w:rPr/>
      </w:pPr>
      <w:r w:rsidDel="00000000" w:rsidR="00000000" w:rsidRPr="00000000">
        <w:rPr>
          <w:rtl w:val="0"/>
        </w:rPr>
      </w:r>
    </w:p>
    <w:p w:rsidR="00000000" w:rsidDel="00000000" w:rsidP="00000000" w:rsidRDefault="00000000" w:rsidRPr="00000000" w14:paraId="000002C5">
      <w:pPr>
        <w:ind w:left="720" w:firstLine="0"/>
        <w:rPr/>
      </w:pPr>
      <w:r w:rsidDel="00000000" w:rsidR="00000000" w:rsidRPr="00000000">
        <w:rPr>
          <w:rtl w:val="0"/>
        </w:rPr>
        <w:t xml:space="preserve"># Calculate the frequency for each term in total across all documents</w:t>
      </w:r>
    </w:p>
    <w:p w:rsidR="00000000" w:rsidDel="00000000" w:rsidP="00000000" w:rsidRDefault="00000000" w:rsidRPr="00000000" w14:paraId="000002C6">
      <w:pPr>
        <w:ind w:left="720" w:firstLine="0"/>
        <w:rPr/>
      </w:pPr>
      <w:r w:rsidDel="00000000" w:rsidR="00000000" w:rsidRPr="00000000">
        <w:rPr>
          <w:rtl w:val="0"/>
        </w:rPr>
        <w:t xml:space="preserve">wbMatrix &lt;- as.matrix(wbTDM)</w:t>
      </w:r>
    </w:p>
    <w:p w:rsidR="00000000" w:rsidDel="00000000" w:rsidP="00000000" w:rsidRDefault="00000000" w:rsidRPr="00000000" w14:paraId="000002C7">
      <w:pPr>
        <w:ind w:left="720" w:firstLine="0"/>
        <w:rPr/>
      </w:pPr>
      <w:r w:rsidDel="00000000" w:rsidR="00000000" w:rsidRPr="00000000">
        <w:rPr>
          <w:rtl w:val="0"/>
        </w:rPr>
        <w:t xml:space="preserve">wbFreq &lt;- rowSums(wbMatrix)</w:t>
      </w:r>
    </w:p>
    <w:p w:rsidR="00000000" w:rsidDel="00000000" w:rsidP="00000000" w:rsidRDefault="00000000" w:rsidRPr="00000000" w14:paraId="000002C8">
      <w:pPr>
        <w:ind w:left="720" w:firstLine="0"/>
        <w:rPr/>
      </w:pPr>
      <w:r w:rsidDel="00000000" w:rsidR="00000000" w:rsidRPr="00000000">
        <w:rPr>
          <w:rtl w:val="0"/>
        </w:rPr>
        <w:t xml:space="preserve"># Sort with the highest frequency words first</w:t>
      </w:r>
    </w:p>
    <w:p w:rsidR="00000000" w:rsidDel="00000000" w:rsidP="00000000" w:rsidRDefault="00000000" w:rsidRPr="00000000" w14:paraId="000002C9">
      <w:pPr>
        <w:ind w:left="720" w:firstLine="0"/>
        <w:rPr/>
      </w:pPr>
      <w:r w:rsidDel="00000000" w:rsidR="00000000" w:rsidRPr="00000000">
        <w:rPr>
          <w:rtl w:val="0"/>
        </w:rPr>
        <w:t xml:space="preserve">wbFreq &lt;- sort(wbFreq, decreasing=TRUE)</w:t>
      </w:r>
    </w:p>
    <w:p w:rsidR="00000000" w:rsidDel="00000000" w:rsidP="00000000" w:rsidRDefault="00000000" w:rsidRPr="00000000" w14:paraId="000002CA">
      <w:pPr>
        <w:ind w:left="720" w:firstLine="0"/>
        <w:rPr/>
      </w:pPr>
      <w:r w:rsidDel="00000000" w:rsidR="00000000" w:rsidRPr="00000000">
        <w:rPr>
          <w:rtl w:val="0"/>
        </w:rPr>
        <w:t xml:space="preserve">View(wbFreq)</w:t>
      </w:r>
    </w:p>
    <w:p w:rsidR="00000000" w:rsidDel="00000000" w:rsidP="00000000" w:rsidRDefault="00000000" w:rsidRPr="00000000" w14:paraId="000002CB">
      <w:pPr>
        <w:ind w:left="720" w:firstLine="0"/>
        <w:rPr/>
      </w:pPr>
      <w:r w:rsidDel="00000000" w:rsidR="00000000" w:rsidRPr="00000000">
        <w:rPr>
          <w:rtl w:val="0"/>
        </w:rPr>
      </w:r>
    </w:p>
    <w:p w:rsidR="00000000" w:rsidDel="00000000" w:rsidP="00000000" w:rsidRDefault="00000000" w:rsidRPr="00000000" w14:paraId="000002CC">
      <w:pPr>
        <w:ind w:left="720" w:firstLine="0"/>
        <w:rPr/>
      </w:pPr>
      <w:r w:rsidDel="00000000" w:rsidR="00000000" w:rsidRPr="00000000">
        <w:rPr>
          <w:rtl w:val="0"/>
        </w:rPr>
        <w:t xml:space="preserve"># Create a word cloud for the World Bank indicator names</w:t>
      </w:r>
    </w:p>
    <w:p w:rsidR="00000000" w:rsidDel="00000000" w:rsidP="00000000" w:rsidRDefault="00000000" w:rsidRPr="00000000" w14:paraId="000002CD">
      <w:pPr>
        <w:ind w:left="720" w:firstLine="0"/>
        <w:rPr/>
      </w:pPr>
      <w:r w:rsidDel="00000000" w:rsidR="00000000" w:rsidRPr="00000000">
        <w:rPr>
          <w:rtl w:val="0"/>
        </w:rPr>
        <w:t xml:space="preserve">indicatorCloudDF &lt;- data.frame(word=names(wbFreq), freq=wbFreq)</w:t>
      </w:r>
    </w:p>
    <w:p w:rsidR="00000000" w:rsidDel="00000000" w:rsidP="00000000" w:rsidRDefault="00000000" w:rsidRPr="00000000" w14:paraId="000002CE">
      <w:pPr>
        <w:ind w:left="720" w:firstLine="0"/>
        <w:rPr/>
      </w:pPr>
      <w:r w:rsidDel="00000000" w:rsidR="00000000" w:rsidRPr="00000000">
        <w:rPr>
          <w:rtl w:val="0"/>
        </w:rPr>
        <w:t xml:space="preserve">wordcloud(indicatorCloudDF$word, indicatorCloudDF$freq, colors=brewer.pal(8, "Dark2"), max.words=50, min.freq = 10)</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ind w:left="0" w:firstLine="0"/>
        <w:rPr>
          <w:b w:val="1"/>
        </w:rPr>
      </w:pPr>
      <w:r w:rsidDel="00000000" w:rsidR="00000000" w:rsidRPr="00000000">
        <w:rPr>
          <w:rtl w:val="0"/>
        </w:rPr>
      </w:r>
    </w:p>
    <w:p w:rsidR="00000000" w:rsidDel="00000000" w:rsidP="00000000" w:rsidRDefault="00000000" w:rsidRPr="00000000" w14:paraId="000002D2">
      <w:pPr>
        <w:ind w:left="0" w:firstLine="0"/>
        <w:rPr/>
      </w:pPr>
      <w:r w:rsidDel="00000000" w:rsidR="00000000" w:rsidRPr="00000000">
        <w:rPr>
          <w:rtl w:val="0"/>
        </w:rPr>
      </w:r>
    </w:p>
    <w:sectPr>
      <w:footerReference r:id="rId3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jc w:val="right"/>
      <w:rPr/>
    </w:pPr>
    <w:r w:rsidDel="00000000" w:rsidR="00000000" w:rsidRPr="00000000">
      <w:rPr>
        <w:rFonts w:ascii="Calibri" w:cs="Calibri" w:eastAsia="Calibri" w:hAnsi="Calibri"/>
        <w:highlight w:val="whit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2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image" Target="media/image2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foreignassistance.gov/" TargetMode="External"/><Relationship Id="rId29" Type="http://schemas.openxmlformats.org/officeDocument/2006/relationships/image" Target="media/image22.png"/><Relationship Id="rId7" Type="http://schemas.openxmlformats.org/officeDocument/2006/relationships/hyperlink" Target="https://www.foreignassistance.gov/downloads/TransactionData/FullDataset/ForeignAssistance-FullDataSet.zip" TargetMode="External"/><Relationship Id="rId8" Type="http://schemas.openxmlformats.org/officeDocument/2006/relationships/hyperlink" Target="http://api.worldbank.org/v2/en/country/COL?downloadformat=csv" TargetMode="External"/><Relationship Id="rId31" Type="http://schemas.openxmlformats.org/officeDocument/2006/relationships/image" Target="media/image21.png"/><Relationship Id="rId30" Type="http://schemas.openxmlformats.org/officeDocument/2006/relationships/image" Target="media/image19.png"/><Relationship Id="rId11" Type="http://schemas.openxmlformats.org/officeDocument/2006/relationships/image" Target="media/image9.pn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