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 Display" w:hAnsi="Aptos Display"/>
          <w:b/>
          <w:color w:val="0A1A26"/>
          <w:sz w:val="80"/>
        </w:rPr>
        <w:t>FLOW</w:t>
      </w:r>
      <w:r>
        <w:rPr>
          <w:rFonts w:ascii="Aptos Display" w:hAnsi="Aptos Display"/>
          <w:color w:val="00A0D2"/>
          <w:sz w:val="80"/>
        </w:rPr>
        <w:t xml:space="preserve"> Labs</w:t>
      </w:r>
    </w:p>
    <w:p>
      <w:pPr>
        <w:jc w:val="center"/>
      </w:pPr>
      <w:r>
        <w:rPr>
          <w:b/>
          <w:color w:val="008FBE"/>
          <w:sz w:val="26"/>
        </w:rPr>
        <w:t>HANDOFF MASTER</w:t>
      </w:r>
    </w:p>
    <w:p>
      <w:pPr>
        <w:jc w:val="center"/>
      </w:pPr>
      <w:r>
        <w:rPr>
          <w:sz w:val="26"/>
        </w:rPr>
        <w:t>Contexto estratégico, identidade visual e projetos</w:t>
      </w:r>
    </w:p>
    <w:p>
      <w:pPr>
        <w:spacing w:before="360"/>
        <w:jc w:val="center"/>
      </w:pPr>
      <w:r>
        <w:rPr>
          <w:i/>
          <w:color w:val="465058"/>
          <w:sz w:val="24"/>
        </w:rPr>
        <w:t>Laboratório criativo para marcas.</w:t>
        <w:br/>
        <w:t>Movimento, estratégia e resultado.</w:t>
      </w:r>
    </w:p>
    <w:p>
      <w:pPr>
        <w:spacing w:before="2000"/>
        <w:jc w:val="center"/>
      </w:pPr>
      <w:r>
        <w:rPr>
          <w:color w:val="6E7880"/>
          <w:sz w:val="18"/>
        </w:rPr>
        <w:t>Documento de referência • 14 de outubro de 2026</w:t>
      </w:r>
    </w:p>
    <w:p>
      <w:r>
        <w:br w:type="page"/>
      </w:r>
    </w:p>
    <w:p>
      <w:pPr>
        <w:pStyle w:val="Heading1"/>
      </w:pPr>
      <w:r>
        <w:t>Como utilizar este documento</w:t>
      </w:r>
    </w:p>
    <w:p>
      <w:r>
        <w:t>Este documento consolida o contexto desenvolvido para a FLOW Labs. Pode ser utilizado como referência por designers, profissionais de marketing, desenvolvedores, colaboradores e ferramentas de inteligência artificial. Ele diferencia diretrizes estabelecidas, projetos planejados e pontos que ainda precisam de confirmação.</w:t>
      </w:r>
    </w:p>
    <w:p>
      <w:pPr>
        <w:pStyle w:val="Heading1"/>
      </w:pPr>
      <w:r>
        <w:t>1. Essência da marca</w:t>
      </w:r>
    </w:p>
    <w:p>
      <w:r>
        <w:t>Posicionamento: Laboratório criativo para marcas.</w:t>
      </w:r>
    </w:p>
    <w:p>
      <w:r>
        <w:t>Slogan: Movimento, estratégia e resultado.</w:t>
      </w:r>
    </w:p>
    <w:p>
      <w:r>
        <w:t>Conceito central: Transformamos empresas em marcas.</w:t>
      </w:r>
    </w:p>
    <w:p>
      <w:r>
        <w:t>Missão: Aproximar marcas das pessoas e dar voz a empresas que ainda não conseguem expressar sua verdadeira identidade.</w:t>
      </w:r>
    </w:p>
    <w:p>
      <w:r>
        <w:t>A FLOW Labs combina criatividade, estratégia, audiovisual, branding, tecnologia e performance para ajudar empresas a compreenderem melhor sua identidade, comunicarem seu valor e construírem uma presença consistente no mercado.</w:t>
      </w:r>
    </w:p>
    <w:p>
      <w:pPr>
        <w:pStyle w:val="Heading2"/>
      </w:pPr>
      <w:r>
        <w:t>Princípios fundamentais</w:t>
      </w:r>
    </w:p>
    <w:p>
      <w:pPr>
        <w:pStyle w:val="ListBullet"/>
        <w:spacing w:after="40"/>
      </w:pPr>
      <w:r>
        <w:t>Realidade antes da promessa.</w:t>
      </w:r>
    </w:p>
    <w:p>
      <w:pPr>
        <w:pStyle w:val="ListBullet"/>
        <w:spacing w:after="40"/>
      </w:pPr>
      <w:r>
        <w:t>Estratégia antes da execução.</w:t>
      </w:r>
    </w:p>
    <w:p>
      <w:pPr>
        <w:pStyle w:val="ListBullet"/>
        <w:spacing w:after="40"/>
      </w:pPr>
      <w:r>
        <w:t>Criatividade com propósito.</w:t>
      </w:r>
    </w:p>
    <w:p>
      <w:pPr>
        <w:pStyle w:val="ListBullet"/>
        <w:spacing w:after="40"/>
      </w:pPr>
      <w:r>
        <w:t>Personalização em vez de fórmulas prontas.</w:t>
      </w:r>
    </w:p>
    <w:p>
      <w:pPr>
        <w:pStyle w:val="ListBullet"/>
        <w:spacing w:after="40"/>
      </w:pPr>
      <w:r>
        <w:t>Proximidade com o cliente.</w:t>
      </w:r>
    </w:p>
    <w:p>
      <w:pPr>
        <w:pStyle w:val="ListBullet"/>
        <w:spacing w:after="40"/>
      </w:pPr>
      <w:r>
        <w:t>Transparência na comunicação.</w:t>
      </w:r>
    </w:p>
    <w:p>
      <w:pPr>
        <w:pStyle w:val="ListBullet"/>
        <w:spacing w:after="40"/>
      </w:pPr>
      <w:r>
        <w:t>Tecnologia aplicada a problemas reais.</w:t>
      </w:r>
    </w:p>
    <w:p>
      <w:pPr>
        <w:pStyle w:val="ListBullet"/>
        <w:spacing w:after="40"/>
      </w:pPr>
      <w:r>
        <w:t>Evolução contínua.</w:t>
      </w:r>
    </w:p>
    <w:p>
      <w:pPr>
        <w:pStyle w:val="Heading1"/>
      </w:pPr>
      <w:r>
        <w:t>2. Posicionamento e diferenciação</w:t>
      </w:r>
    </w:p>
    <w:p>
      <w:r>
        <w:t>A FLOW Labs ocupa um espaço entre a agência tradicional, o estúdio criativo e o parceiro estratégico das empresas. O diferencial está em conectar diferentes áreas do marketing dentro de uma estratégia coerente.</w:t>
      </w:r>
    </w:p>
    <w:p>
      <w:pPr>
        <w:pStyle w:val="Heading2"/>
      </w:pPr>
      <w:r>
        <w:t>Quatro pilares</w:t>
      </w:r>
    </w:p>
    <w:p>
      <w:r>
        <w:rPr>
          <w:b/>
        </w:rPr>
        <w:t xml:space="preserve">Estratégia: </w:t>
      </w:r>
      <w:r>
        <w:t>Entender o negócio, o público, os desafios e as oportunidades antes de definir as ações.</w:t>
      </w:r>
    </w:p>
    <w:p>
      <w:r>
        <w:rPr>
          <w:b/>
        </w:rPr>
        <w:t xml:space="preserve">Criatividade: </w:t>
      </w:r>
      <w:r>
        <w:t>Transformar estratégia em identidade, conteúdo, campanhas e experiências relevantes.</w:t>
      </w:r>
    </w:p>
    <w:p>
      <w:r>
        <w:rPr>
          <w:b/>
        </w:rPr>
        <w:t xml:space="preserve">Tecnologia: </w:t>
      </w:r>
      <w:r>
        <w:t>Aplicar inteligência artificial e automações para melhorar processos e eficiência.</w:t>
      </w:r>
    </w:p>
    <w:p>
      <w:r>
        <w:rPr>
          <w:b/>
        </w:rPr>
        <w:t xml:space="preserve">Performance: </w:t>
      </w:r>
      <w:r>
        <w:t>Acompanhar indicadores e ajustar ações de acordo com os dados disponíveis.</w:t>
      </w:r>
    </w:p>
    <w:p>
      <w:r>
        <w:t>Mensagem de posicionamento: “Não queremos inventar uma realidade. Queremos compreender o seu negócio e comunicar melhor aquilo que ele tem de valor.”</w:t>
      </w:r>
    </w:p>
    <w:p>
      <w:pPr>
        <w:pStyle w:val="Heading1"/>
      </w:pPr>
      <w:r>
        <w:t>3. Identidade visual</w:t>
      </w:r>
    </w:p>
    <w:p>
      <w:r>
        <w:t>Diretriz fixa: sempre que o contexto visual permitir, utilizar fundos com textura granulada sutil e gradientes atmosféricos. Essa combinação é uma assinatura visual recorrente da FLOW Labs.</w:t>
      </w:r>
    </w:p>
    <w:p>
      <w:pPr>
        <w:pStyle w:val="Heading2"/>
      </w:pPr>
      <w:r>
        <w:t>Paleta conceitual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C26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</w:t>
            </w:r>
          </w:p>
        </w:tc>
        <w:tc>
          <w:tcPr>
            <w:tcW w:type="dxa" w:w="4968"/>
            <w:shd w:fill="0C26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Preto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Base principal e contraste.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Grafite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Fundos alternativos e profundidade.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Cinza escuro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Camadas e elementos secundários.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Branco e gelo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Textos e contraste.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Azul ciano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Destaques e pontos de atenção.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Azul ciano muito escuro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Gradientes atmosféricos e iluminação.</w:t>
            </w:r>
          </w:p>
        </w:tc>
      </w:tr>
    </w:tbl>
    <w:p>
      <w:pPr>
        <w:pStyle w:val="Heading2"/>
      </w:pPr>
      <w:r>
        <w:t>Características visuais</w:t>
      </w:r>
    </w:p>
    <w:p>
      <w:pPr>
        <w:pStyle w:val="ListBullet"/>
        <w:spacing w:after="40"/>
      </w:pPr>
      <w:r>
        <w:t>Fundos pretos ou grafite com gradientes atmosféricos sutis.</w:t>
      </w:r>
    </w:p>
    <w:p>
      <w:pPr>
        <w:pStyle w:val="ListBullet"/>
        <w:spacing w:after="40"/>
      </w:pPr>
      <w:r>
        <w:t>Textura granulada fina e uniforme, sem prejudicar a leitura.</w:t>
      </w:r>
    </w:p>
    <w:p>
      <w:pPr>
        <w:pStyle w:val="ListBullet"/>
        <w:spacing w:after="40"/>
      </w:pPr>
      <w:r>
        <w:t>Formas orgânicas, linhas fluidas, volumes tridimensionais e reflexos metálicos sutis.</w:t>
      </w:r>
    </w:p>
    <w:p>
      <w:pPr>
        <w:pStyle w:val="ListBullet"/>
        <w:spacing w:after="40"/>
      </w:pPr>
      <w:r>
        <w:t>Tipografia editorial com títulos fortes e textos secundários limpos.</w:t>
      </w:r>
    </w:p>
    <w:p>
      <w:pPr>
        <w:pStyle w:val="ListBullet"/>
        <w:spacing w:after="40"/>
      </w:pPr>
      <w:r>
        <w:t>Azul ciano usado com moderação.</w:t>
      </w:r>
    </w:p>
    <w:p>
      <w:pPr>
        <w:pStyle w:val="ListBullet"/>
        <w:spacing w:after="40"/>
      </w:pPr>
      <w:r>
        <w:t>Bastante espaço negativo e hierarquia visual clara.</w:t>
      </w:r>
    </w:p>
    <w:p>
      <w:pPr>
        <w:pStyle w:val="Heading2"/>
      </w:pPr>
      <w:r>
        <w:t>Evitar</w:t>
      </w:r>
    </w:p>
    <w:p>
      <w:pPr>
        <w:pStyle w:val="ListBullet"/>
        <w:spacing w:after="40"/>
      </w:pPr>
      <w:r>
        <w:t>Neon excessivo ou estética gamer.</w:t>
      </w:r>
    </w:p>
    <w:p>
      <w:pPr>
        <w:pStyle w:val="ListBullet"/>
        <w:spacing w:after="40"/>
      </w:pPr>
      <w:r>
        <w:t>Gradientes muito saturados e efeitos 3D exagerados.</w:t>
      </w:r>
    </w:p>
    <w:p>
      <w:pPr>
        <w:pStyle w:val="ListBullet"/>
        <w:spacing w:after="40"/>
      </w:pPr>
      <w:r>
        <w:t>Poluição visual, excesso de ícones e elementos decorativos sem função.</w:t>
      </w:r>
    </w:p>
    <w:p>
      <w:pPr>
        <w:pStyle w:val="ListBullet"/>
        <w:spacing w:after="40"/>
      </w:pPr>
      <w:r>
        <w:t>Fundos completamente lisos quando a peça pedir a identidade característica.</w:t>
      </w:r>
    </w:p>
    <w:p>
      <w:r>
        <w:t>Tipografias de referência: Anton ou Bebas Neue para títulos; Archivo, Manrope ou Inter para textos. A família tipográfica definitiva e os códigos hexadecimais oficiais ainda precisam ser consolidados.</w:t>
      </w:r>
    </w:p>
    <w:p>
      <w:pPr>
        <w:pStyle w:val="Heading1"/>
      </w:pPr>
      <w:r>
        <w:t>4. Logo e assinatura</w:t>
      </w:r>
    </w:p>
    <w:p>
      <w:r>
        <w:t>A referência visual apresenta um símbolo fluido com formas curvas e esferas, acabamento preto metálico e wordmark que combina o peso de “Flow” com a leveza de “Labs”. A recriação explorou reflexos ciano, fundo preto granulado, gradientes atmosféricos e acabamento prateado.</w:t>
      </w:r>
    </w:p>
    <w:p>
      <w:r>
        <w:t>A assinatura “O MARKETING 360” aparece na referência original. Para comunicação institucional atual, priorizar “Laboratório criativo para marcas” e “Movimento, estratégia e resultado”.</w:t>
      </w:r>
    </w:p>
    <w:p>
      <w:r>
        <w:t>Pendência: consolidar o arquivo oficial, preferencialmente vetorial, e definir versões, margens, proporções e regras de aplicação.</w:t>
      </w:r>
    </w:p>
    <w:p>
      <w:pPr>
        <w:pStyle w:val="Heading1"/>
      </w:pPr>
      <w:r>
        <w:t>5. Público e problemas atendidos</w:t>
      </w:r>
    </w:p>
    <w:p>
      <w:r>
        <w:t>Público prioritário: pequenas e médias empresas, negócios locais, prestadores de serviços, profissionais e empresas que estão começando a investir em marketing ou precisam de mais direção.</w:t>
      </w:r>
    </w:p>
    <w:p>
      <w:pPr>
        <w:pStyle w:val="Heading2"/>
      </w:pPr>
      <w:r>
        <w:t>Principais dores</w:t>
      </w:r>
    </w:p>
    <w:p>
      <w:pPr>
        <w:pStyle w:val="ListBullet"/>
        <w:spacing w:after="40"/>
      </w:pPr>
      <w:r>
        <w:t>Perfil digital que não transmite o valor da empresa.</w:t>
      </w:r>
    </w:p>
    <w:p>
      <w:pPr>
        <w:pStyle w:val="ListBullet"/>
        <w:spacing w:after="40"/>
      </w:pPr>
      <w:r>
        <w:t>Publicações sem planejamento ou clareza sobre resultados.</w:t>
      </w:r>
    </w:p>
    <w:p>
      <w:pPr>
        <w:pStyle w:val="ListBullet"/>
        <w:spacing w:after="40"/>
      </w:pPr>
      <w:r>
        <w:t>Dificuldade em manter constância.</w:t>
      </w:r>
    </w:p>
    <w:p>
      <w:pPr>
        <w:pStyle w:val="ListBullet"/>
        <w:spacing w:after="40"/>
      </w:pPr>
      <w:r>
        <w:t>Conteúdo parecido com o dos concorrentes.</w:t>
      </w:r>
    </w:p>
    <w:p>
      <w:pPr>
        <w:pStyle w:val="ListBullet"/>
        <w:spacing w:after="40"/>
      </w:pPr>
      <w:r>
        <w:t>Campanhas sem clareza sobre desempenho.</w:t>
      </w:r>
    </w:p>
    <w:p>
      <w:pPr>
        <w:pStyle w:val="ListBullet"/>
        <w:spacing w:after="40"/>
      </w:pPr>
      <w:r>
        <w:t>Falta de tempo para produzir conteúdo.</w:t>
      </w:r>
    </w:p>
    <w:p>
      <w:pPr>
        <w:pStyle w:val="ListBullet"/>
        <w:spacing w:after="40"/>
      </w:pPr>
      <w:r>
        <w:t>Ausência de identidade visual consistente.</w:t>
      </w:r>
    </w:p>
    <w:p>
      <w:pPr>
        <w:pStyle w:val="ListBullet"/>
        <w:spacing w:after="40"/>
      </w:pPr>
      <w:r>
        <w:t>Falta de apoio criativo e operacional.</w:t>
      </w:r>
    </w:p>
    <w:p>
      <w:pPr>
        <w:pStyle w:val="Heading1"/>
      </w:pPr>
      <w:r>
        <w:t>6. Serviços e soluções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C26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968"/>
            <w:shd w:fill="0C26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Escopo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Estratégia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Diagnóstico, planejamento, posicionamento e direção de marketing.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Branding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Identidade visual, personalidade e consistência de marca.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Social media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Planejamento editorial, criação e gestão de conteúdo.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Audiovisual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Captação, fotografia, edição de vídeo e Reels.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Tráfego pago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Planejamento, acompanhamento e otimização de campanhas.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Tecnologia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Aplicação de inteligência artificial em processos de marketing.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Automação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Fluxos de comunicação, atendimento e processos operacionais.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Consultoria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Orientação estratégica e identificação de oportunidades.</w:t>
            </w:r>
          </w:p>
        </w:tc>
      </w:tr>
    </w:tbl>
    <w:p>
      <w:pPr>
        <w:pStyle w:val="Heading1"/>
      </w:pPr>
      <w:r>
        <w:t>7. Tom de voz e mensagens</w:t>
      </w:r>
    </w:p>
    <w:p>
      <w:r>
        <w:t>Tom de voz: direto, estratégico, criativo, profissional e humano. A marca pode provocar e questionar práticas comuns do mercado, desde que sustente suas ideias com argumentos concretos.</w:t>
      </w:r>
    </w:p>
    <w:p>
      <w:pPr>
        <w:pStyle w:val="ListBullet"/>
        <w:spacing w:after="40"/>
      </w:pPr>
      <w:r>
        <w:t>“Marketing sem promessa vazia.”</w:t>
      </w:r>
    </w:p>
    <w:p>
      <w:pPr>
        <w:pStyle w:val="ListBullet"/>
        <w:spacing w:after="40"/>
      </w:pPr>
      <w:r>
        <w:t>“Antes de criar, entendemos. Antes de prometer, analisamos.”</w:t>
      </w:r>
    </w:p>
    <w:p>
      <w:pPr>
        <w:pStyle w:val="ListBullet"/>
        <w:spacing w:after="40"/>
      </w:pPr>
      <w:r>
        <w:t>“Não queremos apenas publicar. Queremos construir presença.”</w:t>
      </w:r>
    </w:p>
    <w:p>
      <w:pPr>
        <w:pStyle w:val="ListBullet"/>
        <w:spacing w:after="40"/>
      </w:pPr>
      <w:r>
        <w:t>“Marketing não precisa vender uma promessa. Precisa resolver um problema.”</w:t>
      </w:r>
    </w:p>
    <w:p>
      <w:pPr>
        <w:pStyle w:val="ListBullet"/>
        <w:spacing w:after="40"/>
      </w:pPr>
      <w:r>
        <w:t>“Não acreditamos em fórmulas prontas.”</w:t>
      </w:r>
    </w:p>
    <w:p>
      <w:pPr>
        <w:pStyle w:val="ListBullet"/>
        <w:spacing w:after="40"/>
      </w:pPr>
      <w:r>
        <w:t>“Criatividade com propósito. Estratégia com direção.”</w:t>
      </w:r>
    </w:p>
    <w:p>
      <w:pPr>
        <w:pStyle w:val="ListBullet"/>
        <w:spacing w:after="40"/>
      </w:pPr>
      <w:r>
        <w:t>“Transformamos empresas em marcas.”</w:t>
      </w:r>
    </w:p>
    <w:p>
      <w:pPr>
        <w:pStyle w:val="ListBullet"/>
        <w:spacing w:after="40"/>
      </w:pPr>
      <w:r>
        <w:t>“Dê movimento à sua marca.”</w:t>
      </w:r>
    </w:p>
    <w:p>
      <w:r>
        <w:t>Estrutura recomendada para conteúdos: começar com uma situação real ou provocação; explicar o problema; apresentar uma nova perspectiva; mostrar a abordagem da FLOW Labs; terminar com um próximo passo claro.</w:t>
      </w:r>
    </w:p>
    <w:p>
      <w:pPr>
        <w:pStyle w:val="Heading1"/>
      </w:pPr>
      <w:r>
        <w:t>8. Landing page institucional</w:t>
      </w:r>
    </w:p>
    <w:p>
      <w:r>
        <w:t>A landing page está planejada para desenvolvimento no Lovable. Deve funcionar como apresentação institucional, portfólio e ponto de conversão, com prioridade para dispositivos móveis.</w:t>
      </w:r>
    </w:p>
    <w:p>
      <w:pPr>
        <w:pStyle w:val="Heading2"/>
      </w:pPr>
      <w:r>
        <w:t>Estrutura planejada</w:t>
      </w:r>
    </w:p>
    <w:p>
      <w:pPr>
        <w:pStyle w:val="ListBullet"/>
        <w:spacing w:after="40"/>
      </w:pPr>
      <w:r>
        <w:t>Hero: “Marketing sem promessa vazia.”</w:t>
      </w:r>
    </w:p>
    <w:p>
      <w:pPr>
        <w:pStyle w:val="ListBullet"/>
        <w:spacing w:after="40"/>
      </w:pPr>
      <w:r>
        <w:t>Problema e diagnóstico: “Seu problema talvez não seja falta de marketing.”</w:t>
      </w:r>
    </w:p>
    <w:p>
      <w:pPr>
        <w:pStyle w:val="ListBullet"/>
        <w:spacing w:after="40"/>
      </w:pPr>
      <w:r>
        <w:t>Soluções: estratégia, branding, social media, audiovisual, tráfego, tecnologia e automação.</w:t>
      </w:r>
    </w:p>
    <w:p>
      <w:pPr>
        <w:pStyle w:val="ListBullet"/>
        <w:spacing w:after="40"/>
      </w:pPr>
      <w:r>
        <w:t>Processo: imersão, diagnóstico, estratégia, criação, performance e evolução.</w:t>
      </w:r>
    </w:p>
    <w:p>
      <w:pPr>
        <w:pStyle w:val="ListBullet"/>
        <w:spacing w:after="40"/>
      </w:pPr>
      <w:r>
        <w:t>Cases e portfólio com trabalhos e resultados verificáveis.</w:t>
      </w:r>
    </w:p>
    <w:p>
      <w:pPr>
        <w:pStyle w:val="ListBullet"/>
        <w:spacing w:after="40"/>
      </w:pPr>
      <w:r>
        <w:t>Sobre a FLOW Labs.</w:t>
      </w:r>
    </w:p>
    <w:p>
      <w:pPr>
        <w:pStyle w:val="ListBullet"/>
        <w:spacing w:after="40"/>
      </w:pPr>
      <w:r>
        <w:t>Diagnóstico inicial, formulário, perguntas frequentes e CTA final.</w:t>
      </w:r>
    </w:p>
    <w:p>
      <w:pPr>
        <w:pStyle w:val="Heading2"/>
      </w:pPr>
      <w:r>
        <w:t>Recursos planejados</w:t>
      </w:r>
    </w:p>
    <w:p>
      <w:pPr>
        <w:pStyle w:val="ListBullet"/>
        <w:spacing w:after="40"/>
      </w:pPr>
      <w:r>
        <w:t>Botão flutuante de WhatsApp.</w:t>
      </w:r>
    </w:p>
    <w:p>
      <w:pPr>
        <w:pStyle w:val="ListBullet"/>
        <w:spacing w:after="40"/>
      </w:pPr>
      <w:r>
        <w:t>Formulário de qualificação de leads.</w:t>
      </w:r>
    </w:p>
    <w:p>
      <w:pPr>
        <w:pStyle w:val="ListBullet"/>
        <w:spacing w:after="40"/>
      </w:pPr>
      <w:r>
        <w:t>Portfólio interativo e carrossel de depoimentos.</w:t>
      </w:r>
    </w:p>
    <w:p>
      <w:pPr>
        <w:pStyle w:val="ListBullet"/>
        <w:spacing w:after="40"/>
      </w:pPr>
      <w:r>
        <w:t>Animações e microinterações.</w:t>
      </w:r>
    </w:p>
    <w:p>
      <w:pPr>
        <w:pStyle w:val="ListBullet"/>
        <w:spacing w:after="40"/>
      </w:pPr>
      <w:r>
        <w:t>Preparação para Google Analytics e Meta Pixel.</w:t>
      </w:r>
    </w:p>
    <w:p>
      <w:pPr>
        <w:pStyle w:val="ListBullet"/>
        <w:spacing w:after="40"/>
      </w:pPr>
      <w:r>
        <w:t>Rastreamento de cliques no WhatsApp e envios de formulário.</w:t>
      </w:r>
    </w:p>
    <w:p>
      <w:pPr>
        <w:pStyle w:val="ListBullet"/>
        <w:spacing w:after="40"/>
      </w:pPr>
      <w:r>
        <w:t>Estrutura preparada para futura integração com n8n.</w:t>
      </w:r>
    </w:p>
    <w:p>
      <w:r>
        <w:t>Título SEO: FLOW Labs | Laboratório Criativo para Marcas.</w:t>
      </w:r>
    </w:p>
    <w:p>
      <w:r>
        <w:t>Descrição SEO: A FLOW Labs combina criatividade, estratégia, tecnologia e performance para transformar empresas em marcas.</w:t>
      </w:r>
    </w:p>
    <w:p>
      <w:r>
        <w:t>CTA principal: COMEÇAR MEU PROJETO.</w:t>
      </w:r>
    </w:p>
    <w:p>
      <w:r>
        <w:t>WhatsApp comercial: +55 41 98523 9610.</w:t>
      </w:r>
    </w:p>
    <w:p>
      <w:r>
        <w:t>Atenção: os recursos estão planejados. Implementação, rastreamento e integrações devem ser verificados antes de serem considerados ativos.</w:t>
      </w:r>
    </w:p>
    <w:p>
      <w:pPr>
        <w:pStyle w:val="Heading1"/>
      </w:pPr>
      <w:r>
        <w:t>9. Proposta comercial da Escrisul</w:t>
      </w:r>
    </w:p>
    <w:p>
      <w:r>
        <w:t>A proposta foi concebida como uma parceria de marketing, conteúdo e presença interna. A FLOW Labs deve atuar como extensão criativa da equipe, acompanhando a rotina e transformando conhecimento, pessoas e acontecimentos em comunicação.</w:t>
      </w:r>
    </w:p>
    <w:p>
      <w:pPr>
        <w:pStyle w:val="Heading2"/>
      </w:pPr>
      <w:r>
        <w:t>Escopo discutido</w:t>
      </w:r>
    </w:p>
    <w:p>
      <w:pPr>
        <w:pStyle w:val="ListBullet"/>
        <w:spacing w:after="40"/>
      </w:pPr>
      <w:r>
        <w:t>Edição de vídeos em formatos atuais, com cortes, legendas e elementos gráficos.</w:t>
      </w:r>
    </w:p>
    <w:p>
      <w:pPr>
        <w:pStyle w:val="ListBullet"/>
        <w:spacing w:after="40"/>
      </w:pPr>
      <w:r>
        <w:t>Consistência visual em posts, vídeos e stories.</w:t>
      </w:r>
    </w:p>
    <w:p>
      <w:pPr>
        <w:pStyle w:val="ListBullet"/>
        <w:spacing w:after="40"/>
      </w:pPr>
      <w:r>
        <w:t>Oito postagens principais por mês.</w:t>
      </w:r>
    </w:p>
    <w:p>
      <w:pPr>
        <w:pStyle w:val="ListBullet"/>
        <w:spacing w:after="40"/>
      </w:pPr>
      <w:r>
        <w:t>Publicação de conteúdos de bastidores ao longo da rotina.</w:t>
      </w:r>
    </w:p>
    <w:p>
      <w:pPr>
        <w:pStyle w:val="ListBullet"/>
        <w:spacing w:after="40"/>
      </w:pPr>
      <w:r>
        <w:t>Captação presencial de vídeos e fotografias.</w:t>
      </w:r>
    </w:p>
    <w:p>
      <w:pPr>
        <w:pStyle w:val="ListBullet"/>
        <w:spacing w:after="40"/>
      </w:pPr>
      <w:r>
        <w:t>Conteúdos educativos, institucionais e de autoridade.</w:t>
      </w:r>
    </w:p>
    <w:p>
      <w:pPr>
        <w:pStyle w:val="ListBullet"/>
        <w:spacing w:after="40"/>
      </w:pPr>
      <w:r>
        <w:t>Apoio em projetos criativos internos.</w:t>
      </w:r>
    </w:p>
    <w:p>
      <w:pPr>
        <w:pStyle w:val="ListBullet"/>
        <w:spacing w:after="40"/>
      </w:pPr>
      <w:r>
        <w:t>Planejamento e acompanhamento da produção.</w:t>
      </w:r>
    </w:p>
    <w:p>
      <w:pPr>
        <w:pStyle w:val="ListBullet"/>
        <w:spacing w:after="40"/>
      </w:pPr>
      <w:r>
        <w:t>Pessoa auxiliar para cobertura quando necessário nos dias previstos.</w:t>
      </w:r>
    </w:p>
    <w:p>
      <w:r>
        <w:t>Ponto crítico: a solicitação inicial mencionou oito postagens por dia, mas o escopo consolidado posteriormente considera oito postagens principais por mês, além dos bastidores. Confirmar antes de formalizar.</w:t>
      </w:r>
    </w:p>
    <w:p>
      <w:pPr>
        <w:pStyle w:val="Heading2"/>
      </w:pPr>
      <w:r>
        <w:t>Planos comerciais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C26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12"/>
            <w:shd w:fill="0C26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FLOW 3</w:t>
            </w:r>
          </w:p>
        </w:tc>
        <w:tc>
          <w:tcPr>
            <w:tcW w:type="dxa" w:w="3312"/>
            <w:shd w:fill="0C26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FLOW 5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Investimento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R$ 4.000/mês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R$ 4.500/mês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Presença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3 dias por semana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5 dias por semana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Captação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Vídeo e fotografia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Captação contínua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Conteúdo principal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8 posts por mês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8 posts por mês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Bastidores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Incluídos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Incluídos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Edição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Incluída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Incluída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Projetos internos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Apoio criativo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Apoio criativo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Cobertura auxiliar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Quando necessário nos dias previstos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Quando necessário nos dias previstos</w:t>
            </w:r>
          </w:p>
        </w:tc>
      </w:tr>
    </w:tbl>
    <w:p>
      <w:pPr>
        <w:pStyle w:val="Heading2"/>
      </w:pPr>
      <w:r>
        <w:t>Argumento do FLOW 5</w:t>
      </w:r>
    </w:p>
    <w:p>
      <w:r>
        <w:t>A diferença é de R$ 500 mensais para dois dias adicionais de presença por semana. Considerando quatro semanas, isso representa aproximadamente oito dias presenciais adicionais por mês. A justificativa é ampliar a captação, a proximidade com a equipe e as oportunidades de conteúdo.</w:t>
      </w:r>
    </w:p>
    <w:p>
      <w:r>
        <w:t>A proposta deve ser visualmente premium, com fundo escuro granulado, gradientes atmosféricos, elementos fluidos e ciano moderado. Evitar imagens genéricas de escritórios contábeis.</w:t>
      </w:r>
    </w:p>
    <w:p>
      <w:pPr>
        <w:pStyle w:val="Heading1"/>
      </w:pPr>
      <w:r>
        <w:t>10. Carrossel institucional: Quem somos</w:t>
      </w:r>
    </w:p>
    <w:p>
      <w:r>
        <w:rPr>
          <w:b/>
        </w:rPr>
        <w:t xml:space="preserve">1. Capa: </w:t>
      </w:r>
      <w:r>
        <w:t>O mundo não precisa de mais uma agência de marketing. Precisa de algo diferente.</w:t>
      </w:r>
    </w:p>
    <w:p>
      <w:r>
        <w:rPr>
          <w:b/>
        </w:rPr>
        <w:t xml:space="preserve">2. Provocação: </w:t>
      </w:r>
      <w:r>
        <w:t>Mais posts não significam mais resultados.</w:t>
      </w:r>
    </w:p>
    <w:p>
      <w:r>
        <w:rPr>
          <w:b/>
        </w:rPr>
        <w:t xml:space="preserve">3. Quem somos: </w:t>
      </w:r>
      <w:r>
        <w:t>Somos a FLOW Labs. Um laboratório criativo para marcas que querem construir uma presença mais forte.</w:t>
      </w:r>
    </w:p>
    <w:p>
      <w:r>
        <w:rPr>
          <w:b/>
        </w:rPr>
        <w:t xml:space="preserve">4. O que fazemos: </w:t>
      </w:r>
      <w:r>
        <w:t>Conectamos estratégia, branding, conteúdo, audiovisual, tráfego pago, tecnologia e automação.</w:t>
      </w:r>
    </w:p>
    <w:p>
      <w:r>
        <w:rPr>
          <w:b/>
        </w:rPr>
        <w:t xml:space="preserve">5. Como pensamos: </w:t>
      </w:r>
      <w:r>
        <w:t>Antes de criar, entendemos. Antes de prometer, analisamos.</w:t>
      </w:r>
    </w:p>
    <w:p>
      <w:r>
        <w:rPr>
          <w:b/>
        </w:rPr>
        <w:t xml:space="preserve">6. Diferencial: </w:t>
      </w:r>
      <w:r>
        <w:t>Não acreditamos em fórmulas prontas. Acreditamos em criatividade com propósito e estratégia com direção.</w:t>
      </w:r>
    </w:p>
    <w:p>
      <w:r>
        <w:rPr>
          <w:b/>
        </w:rPr>
        <w:t xml:space="preserve">7. Encerramento: </w:t>
      </w:r>
      <w:r>
        <w:t>Sua marca não precisa de mais do mesmo. Precisa de movimento, estratégia e direção.</w:t>
      </w:r>
    </w:p>
    <w:p>
      <w:pPr>
        <w:pStyle w:val="Heading1"/>
      </w:pPr>
      <w:r>
        <w:t>11. Atendimento com IA e n8n</w:t>
      </w:r>
    </w:p>
    <w:p>
      <w:r>
        <w:t>Está planejado um agente para atendimento inicial de leads pelo WhatsApp. Ele deverá recepcionar, entender o negócio, identificar o principal desafio, explicar serviços com clareza, coletar informações e encaminhar para atendimento humano.</w:t>
      </w:r>
    </w:p>
    <w:p>
      <w:r>
        <w:t>Informações possíveis: nome, empresa, segmento, Instagram ou site, principal desafio, objetivo, serviços de interesse e faixa de investimento, quando pertinente.</w:t>
      </w:r>
    </w:p>
    <w:p>
      <w:r>
        <w:t>A implementação e a integração com WhatsApp e n8n precisam ser verificadas.</w:t>
      </w:r>
    </w:p>
    <w:p>
      <w:pPr>
        <w:pStyle w:val="Heading1"/>
      </w:pPr>
      <w:r>
        <w:t>12. Diretrizes operacionais</w:t>
      </w:r>
    </w:p>
    <w:p>
      <w:pPr>
        <w:pStyle w:val="ListBullet"/>
        <w:spacing w:after="40"/>
      </w:pPr>
      <w:r>
        <w:t>Manter identidade visual coerente e utilizar granulação e gradientes quando apropriado.</w:t>
      </w:r>
    </w:p>
    <w:p>
      <w:pPr>
        <w:pStyle w:val="ListBullet"/>
        <w:spacing w:after="40"/>
      </w:pPr>
      <w:r>
        <w:t>Explicar o problema, a lógica da solução e o valor para o cliente.</w:t>
      </w:r>
    </w:p>
    <w:p>
      <w:pPr>
        <w:pStyle w:val="ListBullet"/>
        <w:spacing w:after="40"/>
      </w:pPr>
      <w:r>
        <w:t>Personalizar propostas e estratégias de acordo com o contexto de cada negócio.</w:t>
      </w:r>
    </w:p>
    <w:p>
      <w:pPr>
        <w:pStyle w:val="ListBullet"/>
        <w:spacing w:after="40"/>
      </w:pPr>
      <w:r>
        <w:t>Utilizar somente cases, métricas e depoimentos verificáveis.</w:t>
      </w:r>
    </w:p>
    <w:p>
      <w:pPr>
        <w:pStyle w:val="ListBullet"/>
        <w:spacing w:after="40"/>
      </w:pPr>
      <w:r>
        <w:t>Incluir uma próxima ação clara em materiais comerciais.</w:t>
      </w:r>
    </w:p>
    <w:p>
      <w:pPr>
        <w:pStyle w:val="ListBullet"/>
        <w:spacing w:after="40"/>
      </w:pPr>
      <w:r>
        <w:t>Não afirmar que funcionalidades planejadas já estão implementadas.</w:t>
      </w:r>
    </w:p>
    <w:p>
      <w:pPr>
        <w:pStyle w:val="ListBullet"/>
        <w:spacing w:after="40"/>
      </w:pPr>
      <w:r>
        <w:t>Distinguir decisões confirmadas, propostas em desenvolvimento e pendências.</w:t>
      </w:r>
    </w:p>
    <w:p>
      <w:pPr>
        <w:pStyle w:val="Heading1"/>
      </w:pPr>
      <w:r>
        <w:t>13. Pendências para consolidação</w:t>
      </w:r>
    </w:p>
    <w:p>
      <w:pPr>
        <w:pStyle w:val="ListBullet"/>
        <w:spacing w:after="40"/>
      </w:pPr>
      <w:r>
        <w:t>Definir códigos hexadecimais oficiais e tipografia definitiva.</w:t>
      </w:r>
    </w:p>
    <w:p>
      <w:pPr>
        <w:pStyle w:val="ListBullet"/>
        <w:spacing w:after="40"/>
      </w:pPr>
      <w:r>
        <w:t>Consolidar arquivos vetoriais e regras técnicas da logo.</w:t>
      </w:r>
    </w:p>
    <w:p>
      <w:pPr>
        <w:pStyle w:val="ListBullet"/>
        <w:spacing w:after="40"/>
      </w:pPr>
      <w:r>
        <w:t>Verificar o estágio real da landing page e suas integrações.</w:t>
      </w:r>
    </w:p>
    <w:p>
      <w:pPr>
        <w:pStyle w:val="ListBullet"/>
        <w:spacing w:after="40"/>
      </w:pPr>
      <w:r>
        <w:t>Selecionar cases, imagens e depoimentos autorizados.</w:t>
      </w:r>
    </w:p>
    <w:p>
      <w:pPr>
        <w:pStyle w:val="ListBullet"/>
        <w:spacing w:after="40"/>
      </w:pPr>
      <w:r>
        <w:t>Confirmar o volume de publicações e os limites de produção da proposta Escrisul.</w:t>
      </w:r>
    </w:p>
    <w:p>
      <w:pPr>
        <w:pStyle w:val="ListBullet"/>
        <w:spacing w:after="40"/>
      </w:pPr>
      <w:r>
        <w:t>Definir e testar o fluxo de atendimento e automação comercial.</w:t>
      </w:r>
    </w:p>
    <w:p>
      <w:pPr>
        <w:pStyle w:val="Heading1"/>
      </w:pPr>
      <w:r>
        <w:t>14. Prompt mestre reutilizável</w:t>
      </w:r>
    </w:p>
    <w:p>
      <w:r>
        <w:t>Você está trabalhando no desenvolvimento da FLOW Labs, uma empresa de marketing posicionada como laboratório criativo para marcas. Seu slogan é “Movimento, estratégia e resultado” e seu conceito central é “Transformamos empresas em marcas”. A identidade visual deve utilizar fundos granulados e gradientes atmosféricos em preto, grafite e azul ciano escuro, com estética premium, minimalista, urbana, tecnológica e editorial. O tom de voz é direto, estratégico, criativo e humano. A marca conecta estratégia, branding, social media, audiovisual, tráfego pago, tecnologia e automação. Não prometa resultados garantidos nem invente métricas, clientes, depoimentos ou funcionalidades. Personalize as soluções para cada negócio, diferencie decisões confirmadas de projetos planejados e mantenha a coerência visual e estratégica.</w:t>
      </w:r>
    </w:p>
    <w:p>
      <w:pPr>
        <w:pStyle w:val="Heading1"/>
      </w:pPr>
      <w:r>
        <w:t>15. Síntese executiva</w:t>
      </w:r>
    </w:p>
    <w:p>
      <w:r>
        <w:t>A FLOW Labs combina identidade visual marcante com uma proposta comercial baseada em estratégia, criatividade, tecnologia e proximidade. Sua oportunidade é mostrar que marketing não é apenas produção de conteúdo, mas compreensão do negócio, identificação de oportunidades e conexão das ferramentas certas para construir uma comunicação consistente.</w:t>
      </w:r>
    </w:p>
    <w:p>
      <w:pPr>
        <w:spacing w:before="160"/>
      </w:pPr>
      <w:r>
        <w:rPr>
          <w:b/>
          <w:i/>
          <w:color w:val="008FBE"/>
        </w:rPr>
        <w:t>“A FLOW Labs não quer apenas fazer marcas aparecerem. Quer ajudá-las a comunicar melhor quem são, o valor que entregam e o caminho que desejam construir.”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0"/>
        <w:sz w:val="16"/>
      </w:rPr>
      <w:t>FLOW Labs • Documento de referência estratégica • 14/10/2026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1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161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8FB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31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161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