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80"/>
      </w:pPr>
      <w:r>
        <w:rPr>
          <w:rFonts w:ascii="Calibri" w:hAnsi="Calibri"/>
          <w:b/>
          <w:i w:val="0"/>
          <w:color w:val="2E74B5"/>
          <w:sz w:val="19"/>
        </w:rPr>
        <w:t>STUDENT GUIDE</w:t>
      </w:r>
    </w:p>
    <w:p>
      <w:pPr>
        <w:pStyle w:val="Title"/>
      </w:pPr>
      <w:r>
        <w:t>Solver Refactoring: Changes from Version 0</w:t>
      </w:r>
    </w:p>
    <w:p>
      <w:pPr>
        <w:pStyle w:val="Subtitle"/>
        <w:pBdr>
          <w:bottom w:val="single" w:sz="8" w:space="6" w:color="B8C6D4"/>
        </w:pBdr>
      </w:pPr>
      <w:r>
        <w:t>How a two-variable toy solver became a reusable, dimension-aware C++ template</w:t>
      </w:r>
    </w:p>
    <w:p>
      <w:pPr>
        <w:pStyle w:val="LeadCallout"/>
        <w:shd w:fill="F4F6F9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183B56"/>
          <w:sz w:val="22"/>
        </w:rPr>
        <w:t xml:space="preserve">Key idea  </w:t>
      </w:r>
      <w:r>
        <w:rPr>
          <w:rFonts w:ascii="Calibri" w:hAnsi="Calibri"/>
          <w:b w:val="0"/>
          <w:i w:val="0"/>
          <w:color w:val="1F2933"/>
          <w:sz w:val="22"/>
        </w:rPr>
        <w:t>Version 0 was tied to one concrete two-variable problem. The current design moves the problem type, vector size, and optimization policy to compile time, so the solver can be reused without runtime polymorphism.</w:t>
      </w:r>
    </w:p>
    <w:p>
      <w:pPr>
        <w:pStyle w:val="Heading1"/>
      </w:pPr>
      <w:r>
        <w:t>1. At a glance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8C6D4"/>
          <w:left w:val="single" w:sz="4" w:space="0" w:color="B8C6D4"/>
          <w:bottom w:val="single" w:sz="4" w:space="0" w:color="B8C6D4"/>
          <w:right w:val="single" w:sz="4" w:space="0" w:color="B8C6D4"/>
          <w:insideH w:val="single" w:sz="4" w:space="0" w:color="B8C6D4"/>
          <w:insideV w:val="single" w:sz="4" w:space="0" w:color="B8C6D4"/>
        </w:tblBorders>
      </w:tblPr>
      <w:tblGrid>
        <w:gridCol w:w="1650"/>
        <w:gridCol w:w="3550"/>
        <w:gridCol w:w="4160"/>
      </w:tblGrid>
      <w:tr>
        <w:trPr>
          <w:tblHeader w:val="true"/>
        </w:trPr>
        <w:tc>
          <w:tcPr>
            <w:tcW w:type="dxa" w:w="1650"/>
            <w:vAlign w:val="center"/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19"/>
              </w:rPr>
              <w:t>Aspect</w:t>
            </w:r>
          </w:p>
        </w:tc>
        <w:tc>
          <w:tcPr>
            <w:tcW w:type="dxa" w:w="3550"/>
            <w:vAlign w:val="center"/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19"/>
              </w:rPr>
              <w:t>Version 0</w:t>
            </w:r>
          </w:p>
        </w:tc>
        <w:tc>
          <w:tcPr>
            <w:tcW w:type="dxa" w:w="4160"/>
            <w:vAlign w:val="center"/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19"/>
              </w:rPr>
              <w:t>Current version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2933"/>
                <w:sz w:val="18"/>
              </w:rPr>
              <w:t>Problem type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Hard-wired to toy_problem_t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PROBLEM_T is a template argument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2933"/>
                <w:sz w:val="18"/>
              </w:rPr>
              <w:t>Dimension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Arrays and updates fixed at 2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N_PARAMS comes from the problem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2933"/>
                <w:sz w:val="18"/>
              </w:rPr>
              <w:t>Vector API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FLOAT_PREC* hides array size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vector_t references preserve the extent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2933"/>
                <w:sz w:val="18"/>
              </w:rPr>
              <w:t>Update logic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Separate statements for v[0] and v[1]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Loops run from 0 to N_PARAMS - 1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2933"/>
                <w:sz w:val="18"/>
              </w:rPr>
              <w:t>Unrolling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No explicit user policy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UNROLL is chosen by the user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2933"/>
                <w:sz w:val="18"/>
              </w:rPr>
              <w:t>Implementation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Solver logic split into .h and .cpp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Template implementation stays in solver_t.h</w:t>
            </w:r>
          </w:p>
        </w:tc>
      </w:tr>
    </w:tbl>
    <w:p>
      <w:pPr>
        <w:pStyle w:val="SmallNote"/>
      </w:pPr>
    </w:p>
    <w:p>
      <w:pPr>
        <w:pStyle w:val="Heading1"/>
      </w:pPr>
      <w:r>
        <w:t>2. The solver now receives the problem type as a template</w:t>
      </w:r>
    </w:p>
    <w:p>
      <w:r>
        <w:t>The original solver knew the class toy_problem_t directly. That coupling meant a different optimization problem required editing the solver itself. The current declaration makes the concrete problem type a compile-time choice:</w:t>
      </w:r>
    </w:p>
    <w:p>
      <w:pPr>
        <w:pStyle w:val="CodeBlock"/>
        <w:keepLines/>
        <w:shd w:fill="F4F6F9"/>
      </w:pPr>
      <w:r>
        <w:rPr>
          <w:rFonts w:ascii="Courier New" w:hAnsi="Courier New"/>
          <w:b w:val="0"/>
          <w:i w:val="0"/>
          <w:color w:val="243B53"/>
          <w:sz w:val="18"/>
        </w:rPr>
        <w:t>template &lt;class PROBLEM_T, bool UNROLL&gt;</w:t>
      </w:r>
      <w:r>
        <w:br/>
      </w:r>
      <w:r>
        <w:rPr>
          <w:rFonts w:ascii="Courier New" w:hAnsi="Courier New"/>
          <w:b w:val="0"/>
          <w:i w:val="0"/>
          <w:color w:val="243B53"/>
          <w:sz w:val="18"/>
        </w:rPr>
        <w:t>class solver_t {</w:t>
      </w:r>
      <w:r>
        <w:br/>
      </w:r>
      <w:r>
        <w:rPr>
          <w:rFonts w:ascii="Courier New" w:hAnsi="Courier New"/>
          <w:b w:val="0"/>
          <w:i w:val="0"/>
          <w:color w:val="243B53"/>
          <w:sz w:val="18"/>
        </w:rPr>
        <w:t xml:space="preserve">    // Uses PROBLEM_T::N_PARAMS, cost(), and grad_calc().</w:t>
      </w:r>
      <w:r>
        <w:br/>
      </w:r>
      <w:r>
        <w:rPr>
          <w:rFonts w:ascii="Courier New" w:hAnsi="Courier New"/>
          <w:b w:val="0"/>
          <w:i w:val="0"/>
          <w:color w:val="243B53"/>
          <w:sz w:val="18"/>
        </w:rPr>
        <w:t>};</w:t>
      </w:r>
    </w:p>
    <w:p>
      <w:r>
        <w:t>This is static polymorphism: the compiler generates the required solver version for each concrete problem type. There is no virtual call in the optimization loop.</w:t>
      </w:r>
    </w:p>
    <w:p>
      <w:pPr>
        <w:pStyle w:val="Heading1"/>
      </w:pPr>
      <w:r>
        <w:t>3. The problem declares its dimension once</w:t>
      </w:r>
    </w:p>
    <w:p>
      <w:r>
        <w:t>A problem inherits from problem_base_t&lt;N&gt;, where N is the number of decision variables. The toy problem therefore states its two-variable contract in one place:</w:t>
      </w:r>
    </w:p>
    <w:p>
      <w:pPr>
        <w:pStyle w:val="CodeBlock"/>
        <w:keepLines/>
        <w:shd w:fill="F4F6F9"/>
      </w:pPr>
      <w:r>
        <w:rPr>
          <w:rFonts w:ascii="Courier New" w:hAnsi="Courier New"/>
          <w:b w:val="0"/>
          <w:i w:val="0"/>
          <w:color w:val="243B53"/>
          <w:sz w:val="18"/>
        </w:rPr>
        <w:t>class toy_problem_t : public problem_base_t&lt;2&gt; {</w:t>
      </w:r>
      <w:r>
        <w:br/>
      </w:r>
      <w:r>
        <w:rPr>
          <w:rFonts w:ascii="Courier New" w:hAnsi="Courier New"/>
          <w:b w:val="0"/>
          <w:i w:val="0"/>
          <w:color w:val="243B53"/>
          <w:sz w:val="18"/>
        </w:rPr>
        <w:t xml:space="preserve">    // cost() and grad_calc() use vector_t.</w:t>
      </w:r>
      <w:r>
        <w:br/>
      </w:r>
      <w:r>
        <w:rPr>
          <w:rFonts w:ascii="Courier New" w:hAnsi="Courier New"/>
          <w:b w:val="0"/>
          <w:i w:val="0"/>
          <w:color w:val="243B53"/>
          <w:sz w:val="18"/>
        </w:rPr>
        <w:t>};</w:t>
      </w:r>
    </w:p>
    <w:p>
      <w:r>
        <w:t>The base supplies N_PARAMS and vector_t. It has protected construction and destruction so it is not used as a standalone problem. It intentionally has no pure virtual methods: the solver works with the concrete type at compile time.</w:t>
      </w:r>
    </w:p>
    <w:p>
      <w:pPr>
        <w:pStyle w:val="Heading1"/>
      </w:pPr>
      <w:r>
        <w:t>4. Fixed-size references make the expected vector size visible</w:t>
      </w:r>
    </w:p>
    <w:p>
      <w:pPr>
        <w:pStyle w:val="CodeBlock"/>
        <w:keepLines/>
        <w:shd w:fill="F4F6F9"/>
      </w:pPr>
      <w:r>
        <w:rPr>
          <w:rFonts w:ascii="Courier New" w:hAnsi="Courier New"/>
          <w:b w:val="0"/>
          <w:i w:val="0"/>
          <w:color w:val="243B53"/>
          <w:sz w:val="18"/>
        </w:rPr>
        <w:t>typedef FLOAT_PREC vector_t[N_PARAMS];</w:t>
      </w:r>
      <w:r>
        <w:br/>
      </w:r>
      <w:r>
        <w:rPr>
          <w:rFonts w:ascii="Courier New" w:hAnsi="Courier New"/>
          <w:b w:val="0"/>
          <w:i w:val="0"/>
          <w:color w:val="243B53"/>
          <w:sz w:val="18"/>
        </w:rPr>
      </w:r>
      <w:r>
        <w:br/>
      </w:r>
      <w:r>
        <w:rPr>
          <w:rFonts w:ascii="Courier New" w:hAnsi="Courier New"/>
          <w:b w:val="0"/>
          <w:i w:val="0"/>
          <w:color w:val="243B53"/>
          <w:sz w:val="18"/>
        </w:rPr>
        <w:t>FLOAT_PREC cost(const vector_t &amp;v) const;</w:t>
      </w:r>
      <w:r>
        <w:br/>
      </w:r>
      <w:r>
        <w:rPr>
          <w:rFonts w:ascii="Courier New" w:hAnsi="Courier New"/>
          <w:b w:val="0"/>
          <w:i w:val="0"/>
          <w:color w:val="243B53"/>
          <w:sz w:val="18"/>
        </w:rPr>
        <w:t>FLOAT_PREC grad_calc(const vector_t &amp;v, vector_t &amp;grad) const;</w:t>
      </w:r>
    </w:p>
    <w:p>
      <w:r>
        <w:t>A raw pointer such as FLOAT_PREC* does not carry the array length. By accepting vector_t by reference, the problem API retains the fixed extent. A two-element toy problem therefore receives two-element vectors when this interface is followed.</w:t>
      </w:r>
    </w:p>
    <w:p>
      <w:pPr>
        <w:pStyle w:val="LeadCallout"/>
        <w:shd w:fill="F4F6F9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183B56"/>
          <w:sz w:val="22"/>
        </w:rPr>
        <w:t xml:space="preserve">Compile-time benefit  </w:t>
      </w:r>
      <w:r>
        <w:rPr>
          <w:rFonts w:ascii="Calibri" w:hAnsi="Calibri"/>
          <w:b w:val="0"/>
          <w:i w:val="0"/>
          <w:color w:val="1F2933"/>
          <w:sz w:val="22"/>
        </w:rPr>
        <w:t>Missing problem members or incompatible calls are diagnosed when solver_t is instantiated. The dimension is also used to size every solver array.</w:t>
      </w:r>
    </w:p>
    <w:p>
      <w:pPr>
        <w:pStyle w:val="Heading1"/>
      </w:pPr>
      <w:r>
        <w:t>5. Hard-coded two-variable statements became parameter loops</w:t>
      </w:r>
    </w:p>
    <w:p>
      <w:r>
        <w:t>Version 0 repeated operations for indices 0 and 1. The current solver performs initialization, gradient updates, and best-vector copies with the same loop shape:</w:t>
      </w:r>
    </w:p>
    <w:p>
      <w:pPr>
        <w:pStyle w:val="CodeBlock"/>
        <w:keepLines/>
        <w:shd w:fill="F4F6F9"/>
      </w:pPr>
      <w:r>
        <w:rPr>
          <w:rFonts w:ascii="Courier New" w:hAnsi="Courier New"/>
          <w:b w:val="0"/>
          <w:i w:val="0"/>
          <w:color w:val="243B53"/>
          <w:sz w:val="18"/>
        </w:rPr>
        <w:t>for (unsigned int i = 0; i &lt; N_PARAMS; ++i)</w:t>
      </w:r>
      <w:r>
        <w:br/>
      </w:r>
      <w:r>
        <w:rPr>
          <w:rFonts w:ascii="Courier New" w:hAnsi="Courier New"/>
          <w:b w:val="0"/>
          <w:i w:val="0"/>
          <w:color w:val="243B53"/>
          <w:sz w:val="18"/>
        </w:rPr>
        <w:t>{</w:t>
      </w:r>
      <w:r>
        <w:br/>
      </w:r>
      <w:r>
        <w:rPr>
          <w:rFonts w:ascii="Courier New" w:hAnsi="Courier New"/>
          <w:b w:val="0"/>
          <w:i w:val="0"/>
          <w:color w:val="243B53"/>
          <w:sz w:val="18"/>
        </w:rPr>
        <w:t xml:space="preserve">    v[i] = v[i] - (learning_rate * grad[i]);</w:t>
      </w:r>
      <w:r>
        <w:br/>
      </w:r>
      <w:r>
        <w:rPr>
          <w:rFonts w:ascii="Courier New" w:hAnsi="Courier New"/>
          <w:b w:val="0"/>
          <w:i w:val="0"/>
          <w:color w:val="243B53"/>
          <w:sz w:val="18"/>
        </w:rPr>
        <w:t>}</w:t>
      </w:r>
    </w:p>
    <w:p>
      <w:r>
        <w:t>Changing the problem from two variables to three or eleven no longer requires another branch of solver code. The compiler knows the exact loop count because N_PARAMS is a compile-time constant.</w:t>
      </w:r>
    </w:p>
    <w:p>
      <w:pPr>
        <w:pStyle w:val="Heading1"/>
      </w:pPr>
      <w:r>
        <w:t>6. Loop unrolling is an explicit user decision</w:t>
      </w:r>
    </w:p>
    <w:p>
      <w:r>
        <w:t>The solver no longer decides to unroll merely because N_PARAMS is small. The user chooses the policy with the second template argument:</w:t>
      </w:r>
    </w:p>
    <w:p>
      <w:pPr>
        <w:pStyle w:val="CodeBlock"/>
        <w:keepLines/>
        <w:shd w:fill="F4F6F9"/>
      </w:pPr>
      <w:r>
        <w:rPr>
          <w:rFonts w:ascii="Courier New" w:hAnsi="Courier New"/>
          <w:b w:val="0"/>
          <w:i w:val="0"/>
          <w:color w:val="243B53"/>
          <w:sz w:val="18"/>
        </w:rPr>
        <w:t>solver_t&lt;toy_problem_t, true&gt;  unrolled_solver;</w:t>
      </w:r>
      <w:r>
        <w:br/>
      </w:r>
      <w:r>
        <w:rPr>
          <w:rFonts w:ascii="Courier New" w:hAnsi="Courier New"/>
          <w:b w:val="0"/>
          <w:i w:val="0"/>
          <w:color w:val="243B53"/>
          <w:sz w:val="18"/>
        </w:rPr>
        <w:t>solver_t&lt;toy_problem_t, false&gt; loop_solver;</w:t>
      </w:r>
    </w:p>
    <w:p>
      <w:pPr>
        <w:pStyle w:val="StudentBullet"/>
        <w:numPr>
          <w:ilvl w:val="0"/>
          <w:numId w:val="41"/>
        </w:numPr>
      </w:pPr>
      <w:r>
        <w:t>UNROLL = true sets UNROLL_FACTOR to N_PARAMS and requests full unrolling.</w:t>
      </w:r>
    </w:p>
    <w:p>
      <w:pPr>
        <w:pStyle w:val="StudentBullet"/>
        <w:numPr>
          <w:ilvl w:val="0"/>
          <w:numId w:val="41"/>
        </w:numPr>
      </w:pPr>
      <w:r>
        <w:t>UNROLL = false sets UNROLL_FACTOR to 1 and keeps the ordinary loop form.</w:t>
      </w:r>
    </w:p>
    <w:p>
      <w:pPr>
        <w:pStyle w:val="StudentBullet"/>
        <w:numPr>
          <w:ilvl w:val="0"/>
          <w:numId w:val="41"/>
        </w:numPr>
      </w:pPr>
      <w:r>
        <w:t>The pragmas are TI-only compiler requests; other compilers see normal C++ loops. Check the generated code when timing or code size is critical.</w:t>
      </w:r>
    </w:p>
    <w:p>
      <w:pPr>
        <w:pStyle w:val="Heading1"/>
      </w:pPr>
      <w:r>
        <w:t>7. The template implementation belongs in the header</w:t>
      </w:r>
    </w:p>
    <w:p>
      <w:r>
        <w:t>Class template method definitions must be visible when a type such as solver_t&lt;toy_problem_t, true&gt; is instantiated. Therefore the implementation stays in solver_t.h; solver_t.cpp only documents this choice.</w:t>
      </w:r>
    </w:p>
    <w:p>
      <w:pPr>
        <w:pStyle w:val="Heading1"/>
      </w:pPr>
      <w:r>
        <w:t>8. Defining another problem</w:t>
      </w:r>
    </w:p>
    <w:p>
      <w:r>
        <w:t>A new problem supplies its dimension plus the cost() and grad_calc() operations:</w:t>
      </w:r>
    </w:p>
    <w:p>
      <w:pPr>
        <w:pStyle w:val="CodeBlock"/>
        <w:keepLines/>
        <w:shd w:fill="F4F6F9"/>
      </w:pPr>
      <w:r>
        <w:rPr>
          <w:rFonts w:ascii="Courier New" w:hAnsi="Courier New"/>
          <w:b w:val="0"/>
          <w:i w:val="0"/>
          <w:color w:val="243B53"/>
          <w:sz w:val="18"/>
        </w:rPr>
        <w:t>class my_problem_t : public problem_base_t&lt;3&gt; {</w:t>
      </w:r>
      <w:r>
        <w:br/>
      </w:r>
      <w:r>
        <w:rPr>
          <w:rFonts w:ascii="Courier New" w:hAnsi="Courier New"/>
          <w:b w:val="0"/>
          <w:i w:val="0"/>
          <w:color w:val="243B53"/>
          <w:sz w:val="18"/>
        </w:rPr>
        <w:t>public:</w:t>
      </w:r>
      <w:r>
        <w:br/>
      </w:r>
      <w:r>
        <w:rPr>
          <w:rFonts w:ascii="Courier New" w:hAnsi="Courier New"/>
          <w:b w:val="0"/>
          <w:i w:val="0"/>
          <w:color w:val="243B53"/>
          <w:sz w:val="18"/>
        </w:rPr>
        <w:t xml:space="preserve">    FLOAT_PREC cost(const vector_t &amp;v) const;</w:t>
      </w:r>
      <w:r>
        <w:br/>
      </w:r>
      <w:r>
        <w:rPr>
          <w:rFonts w:ascii="Courier New" w:hAnsi="Courier New"/>
          <w:b w:val="0"/>
          <w:i w:val="0"/>
          <w:color w:val="243B53"/>
          <w:sz w:val="18"/>
        </w:rPr>
        <w:t xml:space="preserve">    FLOAT_PREC grad_calc(const vector_t &amp;v, vector_t &amp;grad) const;</w:t>
      </w:r>
      <w:r>
        <w:br/>
      </w:r>
      <w:r>
        <w:rPr>
          <w:rFonts w:ascii="Courier New" w:hAnsi="Courier New"/>
          <w:b w:val="0"/>
          <w:i w:val="0"/>
          <w:color w:val="243B53"/>
          <w:sz w:val="18"/>
        </w:rPr>
        <w:t>};</w:t>
      </w:r>
      <w:r>
        <w:br/>
      </w:r>
      <w:r>
        <w:rPr>
          <w:rFonts w:ascii="Courier New" w:hAnsi="Courier New"/>
          <w:b w:val="0"/>
          <w:i w:val="0"/>
          <w:color w:val="243B53"/>
          <w:sz w:val="18"/>
        </w:rPr>
      </w:r>
      <w:r>
        <w:br/>
      </w:r>
      <w:r>
        <w:rPr>
          <w:rFonts w:ascii="Courier New" w:hAnsi="Courier New"/>
          <w:b w:val="0"/>
          <w:i w:val="0"/>
          <w:color w:val="243B53"/>
          <w:sz w:val="18"/>
        </w:rPr>
        <w:t>my_problem_t problem;</w:t>
      </w:r>
      <w:r>
        <w:br/>
      </w:r>
      <w:r>
        <w:rPr>
          <w:rFonts w:ascii="Courier New" w:hAnsi="Courier New"/>
          <w:b w:val="0"/>
          <w:i w:val="0"/>
          <w:color w:val="243B53"/>
          <w:sz w:val="18"/>
        </w:rPr>
        <w:t>solver_t&lt;my_problem_t, false&gt; solver;</w:t>
      </w:r>
    </w:p>
    <w:p>
      <w:r>
        <w:t>The function bodies contain the new objective and gradient formulas. The solver itself does not change.</w:t>
      </w:r>
    </w:p>
    <w:p>
      <w:pPr>
        <w:pStyle w:val="Heading1"/>
      </w:pPr>
      <w:r>
        <w:t>9. Reading the declarations in Main.cpp</w:t>
      </w:r>
    </w:p>
    <w:p>
      <w:pPr>
        <w:pStyle w:val="CodeBlock"/>
        <w:keepLines/>
        <w:shd w:fill="F4F6F9"/>
      </w:pPr>
      <w:r>
        <w:rPr>
          <w:rFonts w:ascii="Courier New" w:hAnsi="Courier New"/>
          <w:b w:val="0"/>
          <w:i w:val="0"/>
          <w:color w:val="243B53"/>
          <w:sz w:val="18"/>
        </w:rPr>
        <w:t>toy_problem_t toy_problem;</w:t>
      </w:r>
      <w:r>
        <w:br/>
      </w:r>
      <w:r>
        <w:rPr>
          <w:rFonts w:ascii="Courier New" w:hAnsi="Courier New"/>
          <w:b w:val="0"/>
          <w:i w:val="0"/>
          <w:color w:val="243B53"/>
          <w:sz w:val="18"/>
        </w:rPr>
        <w:t>solver_t&lt;toy_problem_t, true&gt; solver;</w:t>
      </w:r>
    </w:p>
    <w:p>
      <w:r>
        <w:t>The first line creates the concrete optimization problem. The second creates a solver for that problem and requests full unrolling. Because toy_problem_t inherits problem_base_t&lt;2&gt;, its solver uses two-element internal arrays.</w:t>
      </w:r>
    </w:p>
    <w:p>
      <w:pPr>
        <w:pStyle w:val="Heading1"/>
      </w:pPr>
      <w:r>
        <w:t>10. What the student should remember</w:t>
      </w:r>
    </w:p>
    <w:p>
      <w:pPr>
        <w:pStyle w:val="StudentNumber"/>
        <w:numPr>
          <w:ilvl w:val="0"/>
          <w:numId w:val="42"/>
        </w:numPr>
      </w:pPr>
      <w:r>
        <w:rPr>
          <w:b/>
        </w:rPr>
        <w:t xml:space="preserve">Define the problem once. </w:t>
      </w:r>
      <w:r>
        <w:t>Declare N with problem_base_t&lt;N&gt;; implement cost() and grad_calc().</w:t>
      </w:r>
    </w:p>
    <w:p>
      <w:pPr>
        <w:pStyle w:val="StudentNumber"/>
        <w:numPr>
          <w:ilvl w:val="0"/>
          <w:numId w:val="42"/>
        </w:numPr>
      </w:pPr>
      <w:r>
        <w:rPr>
          <w:b/>
        </w:rPr>
        <w:t xml:space="preserve">Reuse the solver. </w:t>
      </w:r>
      <w:r>
        <w:t>Avoid dimension-specific branches and index-by-index updates.</w:t>
      </w:r>
    </w:p>
    <w:p>
      <w:pPr>
        <w:pStyle w:val="StudentNumber"/>
        <w:numPr>
          <w:ilvl w:val="0"/>
          <w:numId w:val="42"/>
        </w:numPr>
      </w:pPr>
      <w:r>
        <w:rPr>
          <w:b/>
        </w:rPr>
        <w:t xml:space="preserve">Keep sizes in the type. </w:t>
      </w:r>
      <w:r>
        <w:t>Use vector_t references instead of raw pointers.</w:t>
      </w:r>
    </w:p>
    <w:p>
      <w:pPr>
        <w:pStyle w:val="StudentNumber"/>
        <w:numPr>
          <w:ilvl w:val="0"/>
          <w:numId w:val="42"/>
        </w:numPr>
      </w:pPr>
      <w:r>
        <w:rPr>
          <w:b/>
        </w:rPr>
        <w:t xml:space="preserve">Choose optimization deliberately. </w:t>
      </w:r>
      <w:r>
        <w:t>Select UNROLL for the target and verify critical generated code.</w:t>
      </w:r>
    </w:p>
    <w:p>
      <w:pPr>
        <w:pStyle w:val="StudentNumber"/>
        <w:numPr>
          <w:ilvl w:val="0"/>
          <w:numId w:val="42"/>
        </w:numPr>
      </w:pPr>
      <w:r>
        <w:rPr>
          <w:b/>
        </w:rPr>
        <w:t xml:space="preserve">Use compiler feedback. </w:t>
      </w:r>
      <w:r>
        <w:t>Template errors often reveal missing members or incompatible vector types.</w:t>
      </w:r>
    </w:p>
    <w:p>
      <w:pPr>
        <w:pStyle w:val="LeadCallout"/>
        <w:shd w:fill="F4F6F9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183B56"/>
          <w:sz w:val="22"/>
        </w:rPr>
        <w:t xml:space="preserve">In one sentence  </w:t>
      </w:r>
      <w:r>
        <w:rPr>
          <w:rFonts w:ascii="Calibri" w:hAnsi="Calibri"/>
          <w:b w:val="0"/>
          <w:i w:val="0"/>
          <w:color w:val="1F2933"/>
          <w:sz w:val="22"/>
        </w:rPr>
        <w:t>The refactoring replaces a solver written for one two-variable example with a compile-time framework that can solve any compatible fixed-size problem.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2606D"/>
        <w:sz w:val="18"/>
      </w:rPr>
      <w:t xml:space="preserve">Version 0 comparison  |  Page </w:t>
    </w:r>
    <w:r>
      <w:rPr>
        <w:rFonts w:ascii="Calibri" w:hAnsi="Calibri"/>
        <w:b w:val="0"/>
        <w:i w:val="0"/>
        <w:color w:val="52606D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2606D"/>
        <w:sz w:val="17"/>
      </w:rPr>
      <w:t>SOLVER REFACTORING | STUDENT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41">
    <w:abstractNumId w:val="41"/>
  </w:num>
  <w:abstractNum w:abstractNumId="4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B56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 w:line="264" w:lineRule="auto"/>
    </w:pPr>
    <w:rPr>
      <w:rFonts w:asciiTheme="majorHAnsi" w:eastAsiaTheme="majorEastAsia" w:hAnsiTheme="majorHAnsi" w:cstheme="majorBidi" w:ascii="Calibri" w:hAnsi="Calibri"/>
      <w:b w:val="0"/>
      <w:i w:val="0"/>
      <w:iCs/>
      <w:color w:val="52606D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udentBullet">
    <w:name w:val="Student Bullet"/>
    <w:basedOn w:val="Normal"/>
    <w:pPr>
      <w:widowControl/>
      <w:spacing w:before="0" w:after="80" w:line="300" w:lineRule="auto"/>
      <w:ind w:left="540" w:hanging="271"/>
    </w:pPr>
    <w:rPr>
      <w:rFonts w:ascii="Calibri" w:hAnsi="Calibri"/>
      <w:color w:val="1F2933"/>
      <w:sz w:val="22"/>
    </w:rPr>
  </w:style>
  <w:style w:type="paragraph" w:customStyle="1" w:styleId="StudentNumber">
    <w:name w:val="Student Number"/>
    <w:basedOn w:val="Normal"/>
    <w:pPr>
      <w:widowControl/>
      <w:spacing w:before="0" w:after="80" w:line="300" w:lineRule="auto"/>
      <w:ind w:left="540" w:hanging="271"/>
    </w:pPr>
    <w:rPr>
      <w:rFonts w:ascii="Calibri" w:hAnsi="Calibri"/>
      <w:color w:val="1F2933"/>
      <w:sz w:val="22"/>
    </w:rPr>
  </w:style>
  <w:style w:type="paragraph" w:customStyle="1" w:styleId="CodeBlock">
    <w:name w:val="Code Block"/>
    <w:basedOn w:val="Normal"/>
    <w:pPr>
      <w:keepLines/>
      <w:spacing w:before="80" w:after="160" w:line="240" w:lineRule="auto"/>
      <w:ind w:left="230" w:right="202"/>
    </w:pPr>
    <w:rPr>
      <w:rFonts w:ascii="Courier New" w:hAnsi="Courier New"/>
      <w:color w:val="243B53"/>
      <w:sz w:val="18"/>
    </w:rPr>
  </w:style>
  <w:style w:type="paragraph" w:customStyle="1" w:styleId="LeadCallout">
    <w:name w:val="Lead Callout"/>
    <w:basedOn w:val="Normal"/>
    <w:pPr>
      <w:keepLines/>
      <w:spacing w:before="100" w:after="240" w:line="288" w:lineRule="auto"/>
      <w:ind w:left="230" w:right="202"/>
    </w:pPr>
  </w:style>
  <w:style w:type="paragraph" w:customStyle="1" w:styleId="SmallNote">
    <w:name w:val="Small Note"/>
    <w:basedOn w:val="Normal"/>
    <w:pPr>
      <w:spacing w:before="40" w:after="120" w:line="269" w:lineRule="auto"/>
    </w:pPr>
    <w:rPr>
      <w:rFonts w:ascii="Calibri" w:hAnsi="Calibri"/>
      <w:color w:val="52606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Solver Refactoring: Changes from Version 0</dc:title>
  <dc:subject>Student guide to the generic fixed-size solver design</dc:subject>
  <dc:creator>OpenAI</dc:creator>
  <cp:keywords>C++, templates, solver, loop unrolling, compile-time dimension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