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bottomFromText="0" w:horzAnchor="margin" w:leftFromText="141" w:rightFromText="141" w:tblpX="0" w:tblpY="1211" w:topFromText="0" w:vertAnchor="page"/>
        <w:tblW w:w="10170"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081"/>
        <w:gridCol w:w="877"/>
        <w:gridCol w:w="3238"/>
        <w:gridCol w:w="111"/>
        <w:gridCol w:w="1023"/>
        <w:gridCol w:w="709"/>
        <w:gridCol w:w="1131"/>
      </w:tblGrid>
      <w:tr>
        <w:trPr>
          <w:trHeight w:val="1571"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60" w:after="0"/>
              <w:jc w:val="center"/>
              <w:rPr>
                <w:rFonts w:ascii="Calibri" w:hAnsi="Calibri" w:cs="Calibri"/>
                <w:b/>
                <w:b/>
                <w:sz w:val="28"/>
                <w:szCs w:val="28"/>
                <w:lang w:val="en-US"/>
              </w:rPr>
            </w:pPr>
            <w:r>
              <w:rPr>
                <w:rFonts w:cs="Calibri" w:ascii="Calibri" w:hAnsi="Calibri"/>
                <w:b/>
                <w:sz w:val="30"/>
                <w:szCs w:val="30"/>
                <w:lang w:val="en-US"/>
              </w:rPr>
              <w:t>ANNUAL REPORT – 1st year of education</w:t>
            </w:r>
            <w:r>
              <w:rPr>
                <w:rFonts w:cs="Calibri" w:ascii="Calibri" w:hAnsi="Calibri"/>
                <w:b/>
                <w:sz w:val="28"/>
                <w:szCs w:val="28"/>
                <w:lang w:val="en-US"/>
              </w:rPr>
              <w:t xml:space="preserve"> (2023/2024)</w:t>
            </w:r>
          </w:p>
          <w:p>
            <w:pPr>
              <w:pStyle w:val="Normal"/>
              <w:widowControl w:val="false"/>
              <w:spacing w:before="60" w:after="0"/>
              <w:jc w:val="center"/>
              <w:rPr>
                <w:rFonts w:ascii="Calibri" w:hAnsi="Calibri" w:cs="Calibri"/>
                <w:b/>
                <w:b/>
                <w:i/>
                <w:i/>
                <w:lang w:val="en-US"/>
              </w:rPr>
            </w:pPr>
            <w:r>
              <w:rPr>
                <w:rFonts w:cs="Calibri" w:ascii="Calibri" w:hAnsi="Calibri"/>
                <w:lang w:val="en-US"/>
              </w:rPr>
              <w:t>Start of education</w:t>
            </w:r>
            <w:r>
              <w:rPr>
                <w:rFonts w:cs="Calibri" w:ascii="Calibri" w:hAnsi="Calibri"/>
                <w:b/>
                <w:lang w:val="en-US"/>
              </w:rPr>
              <w:t xml:space="preserve">: </w:t>
            </w:r>
            <w:r>
              <w:rPr>
                <w:rFonts w:cs="Calibri" w:ascii="Calibri" w:hAnsi="Calibri"/>
                <w:b/>
                <w:i/>
                <w:lang w:val="en-US"/>
              </w:rPr>
              <w:t>October 1st, 2023</w:t>
            </w:r>
          </w:p>
          <w:p>
            <w:pPr>
              <w:pStyle w:val="Normal"/>
              <w:widowControl w:val="false"/>
              <w:spacing w:before="60" w:after="0"/>
              <w:jc w:val="center"/>
              <w:rPr>
                <w:rFonts w:ascii="Calibri" w:hAnsi="Calibri" w:cs="Calibri"/>
                <w:b/>
                <w:b/>
                <w:bCs/>
                <w:lang w:val="en-US"/>
              </w:rPr>
            </w:pPr>
            <w:r>
              <w:rPr>
                <w:rFonts w:cs="Calibri" w:ascii="Calibri" w:hAnsi="Calibri"/>
                <w:b/>
                <w:bCs/>
                <w:lang w:val="en-US"/>
              </w:rPr>
              <w:t>Doctoral School of Exact and Natural Sciences</w:t>
            </w:r>
            <w:r>
              <w:rPr>
                <w:rFonts w:cs="Calibri" w:ascii="Calibri" w:hAnsi="Calibri"/>
                <w:lang w:val="en-US"/>
              </w:rPr>
              <w:t>, NCU in Toruń</w:t>
            </w:r>
          </w:p>
          <w:p>
            <w:pPr>
              <w:pStyle w:val="Normal"/>
              <w:widowControl w:val="false"/>
              <w:spacing w:before="60" w:after="0"/>
              <w:jc w:val="center"/>
              <w:rPr>
                <w:rFonts w:ascii="Calibri" w:hAnsi="Calibri" w:cs="Calibri"/>
              </w:rPr>
            </w:pPr>
            <w:r>
              <w:rPr>
                <w:rFonts w:cs="Calibri" w:ascii="Calibri" w:hAnsi="Calibri"/>
                <w:i/>
              </w:rPr>
              <w:t>“</w:t>
            </w:r>
            <w:r>
              <w:rPr>
                <w:rFonts w:cs="Calibri" w:ascii="Calibri" w:hAnsi="Calibri"/>
                <w:i/>
              </w:rPr>
              <w:t>Academia Scientiarum Thoruniensis”</w:t>
            </w:r>
          </w:p>
        </w:tc>
      </w:tr>
      <w:tr>
        <w:trPr>
          <w:trHeight w:val="454"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rFonts w:ascii="Calibri" w:hAnsi="Calibri" w:cs="Calibri"/>
                <w:b/>
                <w:b/>
                <w:sz w:val="26"/>
                <w:szCs w:val="26"/>
              </w:rPr>
            </w:pPr>
            <w:r>
              <w:rPr>
                <w:rFonts w:cs="Calibri" w:ascii="Calibri" w:hAnsi="Calibri"/>
                <w:b/>
                <w:sz w:val="26"/>
                <w:szCs w:val="26"/>
              </w:rPr>
              <w:t>1. Student information</w:t>
            </w:r>
          </w:p>
        </w:tc>
      </w:tr>
      <w:tr>
        <w:trPr>
          <w:trHeight w:val="340" w:hRule="atLeast"/>
        </w:trPr>
        <w:tc>
          <w:tcPr>
            <w:tcW w:w="3958" w:type="dxa"/>
            <w:gridSpan w:val="2"/>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both"/>
              <w:rPr>
                <w:rFonts w:ascii="Calibri" w:hAnsi="Calibri" w:cs="Calibri"/>
              </w:rPr>
            </w:pPr>
            <w:r>
              <w:rPr>
                <w:rFonts w:cs="Calibri" w:ascii="Calibri" w:hAnsi="Calibri"/>
              </w:rPr>
              <w:t>First and last name</w:t>
            </w:r>
          </w:p>
        </w:tc>
        <w:tc>
          <w:tcPr>
            <w:tcW w:w="6212"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1"/>
                <w:szCs w:val="21"/>
              </w:rPr>
            </w:pPr>
            <w:r>
              <w:rPr>
                <w:rFonts w:cs="Calibri" w:ascii="Calibri" w:hAnsi="Calibri"/>
                <w:sz w:val="21"/>
                <w:szCs w:val="21"/>
              </w:rPr>
              <w:t>Ram Dhari Pandey</w:t>
            </w:r>
          </w:p>
        </w:tc>
      </w:tr>
      <w:tr>
        <w:trPr>
          <w:trHeight w:val="340" w:hRule="atLeast"/>
        </w:trPr>
        <w:tc>
          <w:tcPr>
            <w:tcW w:w="3958" w:type="dxa"/>
            <w:gridSpan w:val="2"/>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both"/>
              <w:rPr>
                <w:rFonts w:ascii="Calibri" w:hAnsi="Calibri" w:cs="Calibri"/>
              </w:rPr>
            </w:pPr>
            <w:r>
              <w:rPr>
                <w:rFonts w:cs="Calibri" w:ascii="Calibri" w:hAnsi="Calibri"/>
              </w:rPr>
              <w:t>Scientific field</w:t>
            </w:r>
          </w:p>
        </w:tc>
        <w:tc>
          <w:tcPr>
            <w:tcW w:w="6212"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1"/>
                <w:szCs w:val="21"/>
              </w:rPr>
            </w:pPr>
            <w:r>
              <w:rPr>
                <w:rFonts w:cs="Calibri" w:ascii="Calibri" w:hAnsi="Calibri"/>
                <w:sz w:val="21"/>
                <w:szCs w:val="21"/>
              </w:rPr>
              <w:t>Novel pCCD based methods for designing efficient OPV materials</w:t>
            </w:r>
          </w:p>
        </w:tc>
      </w:tr>
      <w:tr>
        <w:trPr>
          <w:trHeight w:val="340" w:hRule="atLeast"/>
        </w:trPr>
        <w:tc>
          <w:tcPr>
            <w:tcW w:w="3958" w:type="dxa"/>
            <w:gridSpan w:val="2"/>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both"/>
              <w:rPr>
                <w:rFonts w:ascii="Calibri" w:hAnsi="Calibri" w:cs="Calibri"/>
              </w:rPr>
            </w:pPr>
            <w:r>
              <w:rPr>
                <w:rFonts w:cs="Calibri" w:ascii="Calibri" w:hAnsi="Calibri"/>
              </w:rPr>
              <w:t>Transcript number</w:t>
            </w:r>
          </w:p>
        </w:tc>
        <w:tc>
          <w:tcPr>
            <w:tcW w:w="6212"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1"/>
                <w:szCs w:val="21"/>
              </w:rPr>
            </w:pPr>
            <w:r>
              <w:rPr>
                <w:rFonts w:cs="Calibri" w:ascii="Calibri" w:hAnsi="Calibri"/>
                <w:sz w:val="21"/>
                <w:szCs w:val="21"/>
              </w:rPr>
              <w:t>503552</w:t>
            </w:r>
          </w:p>
        </w:tc>
      </w:tr>
      <w:tr>
        <w:trPr>
          <w:trHeight w:val="340" w:hRule="atLeast"/>
        </w:trPr>
        <w:tc>
          <w:tcPr>
            <w:tcW w:w="3958" w:type="dxa"/>
            <w:gridSpan w:val="2"/>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rPr>
                <w:rFonts w:ascii="Calibri" w:hAnsi="Calibri" w:cs="Calibri"/>
                <w:lang w:val="en-US"/>
              </w:rPr>
            </w:pPr>
            <w:r>
              <w:rPr>
                <w:rFonts w:cs="Calibri" w:ascii="Calibri" w:hAnsi="Calibri"/>
                <w:lang w:val="en-US"/>
              </w:rPr>
              <w:t>Date of acceptance to doctoral school</w:t>
            </w:r>
          </w:p>
        </w:tc>
        <w:tc>
          <w:tcPr>
            <w:tcW w:w="6212"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1"/>
                <w:szCs w:val="21"/>
              </w:rPr>
            </w:pPr>
            <w:r>
              <w:rPr>
                <w:rFonts w:cs="Calibri" w:ascii="Calibri" w:hAnsi="Calibri"/>
                <w:sz w:val="21"/>
                <w:szCs w:val="21"/>
                <w:lang w:val="en-US"/>
              </w:rPr>
              <w:t>1/10/2023</w:t>
            </w:r>
          </w:p>
        </w:tc>
      </w:tr>
      <w:tr>
        <w:trPr>
          <w:trHeight w:val="454"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rFonts w:ascii="Calibri" w:hAnsi="Calibri" w:cs="Calibri"/>
                <w:sz w:val="26"/>
                <w:szCs w:val="26"/>
              </w:rPr>
            </w:pPr>
            <w:r>
              <w:rPr>
                <w:rFonts w:cs="Calibri" w:ascii="Calibri" w:hAnsi="Calibri"/>
                <w:b/>
                <w:sz w:val="26"/>
                <w:szCs w:val="26"/>
              </w:rPr>
              <w:t>2. Supervisor 1 information</w:t>
            </w:r>
          </w:p>
        </w:tc>
      </w:tr>
      <w:tr>
        <w:trPr>
          <w:trHeight w:val="340" w:hRule="atLeast"/>
        </w:trPr>
        <w:tc>
          <w:tcPr>
            <w:tcW w:w="3958" w:type="dxa"/>
            <w:gridSpan w:val="2"/>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both"/>
              <w:rPr>
                <w:rFonts w:ascii="Calibri" w:hAnsi="Calibri" w:cs="Calibri"/>
              </w:rPr>
            </w:pPr>
            <w:r>
              <w:rPr>
                <w:rFonts w:cs="Calibri" w:ascii="Calibri" w:hAnsi="Calibri"/>
              </w:rPr>
              <w:t>First and last name</w:t>
            </w:r>
          </w:p>
        </w:tc>
        <w:tc>
          <w:tcPr>
            <w:tcW w:w="6212"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1"/>
                <w:szCs w:val="21"/>
              </w:rPr>
            </w:pPr>
            <w:r>
              <w:rPr>
                <w:rFonts w:cs="Calibri" w:ascii="Calibri" w:hAnsi="Calibri"/>
                <w:sz w:val="21"/>
                <w:szCs w:val="21"/>
              </w:rPr>
              <w:t>Pawel Tecmer</w:t>
            </w:r>
          </w:p>
        </w:tc>
      </w:tr>
      <w:tr>
        <w:trPr>
          <w:trHeight w:val="340" w:hRule="atLeast"/>
        </w:trPr>
        <w:tc>
          <w:tcPr>
            <w:tcW w:w="3958" w:type="dxa"/>
            <w:gridSpan w:val="2"/>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both"/>
              <w:rPr>
                <w:rFonts w:ascii="Calibri" w:hAnsi="Calibri" w:cs="Calibri"/>
              </w:rPr>
            </w:pPr>
            <w:r>
              <w:rPr>
                <w:rFonts w:cs="Calibri" w:ascii="Calibri" w:hAnsi="Calibri"/>
              </w:rPr>
              <w:t>Title/degree</w:t>
            </w:r>
          </w:p>
        </w:tc>
        <w:tc>
          <w:tcPr>
            <w:tcW w:w="6212"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1"/>
                <w:szCs w:val="21"/>
              </w:rPr>
            </w:pPr>
            <w:r>
              <w:rPr>
                <w:rFonts w:cs="Calibri" w:ascii="Calibri" w:hAnsi="Calibri"/>
                <w:sz w:val="21"/>
                <w:szCs w:val="21"/>
              </w:rPr>
              <w:t>Dr.hab.</w:t>
            </w:r>
          </w:p>
        </w:tc>
      </w:tr>
      <w:tr>
        <w:trPr>
          <w:trHeight w:val="340" w:hRule="atLeast"/>
        </w:trPr>
        <w:tc>
          <w:tcPr>
            <w:tcW w:w="3958" w:type="dxa"/>
            <w:gridSpan w:val="2"/>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both"/>
              <w:rPr>
                <w:rFonts w:ascii="Calibri" w:hAnsi="Calibri" w:cs="Calibri"/>
              </w:rPr>
            </w:pPr>
            <w:r>
              <w:rPr>
                <w:rFonts w:cs="Calibri" w:ascii="Calibri" w:hAnsi="Calibri"/>
              </w:rPr>
              <w:t>Department</w:t>
            </w:r>
          </w:p>
        </w:tc>
        <w:tc>
          <w:tcPr>
            <w:tcW w:w="6212"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1"/>
                <w:szCs w:val="21"/>
              </w:rPr>
            </w:pPr>
            <w:r>
              <w:rPr>
                <w:rFonts w:cs="Calibri" w:ascii="Calibri" w:hAnsi="Calibri"/>
                <w:sz w:val="21"/>
                <w:szCs w:val="21"/>
              </w:rPr>
              <w:t>Institute of Physics, Faculty of Physics, Astronomy and Informatics</w:t>
            </w:r>
          </w:p>
        </w:tc>
      </w:tr>
      <w:tr>
        <w:trPr>
          <w:trHeight w:val="454"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rFonts w:ascii="Calibri" w:hAnsi="Calibri" w:cs="Calibri"/>
                <w:sz w:val="26"/>
                <w:szCs w:val="26"/>
              </w:rPr>
            </w:pPr>
            <w:r>
              <w:rPr>
                <w:rFonts w:cs="Calibri" w:ascii="Calibri" w:hAnsi="Calibri"/>
                <w:b/>
                <w:sz w:val="26"/>
                <w:szCs w:val="26"/>
              </w:rPr>
              <w:t>3. Supervisor 2 information</w:t>
            </w:r>
          </w:p>
        </w:tc>
      </w:tr>
      <w:tr>
        <w:trPr>
          <w:trHeight w:val="340" w:hRule="atLeast"/>
        </w:trPr>
        <w:tc>
          <w:tcPr>
            <w:tcW w:w="3958" w:type="dxa"/>
            <w:gridSpan w:val="2"/>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both"/>
              <w:rPr>
                <w:rFonts w:ascii="Calibri" w:hAnsi="Calibri" w:cs="Calibri"/>
              </w:rPr>
            </w:pPr>
            <w:r>
              <w:rPr>
                <w:rFonts w:cs="Calibri" w:ascii="Calibri" w:hAnsi="Calibri"/>
              </w:rPr>
              <w:t>First and last name</w:t>
            </w:r>
          </w:p>
        </w:tc>
        <w:tc>
          <w:tcPr>
            <w:tcW w:w="6212"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rPr>
            </w:pPr>
            <w:r>
              <w:rPr>
                <w:rFonts w:cs="Calibri" w:ascii="Calibri" w:hAnsi="Calibri"/>
              </w:rPr>
            </w:r>
          </w:p>
        </w:tc>
      </w:tr>
      <w:tr>
        <w:trPr>
          <w:trHeight w:val="340" w:hRule="atLeast"/>
        </w:trPr>
        <w:tc>
          <w:tcPr>
            <w:tcW w:w="3958" w:type="dxa"/>
            <w:gridSpan w:val="2"/>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both"/>
              <w:rPr>
                <w:rFonts w:ascii="Calibri" w:hAnsi="Calibri" w:cs="Calibri"/>
              </w:rPr>
            </w:pPr>
            <w:r>
              <w:rPr>
                <w:rFonts w:cs="Calibri" w:ascii="Calibri" w:hAnsi="Calibri"/>
              </w:rPr>
              <w:t>Title/degree</w:t>
            </w:r>
          </w:p>
        </w:tc>
        <w:tc>
          <w:tcPr>
            <w:tcW w:w="6212"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rPr>
            </w:pPr>
            <w:r>
              <w:rPr>
                <w:rFonts w:cs="Calibri" w:ascii="Calibri" w:hAnsi="Calibri"/>
              </w:rPr>
            </w:r>
          </w:p>
        </w:tc>
      </w:tr>
      <w:tr>
        <w:trPr>
          <w:trHeight w:val="340" w:hRule="atLeast"/>
        </w:trPr>
        <w:tc>
          <w:tcPr>
            <w:tcW w:w="3958" w:type="dxa"/>
            <w:gridSpan w:val="2"/>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both"/>
              <w:rPr>
                <w:rFonts w:ascii="Calibri" w:hAnsi="Calibri" w:cs="Calibri"/>
              </w:rPr>
            </w:pPr>
            <w:r>
              <w:rPr>
                <w:rFonts w:cs="Calibri" w:ascii="Calibri" w:hAnsi="Calibri"/>
              </w:rPr>
              <w:t>Faculty/department</w:t>
            </w:r>
          </w:p>
        </w:tc>
        <w:tc>
          <w:tcPr>
            <w:tcW w:w="6212"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rPr>
            </w:pPr>
            <w:r>
              <w:rPr>
                <w:rFonts w:cs="Calibri" w:ascii="Calibri" w:hAnsi="Calibri"/>
              </w:rPr>
            </w:r>
          </w:p>
        </w:tc>
      </w:tr>
      <w:tr>
        <w:trPr>
          <w:trHeight w:val="454"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center"/>
              <w:rPr>
                <w:rFonts w:ascii="Calibri" w:hAnsi="Calibri" w:cs="Calibri"/>
                <w:sz w:val="26"/>
                <w:szCs w:val="26"/>
              </w:rPr>
            </w:pPr>
            <w:r>
              <w:rPr>
                <w:rFonts w:cs="Calibri" w:ascii="Calibri" w:hAnsi="Calibri"/>
                <w:b/>
                <w:sz w:val="26"/>
                <w:szCs w:val="26"/>
              </w:rPr>
              <w:t>4. Co-supervisor information</w:t>
            </w:r>
          </w:p>
        </w:tc>
      </w:tr>
      <w:tr>
        <w:trPr>
          <w:trHeight w:val="340" w:hRule="atLeast"/>
        </w:trPr>
        <w:tc>
          <w:tcPr>
            <w:tcW w:w="3958" w:type="dxa"/>
            <w:gridSpan w:val="2"/>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jc w:val="both"/>
              <w:rPr>
                <w:rFonts w:ascii="Calibri" w:hAnsi="Calibri" w:cs="Calibri"/>
              </w:rPr>
            </w:pPr>
            <w:r>
              <w:rPr>
                <w:rFonts w:cs="Calibri" w:ascii="Calibri" w:hAnsi="Calibri"/>
              </w:rPr>
              <w:t>First and last name</w:t>
            </w:r>
          </w:p>
        </w:tc>
        <w:tc>
          <w:tcPr>
            <w:tcW w:w="6212"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rPr>
            </w:pPr>
            <w:r>
              <w:rPr>
                <w:rFonts w:cs="Calibri" w:ascii="Calibri" w:hAnsi="Calibri"/>
              </w:rPr>
            </w:r>
          </w:p>
        </w:tc>
      </w:tr>
      <w:tr>
        <w:trPr>
          <w:trHeight w:val="340" w:hRule="atLeast"/>
        </w:trPr>
        <w:tc>
          <w:tcPr>
            <w:tcW w:w="3958" w:type="dxa"/>
            <w:gridSpan w:val="2"/>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jc w:val="both"/>
              <w:rPr>
                <w:rFonts w:ascii="Calibri" w:hAnsi="Calibri" w:cs="Calibri"/>
              </w:rPr>
            </w:pPr>
            <w:r>
              <w:rPr>
                <w:rFonts w:cs="Calibri" w:ascii="Calibri" w:hAnsi="Calibri"/>
              </w:rPr>
              <w:t>Title/degree</w:t>
            </w:r>
          </w:p>
        </w:tc>
        <w:tc>
          <w:tcPr>
            <w:tcW w:w="6212"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rPr>
            </w:pPr>
            <w:r>
              <w:rPr>
                <w:rFonts w:cs="Calibri" w:ascii="Calibri" w:hAnsi="Calibri"/>
              </w:rPr>
            </w:r>
          </w:p>
        </w:tc>
      </w:tr>
      <w:tr>
        <w:trPr>
          <w:trHeight w:val="340" w:hRule="atLeast"/>
        </w:trPr>
        <w:tc>
          <w:tcPr>
            <w:tcW w:w="3958" w:type="dxa"/>
            <w:gridSpan w:val="2"/>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jc w:val="both"/>
              <w:rPr>
                <w:rFonts w:ascii="Calibri" w:hAnsi="Calibri" w:cs="Calibri"/>
              </w:rPr>
            </w:pPr>
            <w:r>
              <w:rPr>
                <w:rFonts w:cs="Calibri" w:ascii="Calibri" w:hAnsi="Calibri"/>
              </w:rPr>
              <w:t>Faculty/department</w:t>
            </w:r>
          </w:p>
        </w:tc>
        <w:tc>
          <w:tcPr>
            <w:tcW w:w="6212"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rPr>
            </w:pPr>
            <w:r>
              <w:rPr>
                <w:rFonts w:cs="Calibri" w:ascii="Calibri" w:hAnsi="Calibri"/>
              </w:rPr>
            </w:r>
          </w:p>
        </w:tc>
      </w:tr>
      <w:tr>
        <w:trPr>
          <w:trHeight w:val="454"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jc w:val="center"/>
              <w:rPr>
                <w:sz w:val="26"/>
                <w:szCs w:val="26"/>
                <w:lang w:val="en-US"/>
              </w:rPr>
            </w:pPr>
            <w:r>
              <w:rPr>
                <w:rFonts w:cs="Calibri" w:ascii="Calibri" w:hAnsi="Calibri"/>
                <w:b/>
                <w:sz w:val="26"/>
                <w:szCs w:val="26"/>
                <w:lang w:val="en-US"/>
              </w:rPr>
              <w:t>5. Information about implementation of teaching program</w:t>
            </w:r>
          </w:p>
        </w:tc>
      </w:tr>
      <w:tr>
        <w:trPr>
          <w:trHeight w:val="397" w:hRule="atLeast"/>
        </w:trPr>
        <w:tc>
          <w:tcPr>
            <w:tcW w:w="3081" w:type="dxa"/>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jc w:val="both"/>
              <w:rPr>
                <w:rFonts w:ascii="Calibri" w:hAnsi="Calibri" w:cs="Calibri"/>
                <w:sz w:val="20"/>
                <w:szCs w:val="20"/>
                <w:lang w:val="en-US"/>
              </w:rPr>
            </w:pPr>
            <w:r>
              <w:rPr>
                <w:rFonts w:cs="Calibri" w:ascii="Calibri" w:hAnsi="Calibri"/>
                <w:sz w:val="20"/>
                <w:szCs w:val="20"/>
                <w:lang w:val="en-US"/>
              </w:rPr>
            </w:r>
          </w:p>
        </w:tc>
        <w:tc>
          <w:tcPr>
            <w:tcW w:w="422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sz w:val="20"/>
                <w:szCs w:val="20"/>
              </w:rPr>
            </w:pPr>
            <w:r>
              <w:rPr>
                <w:rFonts w:cs="Calibri" w:ascii="Calibri" w:hAnsi="Calibri"/>
                <w:b/>
                <w:sz w:val="20"/>
                <w:szCs w:val="20"/>
              </w:rPr>
              <w:t>course name</w:t>
            </w:r>
          </w:p>
        </w:tc>
        <w:tc>
          <w:tcPr>
            <w:tcW w:w="10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sz w:val="20"/>
                <w:szCs w:val="20"/>
              </w:rPr>
            </w:pPr>
            <w:r>
              <w:rPr>
                <w:rFonts w:cs="Calibri" w:ascii="Calibri" w:hAnsi="Calibri"/>
                <w:b/>
                <w:sz w:val="20"/>
                <w:szCs w:val="20"/>
              </w:rPr>
              <w:t>no. hours</w:t>
            </w:r>
          </w:p>
        </w:tc>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sz w:val="20"/>
                <w:szCs w:val="20"/>
              </w:rPr>
            </w:pPr>
            <w:r>
              <w:rPr>
                <w:rFonts w:cs="Calibri" w:ascii="Calibri" w:hAnsi="Calibri"/>
                <w:b/>
                <w:sz w:val="20"/>
                <w:szCs w:val="20"/>
              </w:rPr>
              <w:t>ECTS</w:t>
            </w:r>
          </w:p>
        </w:tc>
        <w:tc>
          <w:tcPr>
            <w:tcW w:w="1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sz w:val="20"/>
                <w:szCs w:val="20"/>
              </w:rPr>
            </w:pPr>
            <w:r>
              <w:rPr>
                <w:rFonts w:cs="Calibri" w:ascii="Calibri" w:hAnsi="Calibri"/>
                <w:b/>
                <w:sz w:val="20"/>
                <w:szCs w:val="20"/>
              </w:rPr>
              <w:t>pass/grade</w:t>
            </w:r>
          </w:p>
        </w:tc>
      </w:tr>
      <w:tr>
        <w:trPr>
          <w:trHeight w:val="553" w:hRule="atLeast"/>
        </w:trPr>
        <w:tc>
          <w:tcPr>
            <w:tcW w:w="3081" w:type="dxa"/>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rPr>
                <w:rFonts w:ascii="Calibri" w:hAnsi="Calibri" w:cs="Calibri"/>
                <w:sz w:val="20"/>
                <w:szCs w:val="20"/>
              </w:rPr>
            </w:pPr>
            <w:r>
              <w:rPr>
                <w:rFonts w:cs="Calibri" w:ascii="Calibri" w:hAnsi="Calibri"/>
                <w:sz w:val="20"/>
                <w:szCs w:val="20"/>
              </w:rPr>
              <w:t>Module I – basic courses</w:t>
            </w:r>
          </w:p>
        </w:tc>
        <w:tc>
          <w:tcPr>
            <w:tcW w:w="422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1"/>
              </w:numPr>
              <w:rPr>
                <w:sz w:val="20"/>
                <w:szCs w:val="20"/>
              </w:rPr>
            </w:pPr>
            <w:r>
              <w:rPr>
                <w:rFonts w:cs="Calibri" w:ascii="Calibri" w:hAnsi="Calibri"/>
                <w:sz w:val="20"/>
                <w:szCs w:val="20"/>
                <w:lang w:val="en-US"/>
              </w:rPr>
              <w:t>Supervisor mentoring [7404-MP-FIZ]</w:t>
            </w:r>
          </w:p>
        </w:tc>
        <w:tc>
          <w:tcPr>
            <w:tcW w:w="10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30</w:t>
            </w:r>
          </w:p>
        </w:tc>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2</w:t>
            </w:r>
          </w:p>
        </w:tc>
        <w:tc>
          <w:tcPr>
            <w:tcW w:w="1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ZAL</w:t>
            </w:r>
          </w:p>
        </w:tc>
      </w:tr>
      <w:tr>
        <w:trPr>
          <w:trHeight w:val="1013" w:hRule="atLeast"/>
        </w:trPr>
        <w:tc>
          <w:tcPr>
            <w:tcW w:w="3081" w:type="dxa"/>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jc w:val="both"/>
              <w:rPr>
                <w:rFonts w:ascii="Calibri" w:hAnsi="Calibri" w:cs="Calibri"/>
                <w:sz w:val="20"/>
                <w:szCs w:val="20"/>
                <w:lang w:val="en-US"/>
              </w:rPr>
            </w:pPr>
            <w:r>
              <w:rPr>
                <w:rFonts w:cs="Calibri" w:ascii="Calibri" w:hAnsi="Calibri"/>
                <w:sz w:val="20"/>
                <w:szCs w:val="20"/>
                <w:lang w:val="en-US"/>
              </w:rPr>
              <w:t>Module I – Lecture in additional discipline</w:t>
            </w:r>
          </w:p>
        </w:tc>
        <w:tc>
          <w:tcPr>
            <w:tcW w:w="422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ind w:hanging="0"/>
              <w:rPr>
                <w:sz w:val="22"/>
                <w:szCs w:val="22"/>
              </w:rPr>
            </w:pPr>
            <w:r>
              <w:rPr>
                <w:sz w:val="22"/>
                <w:szCs w:val="22"/>
              </w:rPr>
              <w:t>4. Fundamentals of climate and climate change [7404-SD-NoZIS-FCLIM]</w:t>
            </w:r>
          </w:p>
        </w:tc>
        <w:tc>
          <w:tcPr>
            <w:tcW w:w="10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30</w:t>
            </w:r>
          </w:p>
        </w:tc>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3</w:t>
            </w:r>
          </w:p>
        </w:tc>
        <w:tc>
          <w:tcPr>
            <w:tcW w:w="1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Passed</w:t>
            </w:r>
          </w:p>
          <w:p>
            <w:pPr>
              <w:pStyle w:val="Normal"/>
              <w:widowControl w:val="false"/>
              <w:jc w:val="center"/>
              <w:rPr>
                <w:rFonts w:ascii="Calibri" w:hAnsi="Calibri" w:cs="Calibri"/>
                <w:sz w:val="20"/>
                <w:szCs w:val="20"/>
                <w:lang w:val="en-US"/>
              </w:rPr>
            </w:pPr>
            <w:r>
              <w:rPr>
                <w:rFonts w:cs="Calibri" w:ascii="Calibri" w:hAnsi="Calibri"/>
                <w:sz w:val="20"/>
                <w:szCs w:val="20"/>
                <w:lang w:val="en-US"/>
              </w:rPr>
              <w:t>4.5</w:t>
            </w:r>
          </w:p>
        </w:tc>
      </w:tr>
      <w:tr>
        <w:trPr>
          <w:trHeight w:val="227" w:hRule="atLeast"/>
        </w:trPr>
        <w:tc>
          <w:tcPr>
            <w:tcW w:w="3081" w:type="dxa"/>
            <w:vMerge w:val="restart"/>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rPr>
                <w:rFonts w:ascii="Calibri" w:hAnsi="Calibri" w:cs="Calibri"/>
                <w:sz w:val="20"/>
                <w:szCs w:val="20"/>
                <w:lang w:val="en-US"/>
              </w:rPr>
            </w:pPr>
            <w:r>
              <w:rPr>
                <w:rFonts w:cs="Calibri" w:ascii="Calibri" w:hAnsi="Calibri"/>
                <w:sz w:val="20"/>
                <w:szCs w:val="20"/>
                <w:lang w:val="en-US"/>
              </w:rPr>
              <w:t>Moduł II – courses improving professional skills</w:t>
            </w:r>
          </w:p>
        </w:tc>
        <w:tc>
          <w:tcPr>
            <w:tcW w:w="422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1"/>
              </w:numPr>
              <w:rPr>
                <w:rFonts w:ascii="Calibri" w:hAnsi="Calibri" w:cs="Calibri"/>
                <w:sz w:val="20"/>
                <w:szCs w:val="20"/>
                <w:lang w:val="en-US"/>
              </w:rPr>
            </w:pPr>
            <w:r>
              <w:rPr>
                <w:rFonts w:cs="Calibri" w:ascii="Calibri" w:hAnsi="Calibri"/>
                <w:sz w:val="20"/>
                <w:szCs w:val="20"/>
                <w:lang w:val="en-US"/>
              </w:rPr>
              <w:t>Techniques for presenting results and popularizing scientific knowledge</w:t>
            </w:r>
          </w:p>
        </w:tc>
        <w:tc>
          <w:tcPr>
            <w:tcW w:w="10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10</w:t>
            </w:r>
          </w:p>
        </w:tc>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1</w:t>
            </w:r>
          </w:p>
        </w:tc>
        <w:tc>
          <w:tcPr>
            <w:tcW w:w="1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In progress</w:t>
            </w:r>
          </w:p>
        </w:tc>
      </w:tr>
      <w:tr>
        <w:trPr>
          <w:trHeight w:val="227" w:hRule="atLeast"/>
        </w:trPr>
        <w:tc>
          <w:tcPr>
            <w:tcW w:w="3081" w:type="dxa"/>
            <w:vMerge w:val="continue"/>
            <w:tcBorders>
              <w:left w:val="single" w:sz="4" w:space="0" w:color="000000"/>
              <w:bottom w:val="single" w:sz="4" w:space="0" w:color="000000"/>
              <w:right w:val="single" w:sz="4" w:space="0" w:color="000000"/>
            </w:tcBorders>
            <w:shd w:color="auto" w:fill="FFFFFF" w:val="pct5"/>
            <w:vAlign w:val="center"/>
          </w:tcPr>
          <w:p>
            <w:pPr>
              <w:pStyle w:val="Normal"/>
              <w:widowControl w:val="false"/>
              <w:rPr>
                <w:rFonts w:ascii="Calibri" w:hAnsi="Calibri" w:cs="Calibri"/>
                <w:sz w:val="20"/>
                <w:szCs w:val="20"/>
                <w:lang w:val="en-US"/>
              </w:rPr>
            </w:pPr>
            <w:r>
              <w:rPr>
                <w:rFonts w:cs="Calibri" w:ascii="Calibri" w:hAnsi="Calibri"/>
                <w:sz w:val="20"/>
                <w:szCs w:val="20"/>
                <w:lang w:val="en-US"/>
              </w:rPr>
            </w:r>
          </w:p>
        </w:tc>
        <w:tc>
          <w:tcPr>
            <w:tcW w:w="4226" w:type="dxa"/>
            <w:gridSpan w:val="3"/>
            <w:tcBorders>
              <w:left w:val="single" w:sz="4" w:space="0" w:color="000000"/>
              <w:bottom w:val="single" w:sz="4" w:space="0" w:color="000000"/>
              <w:right w:val="single" w:sz="4" w:space="0" w:color="000000"/>
            </w:tcBorders>
            <w:shd w:color="auto" w:fill="auto" w:val="clear"/>
            <w:vAlign w:val="center"/>
          </w:tcPr>
          <w:p>
            <w:pPr>
              <w:pStyle w:val="ListParagraph"/>
              <w:widowControl w:val="false"/>
              <w:ind w:hanging="0"/>
              <w:rPr>
                <w:rFonts w:ascii="Calibri" w:hAnsi="Calibri" w:cs="Calibri"/>
                <w:sz w:val="20"/>
                <w:szCs w:val="20"/>
                <w:lang w:val="en-US"/>
              </w:rPr>
            </w:pPr>
            <w:r>
              <w:rPr>
                <w:rFonts w:cs="Calibri" w:ascii="Calibri" w:hAnsi="Calibri"/>
                <w:sz w:val="20"/>
                <w:szCs w:val="20"/>
                <w:lang w:val="en-US"/>
              </w:rPr>
              <w:t>5.  Interdisciplinary seminar [7404-KIN]</w:t>
            </w:r>
          </w:p>
          <w:p>
            <w:pPr>
              <w:pStyle w:val="ListParagraph"/>
              <w:widowControl w:val="false"/>
              <w:ind w:left="720" w:hanging="0"/>
              <w:rPr>
                <w:rFonts w:ascii="Calibri" w:hAnsi="Calibri" w:cs="Calibri"/>
                <w:sz w:val="20"/>
                <w:szCs w:val="20"/>
                <w:lang w:val="en-US"/>
              </w:rPr>
            </w:pPr>
            <w:r>
              <w:rPr>
                <w:rFonts w:cs="Calibri" w:ascii="Calibri" w:hAnsi="Calibri"/>
                <w:sz w:val="20"/>
                <w:szCs w:val="20"/>
                <w:lang w:val="en-US"/>
              </w:rPr>
            </w:r>
          </w:p>
          <w:p>
            <w:pPr>
              <w:pStyle w:val="ListParagraph"/>
              <w:widowControl w:val="false"/>
              <w:rPr>
                <w:rFonts w:ascii="Calibri" w:hAnsi="Calibri" w:cs="Calibri"/>
                <w:sz w:val="20"/>
                <w:szCs w:val="20"/>
                <w:lang w:val="en-US"/>
              </w:rPr>
            </w:pPr>
            <w:r>
              <w:rPr>
                <w:rFonts w:cs="Calibri" w:ascii="Calibri" w:hAnsi="Calibri"/>
                <w:sz w:val="20"/>
                <w:szCs w:val="20"/>
                <w:lang w:val="en-US"/>
              </w:rPr>
            </w:r>
          </w:p>
        </w:tc>
        <w:tc>
          <w:tcPr>
            <w:tcW w:w="1023"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30</w:t>
            </w:r>
          </w:p>
        </w:tc>
        <w:tc>
          <w:tcPr>
            <w:tcW w:w="709"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3</w:t>
            </w:r>
          </w:p>
        </w:tc>
        <w:tc>
          <w:tcPr>
            <w:tcW w:w="1131"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In progress</w:t>
            </w:r>
          </w:p>
        </w:tc>
      </w:tr>
      <w:tr>
        <w:trPr>
          <w:trHeight w:val="676" w:hRule="atLeast"/>
        </w:trPr>
        <w:tc>
          <w:tcPr>
            <w:tcW w:w="3081" w:type="dxa"/>
            <w:vMerge w:val="continue"/>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rPr>
                <w:rFonts w:ascii="Calibri" w:hAnsi="Calibri" w:cs="Calibri"/>
                <w:sz w:val="20"/>
                <w:szCs w:val="20"/>
                <w:lang w:val="en-US"/>
              </w:rPr>
            </w:pPr>
            <w:r>
              <w:rPr>
                <w:rFonts w:cs="Calibri" w:ascii="Calibri" w:hAnsi="Calibri"/>
                <w:sz w:val="20"/>
                <w:szCs w:val="20"/>
                <w:lang w:val="en-US"/>
              </w:rPr>
            </w:r>
          </w:p>
        </w:tc>
        <w:tc>
          <w:tcPr>
            <w:tcW w:w="422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1"/>
              </w:numPr>
              <w:rPr>
                <w:rFonts w:ascii="Calibri" w:hAnsi="Calibri" w:cs="Calibri"/>
                <w:sz w:val="20"/>
                <w:szCs w:val="20"/>
                <w:lang w:val="en-US"/>
              </w:rPr>
            </w:pPr>
            <w:r>
              <w:rPr>
                <w:rFonts w:cs="Calibri" w:ascii="Calibri" w:hAnsi="Calibri"/>
                <w:sz w:val="20"/>
                <w:szCs w:val="20"/>
                <w:lang w:val="en-US"/>
              </w:rPr>
              <w:t>Occupational Safety Health and Ergonomics [9001-eBHP]</w:t>
            </w:r>
          </w:p>
        </w:tc>
        <w:tc>
          <w:tcPr>
            <w:tcW w:w="10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8</w:t>
            </w:r>
          </w:p>
        </w:tc>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NA</w:t>
            </w:r>
          </w:p>
        </w:tc>
        <w:tc>
          <w:tcPr>
            <w:tcW w:w="1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ZAL</w:t>
            </w:r>
          </w:p>
          <w:p>
            <w:pPr>
              <w:pStyle w:val="Normal"/>
              <w:widowControl w:val="false"/>
              <w:jc w:val="center"/>
              <w:rPr>
                <w:rFonts w:ascii="Calibri" w:hAnsi="Calibri" w:cs="Calibri"/>
                <w:sz w:val="20"/>
                <w:szCs w:val="20"/>
                <w:lang w:val="en-US"/>
              </w:rPr>
            </w:pPr>
            <w:r>
              <w:rPr>
                <w:rFonts w:cs="Calibri" w:ascii="Calibri" w:hAnsi="Calibri"/>
                <w:sz w:val="20"/>
                <w:szCs w:val="20"/>
                <w:lang w:val="en-US"/>
              </w:rPr>
              <w:t>Passed</w:t>
            </w:r>
          </w:p>
        </w:tc>
      </w:tr>
      <w:tr>
        <w:trPr>
          <w:trHeight w:val="630" w:hRule="atLeast"/>
        </w:trPr>
        <w:tc>
          <w:tcPr>
            <w:tcW w:w="3081" w:type="dxa"/>
            <w:vMerge w:val="continue"/>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rPr>
                <w:rFonts w:ascii="Calibri" w:hAnsi="Calibri" w:cs="Calibri"/>
                <w:sz w:val="20"/>
                <w:szCs w:val="20"/>
                <w:lang w:val="en-US"/>
              </w:rPr>
            </w:pPr>
            <w:r>
              <w:rPr>
                <w:rFonts w:cs="Calibri" w:ascii="Calibri" w:hAnsi="Calibri"/>
                <w:sz w:val="20"/>
                <w:szCs w:val="20"/>
                <w:lang w:val="en-US"/>
              </w:rPr>
            </w:r>
          </w:p>
        </w:tc>
        <w:tc>
          <w:tcPr>
            <w:tcW w:w="422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1"/>
              </w:numPr>
              <w:rPr>
                <w:rFonts w:ascii="Calibri" w:hAnsi="Calibri" w:cs="Calibri"/>
                <w:sz w:val="20"/>
                <w:szCs w:val="20"/>
                <w:lang w:val="en-US"/>
              </w:rPr>
            </w:pPr>
            <w:r>
              <w:rPr>
                <w:rFonts w:cs="Calibri" w:ascii="Calibri" w:hAnsi="Calibri"/>
                <w:sz w:val="20"/>
                <w:szCs w:val="20"/>
                <w:lang w:val="en-US"/>
              </w:rPr>
              <w:t>Scientific writing and publishing [7404-FIZ-PPTN]</w:t>
            </w:r>
          </w:p>
        </w:tc>
        <w:tc>
          <w:tcPr>
            <w:tcW w:w="10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15</w:t>
            </w:r>
          </w:p>
        </w:tc>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2</w:t>
            </w:r>
          </w:p>
        </w:tc>
        <w:tc>
          <w:tcPr>
            <w:tcW w:w="1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Passed</w:t>
            </w:r>
          </w:p>
          <w:p>
            <w:pPr>
              <w:pStyle w:val="Normal"/>
              <w:widowControl w:val="false"/>
              <w:jc w:val="center"/>
              <w:rPr>
                <w:rFonts w:ascii="Calibri" w:hAnsi="Calibri" w:cs="Calibri"/>
                <w:sz w:val="20"/>
                <w:szCs w:val="20"/>
                <w:lang w:val="en-US"/>
              </w:rPr>
            </w:pPr>
            <w:r>
              <w:rPr>
                <w:rFonts w:cs="Calibri" w:ascii="Calibri" w:hAnsi="Calibri"/>
                <w:sz w:val="20"/>
                <w:szCs w:val="20"/>
                <w:lang w:val="en-US"/>
              </w:rPr>
              <w:t>3</w:t>
            </w:r>
          </w:p>
        </w:tc>
      </w:tr>
      <w:tr>
        <w:trPr>
          <w:trHeight w:val="630" w:hRule="atLeast"/>
        </w:trPr>
        <w:tc>
          <w:tcPr>
            <w:tcW w:w="3081" w:type="dxa"/>
            <w:vMerge w:val="continue"/>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rPr>
                <w:rFonts w:ascii="Calibri" w:hAnsi="Calibri" w:cs="Calibri"/>
                <w:sz w:val="20"/>
                <w:szCs w:val="20"/>
                <w:lang w:val="en-US"/>
              </w:rPr>
            </w:pPr>
            <w:r>
              <w:rPr>
                <w:rFonts w:cs="Calibri" w:ascii="Calibri" w:hAnsi="Calibri"/>
                <w:sz w:val="20"/>
                <w:szCs w:val="20"/>
                <w:lang w:val="en-US"/>
              </w:rPr>
            </w:r>
          </w:p>
        </w:tc>
        <w:tc>
          <w:tcPr>
            <w:tcW w:w="422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1"/>
              </w:numPr>
              <w:rPr>
                <w:rFonts w:ascii="Calibri" w:hAnsi="Calibri" w:cs="Calibri"/>
                <w:sz w:val="20"/>
                <w:szCs w:val="20"/>
              </w:rPr>
            </w:pPr>
            <w:r>
              <w:rPr>
                <w:rFonts w:cs="Calibri" w:ascii="Calibri" w:hAnsi="Calibri"/>
                <w:sz w:val="20"/>
                <w:szCs w:val="20"/>
              </w:rPr>
              <w:t>Creative thinking [7404-CT]</w:t>
            </w:r>
          </w:p>
          <w:p>
            <w:pPr>
              <w:pStyle w:val="ListParagraph"/>
              <w:widowControl w:val="false"/>
              <w:numPr>
                <w:ilvl w:val="0"/>
                <w:numId w:val="0"/>
              </w:numPr>
              <w:ind w:left="360" w:hanging="0"/>
              <w:rPr>
                <w:rFonts w:ascii="Calibri" w:hAnsi="Calibri" w:cs="Calibri"/>
                <w:sz w:val="20"/>
                <w:szCs w:val="20"/>
              </w:rPr>
            </w:pPr>
            <w:r>
              <w:rPr>
                <w:rFonts w:cs="Calibri" w:ascii="Calibri" w:hAnsi="Calibri"/>
                <w:sz w:val="20"/>
                <w:szCs w:val="20"/>
              </w:rPr>
            </w:r>
          </w:p>
        </w:tc>
        <w:tc>
          <w:tcPr>
            <w:tcW w:w="10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rPr>
            </w:pPr>
            <w:r>
              <w:rPr>
                <w:rFonts w:cs="Calibri" w:ascii="Calibri" w:hAnsi="Calibri"/>
                <w:sz w:val="20"/>
                <w:szCs w:val="20"/>
              </w:rPr>
              <w:t>10</w:t>
            </w:r>
          </w:p>
        </w:tc>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rPr>
            </w:pPr>
            <w:r>
              <w:rPr>
                <w:rFonts w:cs="Calibri" w:ascii="Calibri" w:hAnsi="Calibri"/>
                <w:sz w:val="20"/>
                <w:szCs w:val="20"/>
              </w:rPr>
              <w:t>1</w:t>
            </w:r>
          </w:p>
        </w:tc>
        <w:tc>
          <w:tcPr>
            <w:tcW w:w="1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rPr>
            </w:pPr>
            <w:r>
              <w:rPr>
                <w:rFonts w:cs="Calibri" w:ascii="Calibri" w:hAnsi="Calibri"/>
                <w:sz w:val="20"/>
                <w:szCs w:val="20"/>
              </w:rPr>
              <w:t>ZAL</w:t>
            </w:r>
          </w:p>
          <w:p>
            <w:pPr>
              <w:pStyle w:val="Normal"/>
              <w:widowControl w:val="false"/>
              <w:jc w:val="center"/>
              <w:rPr>
                <w:rFonts w:ascii="Calibri" w:hAnsi="Calibri" w:cs="Calibri"/>
                <w:sz w:val="20"/>
                <w:szCs w:val="20"/>
              </w:rPr>
            </w:pPr>
            <w:r>
              <w:rPr>
                <w:rFonts w:cs="Calibri" w:ascii="Calibri" w:hAnsi="Calibri"/>
                <w:sz w:val="20"/>
                <w:szCs w:val="20"/>
              </w:rPr>
              <w:t>Passed</w:t>
            </w:r>
          </w:p>
        </w:tc>
      </w:tr>
      <w:tr>
        <w:trPr>
          <w:trHeight w:val="454" w:hRule="atLeast"/>
        </w:trPr>
        <w:tc>
          <w:tcPr>
            <w:tcW w:w="3081" w:type="dxa"/>
            <w:vMerge w:val="continue"/>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rPr>
                <w:rFonts w:ascii="Calibri" w:hAnsi="Calibri" w:cs="Calibri"/>
                <w:sz w:val="20"/>
                <w:szCs w:val="20"/>
              </w:rPr>
            </w:pPr>
            <w:r>
              <w:rPr>
                <w:rFonts w:cs="Calibri" w:ascii="Calibri" w:hAnsi="Calibri"/>
                <w:sz w:val="20"/>
                <w:szCs w:val="20"/>
              </w:rPr>
            </w:r>
          </w:p>
        </w:tc>
        <w:tc>
          <w:tcPr>
            <w:tcW w:w="422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1"/>
              </w:numPr>
              <w:rPr>
                <w:rFonts w:ascii="Calibri" w:hAnsi="Calibri" w:cs="Calibri"/>
                <w:sz w:val="20"/>
                <w:szCs w:val="20"/>
                <w:lang w:val="en-US"/>
              </w:rPr>
            </w:pPr>
            <w:r>
              <w:rPr>
                <w:rFonts w:cs="Calibri" w:ascii="Calibri" w:hAnsi="Calibri"/>
                <w:sz w:val="20"/>
                <w:szCs w:val="20"/>
                <w:lang w:val="en-US"/>
              </w:rPr>
              <w:t>Occupied Safety Health and Ergonomics [9001-BHP-5SD]</w:t>
            </w:r>
          </w:p>
          <w:p>
            <w:pPr>
              <w:pStyle w:val="ListParagraph"/>
              <w:widowControl w:val="false"/>
              <w:numPr>
                <w:ilvl w:val="0"/>
                <w:numId w:val="0"/>
              </w:numPr>
              <w:ind w:left="360" w:hanging="0"/>
              <w:rPr>
                <w:rFonts w:ascii="Calibri" w:hAnsi="Calibri" w:cs="Calibri"/>
                <w:sz w:val="20"/>
                <w:szCs w:val="20"/>
                <w:lang w:val="en-US"/>
              </w:rPr>
            </w:pPr>
            <w:r>
              <w:rPr>
                <w:rFonts w:cs="Calibri" w:ascii="Calibri" w:hAnsi="Calibri"/>
                <w:sz w:val="20"/>
                <w:szCs w:val="20"/>
                <w:lang w:val="en-US"/>
              </w:rPr>
            </w:r>
          </w:p>
        </w:tc>
        <w:tc>
          <w:tcPr>
            <w:tcW w:w="10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5</w:t>
            </w:r>
          </w:p>
        </w:tc>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NA</w:t>
            </w:r>
          </w:p>
        </w:tc>
        <w:tc>
          <w:tcPr>
            <w:tcW w:w="1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ZAL</w:t>
            </w:r>
          </w:p>
          <w:p>
            <w:pPr>
              <w:pStyle w:val="Normal"/>
              <w:widowControl w:val="false"/>
              <w:jc w:val="center"/>
              <w:rPr>
                <w:rFonts w:ascii="Calibri" w:hAnsi="Calibri" w:cs="Calibri"/>
                <w:sz w:val="20"/>
                <w:szCs w:val="20"/>
                <w:lang w:val="en-US"/>
              </w:rPr>
            </w:pPr>
            <w:r>
              <w:rPr>
                <w:rFonts w:cs="Calibri" w:ascii="Calibri" w:hAnsi="Calibri"/>
                <w:sz w:val="20"/>
                <w:szCs w:val="20"/>
                <w:lang w:val="en-US"/>
              </w:rPr>
              <w:t>Passed</w:t>
            </w:r>
          </w:p>
        </w:tc>
      </w:tr>
      <w:tr>
        <w:trPr>
          <w:trHeight w:val="454" w:hRule="atLeast"/>
        </w:trPr>
        <w:tc>
          <w:tcPr>
            <w:tcW w:w="3081" w:type="dxa"/>
            <w:vMerge w:val="continue"/>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rPr>
                <w:rFonts w:ascii="Calibri" w:hAnsi="Calibri" w:cs="Calibri"/>
                <w:sz w:val="20"/>
                <w:szCs w:val="20"/>
                <w:lang w:val="en-US"/>
              </w:rPr>
            </w:pPr>
            <w:r>
              <w:rPr>
                <w:rFonts w:cs="Calibri" w:ascii="Calibri" w:hAnsi="Calibri"/>
                <w:sz w:val="20"/>
                <w:szCs w:val="20"/>
                <w:lang w:val="en-US"/>
              </w:rPr>
            </w:r>
          </w:p>
        </w:tc>
        <w:tc>
          <w:tcPr>
            <w:tcW w:w="422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1"/>
              </w:numPr>
              <w:rPr>
                <w:rFonts w:ascii="Calibri" w:hAnsi="Calibri" w:cs="Calibri"/>
                <w:sz w:val="20"/>
                <w:szCs w:val="20"/>
                <w:lang w:val="en-US"/>
              </w:rPr>
            </w:pPr>
            <w:r>
              <w:rPr>
                <w:rFonts w:cs="Calibri" w:ascii="Calibri" w:hAnsi="Calibri"/>
                <w:sz w:val="20"/>
                <w:szCs w:val="20"/>
                <w:lang w:val="en-US"/>
              </w:rPr>
              <w:t>Organization and financing of research [7404-OFB]</w:t>
            </w:r>
          </w:p>
          <w:p>
            <w:pPr>
              <w:pStyle w:val="ListParagraph"/>
              <w:widowControl w:val="false"/>
              <w:numPr>
                <w:ilvl w:val="0"/>
                <w:numId w:val="0"/>
              </w:numPr>
              <w:ind w:left="360" w:hanging="0"/>
              <w:rPr>
                <w:rFonts w:ascii="Calibri" w:hAnsi="Calibri" w:cs="Calibri"/>
                <w:sz w:val="20"/>
                <w:szCs w:val="20"/>
                <w:lang w:val="en-US"/>
              </w:rPr>
            </w:pPr>
            <w:r>
              <w:rPr>
                <w:rFonts w:cs="Calibri" w:ascii="Calibri" w:hAnsi="Calibri"/>
                <w:sz w:val="20"/>
                <w:szCs w:val="20"/>
                <w:lang w:val="en-US"/>
              </w:rPr>
            </w:r>
          </w:p>
        </w:tc>
        <w:tc>
          <w:tcPr>
            <w:tcW w:w="10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15</w:t>
            </w:r>
          </w:p>
        </w:tc>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2</w:t>
            </w:r>
          </w:p>
        </w:tc>
        <w:tc>
          <w:tcPr>
            <w:tcW w:w="1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lang w:val="en-US"/>
              </w:rPr>
            </w:pPr>
            <w:r>
              <w:rPr>
                <w:rFonts w:cs="Calibri" w:ascii="Calibri" w:hAnsi="Calibri"/>
                <w:sz w:val="20"/>
                <w:szCs w:val="20"/>
                <w:lang w:val="en-US"/>
              </w:rPr>
              <w:t>In progress</w:t>
            </w:r>
          </w:p>
        </w:tc>
      </w:tr>
      <w:tr>
        <w:trPr>
          <w:trHeight w:val="615" w:hRule="atLeast"/>
        </w:trPr>
        <w:tc>
          <w:tcPr>
            <w:tcW w:w="3081" w:type="dxa"/>
            <w:vMerge w:val="restart"/>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rPr>
                <w:rFonts w:ascii="Calibri" w:hAnsi="Calibri" w:cs="Calibri"/>
                <w:sz w:val="20"/>
                <w:szCs w:val="20"/>
              </w:rPr>
            </w:pPr>
            <w:r>
              <w:rPr>
                <w:rFonts w:cs="Calibri" w:ascii="Calibri" w:hAnsi="Calibri"/>
                <w:sz w:val="20"/>
                <w:szCs w:val="20"/>
              </w:rPr>
              <w:t>Module III – specialistic courses</w:t>
            </w:r>
          </w:p>
        </w:tc>
        <w:tc>
          <w:tcPr>
            <w:tcW w:w="422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ind w:hanging="0"/>
              <w:rPr>
                <w:sz w:val="22"/>
                <w:szCs w:val="22"/>
              </w:rPr>
            </w:pPr>
            <w:r>
              <w:rPr>
                <w:sz w:val="22"/>
                <w:szCs w:val="22"/>
              </w:rPr>
              <w:t>13. An introduction to computational spectroscopy [0800-COMSPEC1]</w:t>
            </w:r>
          </w:p>
          <w:p>
            <w:pPr>
              <w:pStyle w:val="ListParagraph"/>
              <w:widowControl w:val="false"/>
              <w:rPr>
                <w:rFonts w:ascii="Calibri" w:hAnsi="Calibri" w:cs="Calibri"/>
                <w:sz w:val="20"/>
                <w:szCs w:val="20"/>
              </w:rPr>
            </w:pPr>
            <w:r>
              <w:rPr>
                <w:rFonts w:cs="Calibri" w:ascii="Calibri" w:hAnsi="Calibri"/>
                <w:sz w:val="20"/>
                <w:szCs w:val="20"/>
              </w:rPr>
            </w:r>
          </w:p>
          <w:p>
            <w:pPr>
              <w:pStyle w:val="ListParagraph"/>
              <w:widowControl w:val="false"/>
              <w:rPr>
                <w:rFonts w:ascii="Calibri" w:hAnsi="Calibri" w:cs="Calibri"/>
                <w:sz w:val="20"/>
                <w:szCs w:val="20"/>
              </w:rPr>
            </w:pPr>
            <w:r>
              <w:rPr>
                <w:rFonts w:cs="Calibri" w:ascii="Calibri" w:hAnsi="Calibri"/>
                <w:sz w:val="20"/>
                <w:szCs w:val="20"/>
              </w:rPr>
            </w:r>
          </w:p>
        </w:tc>
        <w:tc>
          <w:tcPr>
            <w:tcW w:w="10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rPr>
            </w:pPr>
            <w:r>
              <w:rPr>
                <w:rFonts w:cs="Calibri" w:ascii="Calibri" w:hAnsi="Calibri"/>
                <w:sz w:val="20"/>
                <w:szCs w:val="20"/>
              </w:rPr>
              <w:t>30+15</w:t>
            </w:r>
          </w:p>
        </w:tc>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rPr>
            </w:pPr>
            <w:r>
              <w:rPr>
                <w:rFonts w:cs="Calibri" w:ascii="Calibri" w:hAnsi="Calibri"/>
                <w:sz w:val="20"/>
                <w:szCs w:val="20"/>
              </w:rPr>
              <w:t>3</w:t>
            </w:r>
          </w:p>
        </w:tc>
        <w:tc>
          <w:tcPr>
            <w:tcW w:w="1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rPr>
            </w:pPr>
            <w:r>
              <w:rPr>
                <w:rFonts w:cs="Calibri" w:ascii="Calibri" w:hAnsi="Calibri"/>
                <w:sz w:val="20"/>
                <w:szCs w:val="20"/>
              </w:rPr>
              <w:t>Lecture(Passed)</w:t>
            </w:r>
          </w:p>
          <w:p>
            <w:pPr>
              <w:pStyle w:val="Normal"/>
              <w:widowControl w:val="false"/>
              <w:jc w:val="center"/>
              <w:rPr>
                <w:rFonts w:ascii="Calibri" w:hAnsi="Calibri" w:cs="Calibri"/>
                <w:sz w:val="20"/>
                <w:szCs w:val="20"/>
              </w:rPr>
            </w:pPr>
            <w:r>
              <w:rPr>
                <w:rFonts w:cs="Calibri" w:ascii="Calibri" w:hAnsi="Calibri"/>
                <w:sz w:val="20"/>
                <w:szCs w:val="20"/>
              </w:rPr>
              <w:t>5</w:t>
            </w:r>
          </w:p>
          <w:p>
            <w:pPr>
              <w:pStyle w:val="Normal"/>
              <w:widowControl w:val="false"/>
              <w:jc w:val="center"/>
              <w:rPr>
                <w:rFonts w:ascii="Calibri" w:hAnsi="Calibri" w:cs="Calibri"/>
                <w:sz w:val="20"/>
                <w:szCs w:val="20"/>
              </w:rPr>
            </w:pPr>
            <w:r>
              <w:rPr>
                <w:rFonts w:cs="Calibri" w:ascii="Calibri" w:hAnsi="Calibri"/>
                <w:sz w:val="20"/>
                <w:szCs w:val="20"/>
              </w:rPr>
              <w:t>Lab(passed)</w:t>
            </w:r>
          </w:p>
          <w:p>
            <w:pPr>
              <w:pStyle w:val="Normal"/>
              <w:widowControl w:val="false"/>
              <w:jc w:val="center"/>
              <w:rPr>
                <w:rFonts w:ascii="Calibri" w:hAnsi="Calibri" w:cs="Calibri"/>
                <w:sz w:val="20"/>
                <w:szCs w:val="20"/>
              </w:rPr>
            </w:pPr>
            <w:r>
              <w:rPr>
                <w:rFonts w:cs="Calibri" w:ascii="Calibri" w:hAnsi="Calibri"/>
                <w:sz w:val="20"/>
                <w:szCs w:val="20"/>
              </w:rPr>
              <w:t>4.5</w:t>
            </w:r>
          </w:p>
        </w:tc>
      </w:tr>
      <w:tr>
        <w:trPr>
          <w:trHeight w:val="133" w:hRule="atLeast"/>
        </w:trPr>
        <w:tc>
          <w:tcPr>
            <w:tcW w:w="3081" w:type="dxa"/>
            <w:vMerge w:val="continue"/>
            <w:tcBorders>
              <w:left w:val="single" w:sz="4" w:space="0" w:color="000000"/>
              <w:bottom w:val="single" w:sz="4" w:space="0" w:color="000000"/>
              <w:right w:val="single" w:sz="4" w:space="0" w:color="000000"/>
            </w:tcBorders>
            <w:shd w:color="auto" w:fill="FFFFFF" w:val="pct5"/>
            <w:vAlign w:val="center"/>
          </w:tcPr>
          <w:p>
            <w:pPr>
              <w:pStyle w:val="Normal"/>
              <w:widowControl w:val="false"/>
              <w:rPr>
                <w:rFonts w:ascii="Calibri" w:hAnsi="Calibri" w:cs="Calibri"/>
                <w:sz w:val="20"/>
                <w:szCs w:val="20"/>
              </w:rPr>
            </w:pPr>
            <w:r>
              <w:rPr>
                <w:rFonts w:cs="Calibri" w:ascii="Calibri" w:hAnsi="Calibri"/>
                <w:sz w:val="20"/>
                <w:szCs w:val="20"/>
              </w:rPr>
            </w:r>
          </w:p>
        </w:tc>
        <w:tc>
          <w:tcPr>
            <w:tcW w:w="4226" w:type="dxa"/>
            <w:gridSpan w:val="3"/>
            <w:tcBorders>
              <w:left w:val="single" w:sz="4" w:space="0" w:color="000000"/>
              <w:bottom w:val="single" w:sz="4" w:space="0" w:color="000000"/>
              <w:right w:val="single" w:sz="4" w:space="0" w:color="000000"/>
            </w:tcBorders>
            <w:shd w:color="auto" w:fill="auto" w:val="clear"/>
            <w:vAlign w:val="center"/>
          </w:tcPr>
          <w:p>
            <w:pPr>
              <w:pStyle w:val="ListParagraph"/>
              <w:widowControl w:val="false"/>
              <w:ind w:hanging="0"/>
              <w:rPr>
                <w:sz w:val="22"/>
                <w:szCs w:val="22"/>
              </w:rPr>
            </w:pPr>
            <w:r>
              <w:rPr>
                <w:sz w:val="22"/>
                <w:szCs w:val="22"/>
              </w:rPr>
              <w:t>14. Introduction to density functional theory [0800-INDEFUT]</w:t>
            </w:r>
          </w:p>
          <w:p>
            <w:pPr>
              <w:pStyle w:val="ListParagraph"/>
              <w:widowControl w:val="false"/>
              <w:ind w:left="720" w:hanging="0"/>
              <w:rPr/>
            </w:pPr>
            <w:r>
              <w:rPr/>
            </w:r>
          </w:p>
        </w:tc>
        <w:tc>
          <w:tcPr>
            <w:tcW w:w="1023"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rPr>
            </w:pPr>
            <w:r>
              <w:rPr>
                <w:rFonts w:cs="Calibri" w:ascii="Calibri" w:hAnsi="Calibri"/>
                <w:sz w:val="20"/>
                <w:szCs w:val="20"/>
              </w:rPr>
              <w:t>30</w:t>
            </w:r>
          </w:p>
        </w:tc>
        <w:tc>
          <w:tcPr>
            <w:tcW w:w="709"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rPr>
            </w:pPr>
            <w:r>
              <w:rPr>
                <w:rFonts w:cs="Calibri" w:ascii="Calibri" w:hAnsi="Calibri"/>
                <w:sz w:val="20"/>
                <w:szCs w:val="20"/>
              </w:rPr>
              <w:t>3</w:t>
            </w:r>
          </w:p>
        </w:tc>
        <w:tc>
          <w:tcPr>
            <w:tcW w:w="1131"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rPr>
            </w:pPr>
            <w:r>
              <w:rPr>
                <w:rFonts w:cs="Calibri" w:ascii="Calibri" w:hAnsi="Calibri"/>
                <w:sz w:val="20"/>
                <w:szCs w:val="20"/>
              </w:rPr>
              <w:t>Passed</w:t>
            </w:r>
          </w:p>
          <w:p>
            <w:pPr>
              <w:pStyle w:val="Normal"/>
              <w:widowControl w:val="false"/>
              <w:jc w:val="center"/>
              <w:rPr>
                <w:rFonts w:ascii="Calibri" w:hAnsi="Calibri" w:cs="Calibri"/>
                <w:sz w:val="20"/>
                <w:szCs w:val="20"/>
              </w:rPr>
            </w:pPr>
            <w:r>
              <w:rPr>
                <w:rFonts w:cs="Calibri" w:ascii="Calibri" w:hAnsi="Calibri"/>
                <w:sz w:val="20"/>
                <w:szCs w:val="20"/>
              </w:rPr>
              <w:t>5</w:t>
            </w:r>
          </w:p>
        </w:tc>
      </w:tr>
      <w:tr>
        <w:trPr>
          <w:trHeight w:val="267" w:hRule="atLeast"/>
        </w:trPr>
        <w:tc>
          <w:tcPr>
            <w:tcW w:w="3081" w:type="dxa"/>
            <w:vMerge w:val="continue"/>
            <w:tcBorders>
              <w:left w:val="single" w:sz="4" w:space="0" w:color="000000"/>
              <w:bottom w:val="single" w:sz="4" w:space="0" w:color="000000"/>
              <w:right w:val="single" w:sz="4" w:space="0" w:color="000000"/>
            </w:tcBorders>
            <w:shd w:color="auto" w:fill="FFFFFF" w:val="pct5"/>
            <w:vAlign w:val="center"/>
          </w:tcPr>
          <w:p>
            <w:pPr>
              <w:pStyle w:val="Normal"/>
              <w:widowControl w:val="false"/>
              <w:rPr>
                <w:rFonts w:ascii="Calibri" w:hAnsi="Calibri" w:cs="Calibri"/>
                <w:sz w:val="20"/>
                <w:szCs w:val="20"/>
              </w:rPr>
            </w:pPr>
            <w:r>
              <w:rPr>
                <w:rFonts w:cs="Calibri" w:ascii="Calibri" w:hAnsi="Calibri"/>
                <w:sz w:val="20"/>
                <w:szCs w:val="20"/>
              </w:rPr>
            </w:r>
          </w:p>
        </w:tc>
        <w:tc>
          <w:tcPr>
            <w:tcW w:w="4226" w:type="dxa"/>
            <w:gridSpan w:val="3"/>
            <w:tcBorders>
              <w:left w:val="single" w:sz="4" w:space="0" w:color="000000"/>
              <w:bottom w:val="single" w:sz="4" w:space="0" w:color="000000"/>
              <w:right w:val="single" w:sz="4" w:space="0" w:color="000000"/>
            </w:tcBorders>
            <w:shd w:color="auto" w:fill="auto" w:val="clear"/>
            <w:vAlign w:val="center"/>
          </w:tcPr>
          <w:p>
            <w:pPr>
              <w:pStyle w:val="ListParagraph"/>
              <w:widowControl w:val="false"/>
              <w:ind w:hanging="0"/>
              <w:rPr>
                <w:sz w:val="22"/>
                <w:szCs w:val="22"/>
              </w:rPr>
            </w:pPr>
            <w:r>
              <w:rPr>
                <w:sz w:val="22"/>
                <w:szCs w:val="22"/>
              </w:rPr>
              <w:t>15. Introduction to python for Doctoral students [7404-ITP]</w:t>
            </w:r>
          </w:p>
          <w:p>
            <w:pPr>
              <w:pStyle w:val="ListParagraph"/>
              <w:widowControl w:val="false"/>
              <w:ind w:left="720" w:hanging="0"/>
              <w:rPr/>
            </w:pPr>
            <w:r>
              <w:rPr/>
            </w:r>
          </w:p>
        </w:tc>
        <w:tc>
          <w:tcPr>
            <w:tcW w:w="1023"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rPr>
            </w:pPr>
            <w:r>
              <w:rPr>
                <w:rFonts w:cs="Calibri" w:ascii="Calibri" w:hAnsi="Calibri"/>
                <w:sz w:val="20"/>
                <w:szCs w:val="20"/>
              </w:rPr>
              <w:t>30</w:t>
            </w:r>
          </w:p>
        </w:tc>
        <w:tc>
          <w:tcPr>
            <w:tcW w:w="709"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rPr>
            </w:pPr>
            <w:r>
              <w:rPr>
                <w:rFonts w:cs="Calibri" w:ascii="Calibri" w:hAnsi="Calibri"/>
                <w:sz w:val="20"/>
                <w:szCs w:val="20"/>
              </w:rPr>
              <w:t>3</w:t>
            </w:r>
          </w:p>
        </w:tc>
        <w:tc>
          <w:tcPr>
            <w:tcW w:w="1131"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sz w:val="20"/>
                <w:szCs w:val="20"/>
              </w:rPr>
            </w:pPr>
            <w:r>
              <w:rPr>
                <w:rFonts w:cs="Calibri" w:ascii="Calibri" w:hAnsi="Calibri"/>
                <w:sz w:val="20"/>
                <w:szCs w:val="20"/>
              </w:rPr>
              <w:t>Passed</w:t>
            </w:r>
          </w:p>
          <w:p>
            <w:pPr>
              <w:pStyle w:val="Normal"/>
              <w:widowControl w:val="false"/>
              <w:jc w:val="center"/>
              <w:rPr>
                <w:rFonts w:ascii="Calibri" w:hAnsi="Calibri" w:cs="Calibri"/>
                <w:sz w:val="20"/>
                <w:szCs w:val="20"/>
              </w:rPr>
            </w:pPr>
            <w:r>
              <w:rPr>
                <w:rFonts w:cs="Calibri" w:ascii="Calibri" w:hAnsi="Calibri"/>
                <w:sz w:val="20"/>
                <w:szCs w:val="20"/>
              </w:rPr>
              <w:t>4.5</w:t>
            </w:r>
          </w:p>
        </w:tc>
      </w:tr>
      <w:tr>
        <w:trPr>
          <w:trHeight w:val="442"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rFonts w:ascii="Calibri" w:hAnsi="Calibri" w:cs="Calibri"/>
                <w:b/>
                <w:b/>
                <w:sz w:val="26"/>
                <w:szCs w:val="26"/>
                <w:lang w:val="en-US"/>
              </w:rPr>
            </w:pPr>
            <w:r>
              <w:rPr>
                <w:rFonts w:cs="Calibri" w:ascii="Calibri" w:hAnsi="Calibri"/>
                <w:b/>
                <w:sz w:val="26"/>
                <w:szCs w:val="26"/>
                <w:lang w:val="en-US"/>
              </w:rPr>
              <w:t>6. Information about internships (co-conducting classes)</w:t>
            </w:r>
          </w:p>
        </w:tc>
      </w:tr>
      <w:tr>
        <w:trPr>
          <w:trHeight w:val="480" w:hRule="atLeast"/>
        </w:trPr>
        <w:tc>
          <w:tcPr>
            <w:tcW w:w="7196" w:type="dxa"/>
            <w:gridSpan w:val="3"/>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Calibri" w:hAnsi="Calibri" w:cs="Calibri"/>
              </w:rPr>
            </w:pPr>
            <w:r>
              <w:rPr>
                <w:rFonts w:cs="Calibri" w:ascii="Calibri" w:hAnsi="Calibri"/>
                <w:sz w:val="20"/>
                <w:szCs w:val="20"/>
              </w:rPr>
              <w:t>course: NA</w:t>
            </w:r>
          </w:p>
        </w:tc>
        <w:tc>
          <w:tcPr>
            <w:tcW w:w="2974" w:type="dxa"/>
            <w:gridSpan w:val="4"/>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Calibri" w:hAnsi="Calibri" w:cs="Calibri"/>
              </w:rPr>
            </w:pPr>
            <w:r>
              <w:rPr>
                <w:rFonts w:cs="Calibri" w:ascii="Calibri" w:hAnsi="Calibri"/>
                <w:sz w:val="20"/>
                <w:szCs w:val="20"/>
              </w:rPr>
              <w:t>number of hours:</w:t>
            </w:r>
          </w:p>
        </w:tc>
      </w:tr>
      <w:tr>
        <w:trPr>
          <w:trHeight w:val="454"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jc w:val="center"/>
              <w:rPr>
                <w:rFonts w:ascii="Calibri" w:hAnsi="Calibri" w:cs="Calibri"/>
                <w:b/>
                <w:b/>
                <w:sz w:val="26"/>
                <w:szCs w:val="26"/>
                <w:lang w:val="en-US"/>
              </w:rPr>
            </w:pPr>
            <w:r>
              <w:rPr>
                <w:rFonts w:cs="Calibri" w:ascii="Calibri" w:hAnsi="Calibri"/>
                <w:b/>
                <w:sz w:val="26"/>
                <w:szCs w:val="26"/>
                <w:lang w:val="en-US"/>
              </w:rPr>
              <w:t>7.  Information about internships (conducting classes)</w:t>
            </w:r>
          </w:p>
        </w:tc>
      </w:tr>
      <w:tr>
        <w:trPr>
          <w:trHeight w:val="482" w:hRule="atLeast"/>
        </w:trPr>
        <w:tc>
          <w:tcPr>
            <w:tcW w:w="7196" w:type="dxa"/>
            <w:gridSpan w:val="3"/>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Calibri" w:hAnsi="Calibri" w:cs="Calibri"/>
              </w:rPr>
            </w:pPr>
            <w:r>
              <w:rPr>
                <w:rFonts w:cs="Calibri" w:ascii="Calibri" w:hAnsi="Calibri"/>
                <w:sz w:val="20"/>
                <w:szCs w:val="20"/>
              </w:rPr>
              <w:t>course: NA</w:t>
            </w:r>
          </w:p>
        </w:tc>
        <w:tc>
          <w:tcPr>
            <w:tcW w:w="2974" w:type="dxa"/>
            <w:gridSpan w:val="4"/>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Calibri" w:hAnsi="Calibri" w:cs="Calibri"/>
              </w:rPr>
            </w:pPr>
            <w:r>
              <w:rPr>
                <w:rFonts w:cs="Calibri" w:ascii="Calibri" w:hAnsi="Calibri"/>
                <w:sz w:val="20"/>
                <w:szCs w:val="20"/>
              </w:rPr>
              <w:t>number of hours:</w:t>
            </w:r>
          </w:p>
        </w:tc>
      </w:tr>
      <w:tr>
        <w:trPr>
          <w:trHeight w:val="851"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spacing w:before="120" w:after="120"/>
              <w:jc w:val="center"/>
              <w:rPr>
                <w:rFonts w:ascii="Calibri" w:hAnsi="Calibri" w:cs="Calibri"/>
                <w:b/>
                <w:b/>
                <w:sz w:val="26"/>
                <w:szCs w:val="26"/>
                <w:lang w:val="en-US"/>
              </w:rPr>
            </w:pPr>
            <w:r>
              <w:rPr>
                <w:rFonts w:cs="Calibri" w:ascii="Calibri" w:hAnsi="Calibri"/>
                <w:b/>
                <w:sz w:val="26"/>
                <w:szCs w:val="26"/>
                <w:lang w:val="en-US"/>
              </w:rPr>
              <w:t>8. Publication of a scientific article in a scientific journal, monograph or chapter in monograph/review</w:t>
            </w:r>
          </w:p>
        </w:tc>
      </w:tr>
      <w:tr>
        <w:trPr>
          <w:trHeight w:val="3515"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20" w:after="120"/>
              <w:jc w:val="both"/>
              <w:rPr>
                <w:sz w:val="20"/>
                <w:szCs w:val="20"/>
              </w:rPr>
            </w:pPr>
            <w:r>
              <w:rPr>
                <w:rFonts w:cs="Calibri" w:ascii="Calibri" w:hAnsi="Calibri"/>
                <w:sz w:val="20"/>
                <w:szCs w:val="20"/>
                <w:lang w:val="en-US"/>
              </w:rPr>
              <w:t xml:space="preserve">I </w:t>
            </w:r>
            <w:r>
              <w:rPr>
                <w:rFonts w:cs="Calibri" w:ascii="Calibri" w:hAnsi="Calibri"/>
                <w:sz w:val="20"/>
                <w:szCs w:val="20"/>
                <w:lang w:val="en-US"/>
              </w:rPr>
              <w:t>am currently</w:t>
            </w:r>
            <w:r>
              <w:rPr>
                <w:rFonts w:cs="Calibri" w:ascii="Calibri" w:hAnsi="Calibri"/>
                <w:sz w:val="20"/>
                <w:szCs w:val="20"/>
                <w:lang w:val="en-US"/>
              </w:rPr>
              <w:t xml:space="preserve"> working on the paper</w:t>
            </w:r>
            <w:r>
              <w:rPr>
                <w:rFonts w:cs="Calibri" w:ascii="Calibri" w:hAnsi="Calibri"/>
                <w:sz w:val="20"/>
                <w:szCs w:val="20"/>
                <w:lang w:val="en-US"/>
              </w:rPr>
              <w:t xml:space="preserve"> titled "Novel pCCD-based </w:t>
            </w:r>
            <w:r>
              <w:rPr>
                <w:rFonts w:cs="Calibri" w:ascii="Calibri" w:hAnsi="Calibri"/>
                <w:sz w:val="20"/>
                <w:szCs w:val="20"/>
                <w:lang w:val="en-US"/>
              </w:rPr>
              <w:t>a</w:t>
            </w:r>
            <w:r>
              <w:rPr>
                <w:rFonts w:cs="Calibri" w:ascii="Calibri" w:hAnsi="Calibri"/>
                <w:sz w:val="20"/>
                <w:szCs w:val="20"/>
                <w:lang w:val="en-US"/>
              </w:rPr>
              <w:t>pproaches for Designing Organic Photovoltaic (OPV) Materials: Electronic Structure and Properties of BN-embedded Polycyclic Aromatic Hydrocarbons (PAHs)." In this work, I have computed ionization potentials (IPs), electron affinities (EAs), and excitation energies for 23 isomers of BN-doped naphthalene using a variety of computational methods. These methods include HF, MP2, CCSD, CCSD(T), IP-EOM-fpCCD, IP-EOM-fpCCSD, EOM-pCCD-CCS, EOM-pCCD+S, EOM-pCCD-LCCD, and EOM-pCCD-LCCSD. These diverse array</w:t>
            </w:r>
            <w:r>
              <w:rPr>
                <w:rFonts w:cs="Calibri" w:ascii="Calibri" w:hAnsi="Calibri"/>
                <w:sz w:val="20"/>
                <w:szCs w:val="20"/>
                <w:lang w:val="en-US"/>
              </w:rPr>
              <w:t>s</w:t>
            </w:r>
            <w:r>
              <w:rPr>
                <w:rFonts w:cs="Calibri" w:ascii="Calibri" w:hAnsi="Calibri"/>
                <w:sz w:val="20"/>
                <w:szCs w:val="20"/>
                <w:lang w:val="en-US"/>
              </w:rPr>
              <w:t xml:space="preserve"> of computational strategies provide a comprehensive understanding of the electronic structure and properties of the BN-embedded PAHs.</w:t>
            </w:r>
          </w:p>
          <w:p>
            <w:pPr>
              <w:pStyle w:val="Normal"/>
              <w:widowControl w:val="false"/>
              <w:spacing w:before="120" w:after="120"/>
              <w:jc w:val="both"/>
              <w:rPr>
                <w:sz w:val="20"/>
                <w:szCs w:val="20"/>
              </w:rPr>
            </w:pPr>
            <w:r>
              <w:rPr>
                <w:rFonts w:cs="Calibri" w:ascii="Calibri" w:hAnsi="Calibri"/>
                <w:sz w:val="20"/>
                <w:szCs w:val="20"/>
                <w:lang w:val="en-US"/>
              </w:rPr>
              <w:t>Our</w:t>
            </w:r>
            <w:r>
              <w:rPr>
                <w:rFonts w:cs="Calibri" w:ascii="Calibri" w:hAnsi="Calibri"/>
                <w:sz w:val="20"/>
                <w:szCs w:val="20"/>
                <w:lang w:val="en-US"/>
              </w:rPr>
              <w:t xml:space="preserve"> study focuses </w:t>
            </w:r>
            <w:r>
              <w:rPr>
                <w:rFonts w:cs="Calibri" w:ascii="Calibri" w:hAnsi="Calibri"/>
                <w:sz w:val="20"/>
                <w:szCs w:val="20"/>
                <w:lang w:val="en-US"/>
              </w:rPr>
              <w:t xml:space="preserve">specifically </w:t>
            </w:r>
            <w:r>
              <w:rPr>
                <w:rFonts w:cs="Calibri" w:ascii="Calibri" w:hAnsi="Calibri"/>
                <w:sz w:val="20"/>
                <w:szCs w:val="20"/>
                <w:lang w:val="en-US"/>
              </w:rPr>
              <w:t xml:space="preserve">on </w:t>
            </w:r>
            <w:r>
              <w:rPr>
                <w:rFonts w:cs="Calibri" w:ascii="Calibri" w:hAnsi="Calibri"/>
                <w:sz w:val="20"/>
                <w:szCs w:val="20"/>
                <w:lang w:val="en-US"/>
              </w:rPr>
              <w:t xml:space="preserve">analyzing </w:t>
            </w:r>
            <w:r>
              <w:rPr>
                <w:rFonts w:cs="Calibri" w:ascii="Calibri" w:hAnsi="Calibri"/>
                <w:sz w:val="20"/>
                <w:szCs w:val="20"/>
                <w:lang w:val="en-US"/>
              </w:rPr>
              <w:t xml:space="preserve">the impact of BN doping on the ionization potential, electronic affinity, and low-lying singlet and triplet excitations of all twenty-three BN-naphthalene isomers. </w:t>
            </w:r>
            <w:r>
              <w:rPr>
                <w:rFonts w:cs="Calibri" w:ascii="Calibri" w:hAnsi="Calibri"/>
                <w:sz w:val="20"/>
                <w:szCs w:val="20"/>
                <w:lang w:val="en-US"/>
              </w:rPr>
              <w:t>The calculation</w:t>
            </w:r>
            <w:r>
              <w:rPr>
                <w:rFonts w:cs="Calibri" w:ascii="Calibri" w:hAnsi="Calibri"/>
                <w:sz w:val="20"/>
                <w:szCs w:val="20"/>
                <w:lang w:val="en-US"/>
              </w:rPr>
              <w:t xml:space="preserve"> results demonstrate consistent and reliable outcomes among the fpCCD, fpCCSD, and CCSD(T) methods, which closely align with experimental values. Furthermore, this study emphasizes the significance of heteroatoms (boron and nitrogen) as a donor and acceptor in shaping </w:t>
            </w:r>
            <w:r>
              <w:rPr>
                <w:rFonts w:cs="Calibri" w:ascii="Calibri" w:hAnsi="Calibri"/>
                <w:sz w:val="20"/>
                <w:szCs w:val="20"/>
                <w:lang w:val="en-US"/>
              </w:rPr>
              <w:t xml:space="preserve">optical and </w:t>
            </w:r>
            <w:r>
              <w:rPr>
                <w:rFonts w:cs="Calibri" w:ascii="Calibri" w:hAnsi="Calibri"/>
                <w:sz w:val="20"/>
                <w:szCs w:val="20"/>
                <w:lang w:val="en-US"/>
              </w:rPr>
              <w:t xml:space="preserve">electronic properties. </w:t>
            </w:r>
            <w:r>
              <w:rPr>
                <w:rFonts w:cs="Calibri" w:ascii="Calibri" w:hAnsi="Calibri"/>
                <w:sz w:val="20"/>
                <w:szCs w:val="20"/>
                <w:lang w:val="en-US"/>
              </w:rPr>
              <w:t>This f</w:t>
            </w:r>
            <w:r>
              <w:rPr>
                <w:rFonts w:cs="Calibri" w:ascii="Calibri" w:hAnsi="Calibri"/>
                <w:sz w:val="20"/>
                <w:szCs w:val="20"/>
                <w:lang w:val="en-US"/>
              </w:rPr>
              <w:t>undamental knowledge</w:t>
            </w:r>
            <w:r>
              <w:rPr>
                <w:rFonts w:cs="Calibri" w:ascii="Calibri" w:hAnsi="Calibri"/>
                <w:sz w:val="20"/>
                <w:szCs w:val="20"/>
                <w:lang w:val="en-US"/>
              </w:rPr>
              <w:t xml:space="preserve"> is </w:t>
            </w:r>
            <w:r>
              <w:rPr>
                <w:rFonts w:cs="Calibri" w:ascii="Calibri" w:hAnsi="Calibri"/>
                <w:sz w:val="20"/>
                <w:szCs w:val="20"/>
                <w:lang w:val="en-US"/>
              </w:rPr>
              <w:t>crucial</w:t>
            </w:r>
            <w:r>
              <w:rPr>
                <w:rFonts w:cs="Calibri" w:ascii="Calibri" w:hAnsi="Calibri"/>
                <w:sz w:val="20"/>
                <w:szCs w:val="20"/>
                <w:lang w:val="en-US"/>
              </w:rPr>
              <w:t xml:space="preserve"> for precisely customizing and designing efficient OPV materials with tailored properties.</w:t>
            </w:r>
          </w:p>
          <w:p>
            <w:pPr>
              <w:pStyle w:val="HorizontalLine"/>
              <w:rPr>
                <w:sz w:val="20"/>
                <w:szCs w:val="20"/>
              </w:rPr>
            </w:pPr>
            <w:r>
              <w:rPr/>
            </w:r>
          </w:p>
          <w:p>
            <w:pPr>
              <w:pStyle w:val="Normal"/>
              <w:widowControl w:val="false"/>
              <w:spacing w:before="120" w:after="120"/>
              <w:jc w:val="both"/>
              <w:rPr>
                <w:sz w:val="20"/>
                <w:szCs w:val="20"/>
              </w:rPr>
            </w:pPr>
            <w:r>
              <w:rPr/>
            </w:r>
          </w:p>
        </w:tc>
      </w:tr>
      <w:tr>
        <w:trPr>
          <w:trHeight w:val="851"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spacing w:before="120" w:after="120"/>
              <w:jc w:val="center"/>
              <w:rPr>
                <w:rFonts w:ascii="Calibri" w:hAnsi="Calibri" w:cs="Calibri"/>
                <w:sz w:val="26"/>
                <w:szCs w:val="26"/>
                <w:lang w:val="en-US"/>
              </w:rPr>
            </w:pPr>
            <w:r>
              <w:rPr>
                <w:rFonts w:cs="Calibri" w:ascii="Calibri" w:hAnsi="Calibri"/>
                <w:b/>
                <w:sz w:val="26"/>
                <w:szCs w:val="26"/>
                <w:lang w:val="en-US"/>
              </w:rPr>
              <w:t>9. Active participation (oral presentation or poster) in an international conference, documented in conference materials</w:t>
            </w:r>
          </w:p>
        </w:tc>
      </w:tr>
      <w:tr>
        <w:trPr>
          <w:trHeight w:val="3515"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20" w:after="120"/>
              <w:rPr>
                <w:b/>
                <w:b/>
                <w:bCs/>
              </w:rPr>
            </w:pPr>
            <w:r>
              <w:rPr>
                <w:rFonts w:cs="Calibri" w:ascii="Calibri" w:hAnsi="Calibri"/>
                <w:b/>
                <w:bCs/>
                <w:sz w:val="20"/>
                <w:szCs w:val="20"/>
                <w:lang w:val="en-US"/>
              </w:rPr>
              <w:t>Poster presentation:</w:t>
            </w:r>
          </w:p>
          <w:p>
            <w:pPr>
              <w:pStyle w:val="Normal"/>
              <w:widowControl w:val="false"/>
              <w:spacing w:before="120" w:after="120"/>
              <w:rPr>
                <w:sz w:val="20"/>
                <w:szCs w:val="20"/>
              </w:rPr>
            </w:pPr>
            <w:r>
              <w:rPr>
                <w:rFonts w:cs="Calibri" w:ascii="Calibri" w:hAnsi="Calibri"/>
                <w:b w:val="false"/>
                <w:bCs w:val="false"/>
                <w:i w:val="false"/>
                <w:caps w:val="false"/>
                <w:smallCaps w:val="false"/>
                <w:color w:val="444444"/>
                <w:spacing w:val="0"/>
                <w:sz w:val="20"/>
                <w:szCs w:val="20"/>
                <w:lang w:val="en-US"/>
              </w:rPr>
              <w:t>In September, I will present a poster at the 9th Current Trends in Theoretical Chemistry(CTTC9) conference in Krakow, Poland (1-5 September), followed by another poster presentation at the 19th Central European Symposium on Theoretical Chemistry(CESTC) conference in Sveti Martin Muri, Croatia (11-14 September).</w:t>
            </w:r>
          </w:p>
        </w:tc>
      </w:tr>
      <w:tr>
        <w:trPr>
          <w:trHeight w:val="510"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jc w:val="center"/>
              <w:rPr>
                <w:rFonts w:ascii="Calibri" w:hAnsi="Calibri" w:cs="Calibri"/>
                <w:sz w:val="26"/>
                <w:szCs w:val="26"/>
                <w:lang w:val="en-US"/>
              </w:rPr>
            </w:pPr>
            <w:r>
              <w:rPr>
                <w:rFonts w:cs="Calibri" w:ascii="Calibri" w:hAnsi="Calibri"/>
                <w:b/>
                <w:sz w:val="26"/>
                <w:szCs w:val="26"/>
                <w:lang w:val="en-US"/>
              </w:rPr>
              <w:t>10. Participation in workshops or summer schools</w:t>
            </w:r>
          </w:p>
        </w:tc>
      </w:tr>
      <w:tr>
        <w:trPr>
          <w:trHeight w:val="3515"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20" w:after="120"/>
              <w:rPr>
                <w:sz w:val="20"/>
                <w:szCs w:val="20"/>
              </w:rPr>
            </w:pPr>
            <w:r>
              <w:rPr>
                <w:rFonts w:cs="Calibri" w:ascii="Calibri" w:hAnsi="Calibri"/>
                <w:sz w:val="20"/>
                <w:szCs w:val="20"/>
                <w:lang w:val="en-US"/>
              </w:rPr>
              <w:t>I have participated in a workshop titled "Best Practices in Software Development," which was jointly organized by The Molecular Sciences Software Institute (MOISSI) and Dr. hab. Piotr Żuchowski from the Institute of Physics at Nicolaus Copernicus University. This workshop was specifically intended for doctoral students. The event took place at Hotel UMK, located in Torun, Poland, over a period of four days in February.</w:t>
            </w:r>
          </w:p>
        </w:tc>
      </w:tr>
      <w:tr>
        <w:trPr>
          <w:trHeight w:val="510"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jc w:val="center"/>
              <w:rPr>
                <w:rFonts w:ascii="Calibri" w:hAnsi="Calibri" w:cs="Calibri"/>
                <w:b/>
                <w:b/>
                <w:sz w:val="26"/>
                <w:szCs w:val="26"/>
                <w:lang w:val="en-US"/>
              </w:rPr>
            </w:pPr>
            <w:r>
              <w:rPr>
                <w:rFonts w:cs="Calibri" w:ascii="Calibri" w:hAnsi="Calibri"/>
                <w:b/>
                <w:sz w:val="26"/>
                <w:szCs w:val="26"/>
                <w:lang w:val="en-US"/>
              </w:rPr>
              <w:t>11. Co-organization of workshops and scientific conferences</w:t>
            </w:r>
          </w:p>
        </w:tc>
      </w:tr>
      <w:tr>
        <w:trPr>
          <w:trHeight w:val="3799"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20" w:after="120"/>
              <w:rPr>
                <w:sz w:val="20"/>
                <w:szCs w:val="20"/>
              </w:rPr>
            </w:pPr>
            <w:r>
              <w:rPr>
                <w:rFonts w:cs="Calibri" w:ascii="Calibri" w:hAnsi="Calibri"/>
                <w:sz w:val="20"/>
                <w:szCs w:val="20"/>
                <w:lang w:val="en-US"/>
              </w:rPr>
              <w:t>N/A</w:t>
            </w:r>
          </w:p>
        </w:tc>
      </w:tr>
      <w:tr>
        <w:trPr>
          <w:trHeight w:val="877"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themeFill="background1" w:val="pct5"/>
          </w:tcPr>
          <w:p>
            <w:pPr>
              <w:pStyle w:val="Normal"/>
              <w:widowControl w:val="false"/>
              <w:spacing w:before="120" w:after="120"/>
              <w:jc w:val="center"/>
              <w:rPr>
                <w:rFonts w:ascii="Calibri" w:hAnsi="Calibri" w:cs="Calibri"/>
                <w:szCs w:val="28"/>
                <w:lang w:val="en-US"/>
              </w:rPr>
            </w:pPr>
            <w:r>
              <w:rPr>
                <w:rFonts w:cs="Calibri" w:ascii="Calibri" w:hAnsi="Calibri"/>
                <w:b/>
                <w:sz w:val="26"/>
                <w:szCs w:val="26"/>
                <w:lang w:val="en-US"/>
              </w:rPr>
              <w:t>12. Documented participation of doctoral student in internships or courses that improve qualifications</w:t>
            </w:r>
          </w:p>
        </w:tc>
      </w:tr>
      <w:tr>
        <w:trPr>
          <w:trHeight w:val="3799"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20" w:after="120"/>
              <w:rPr>
                <w:sz w:val="20"/>
                <w:szCs w:val="20"/>
              </w:rPr>
            </w:pPr>
            <w:r>
              <w:rPr>
                <w:rFonts w:cs="Calibri" w:ascii="Calibri" w:hAnsi="Calibri"/>
                <w:sz w:val="20"/>
                <w:szCs w:val="20"/>
                <w:lang w:val="en-US"/>
              </w:rPr>
              <w:t>N/A</w:t>
            </w:r>
          </w:p>
        </w:tc>
      </w:tr>
      <w:tr>
        <w:trPr>
          <w:trHeight w:val="851"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jc w:val="center"/>
              <w:rPr>
                <w:rFonts w:ascii="Calibri" w:hAnsi="Calibri" w:cs="Calibri"/>
                <w:b/>
                <w:b/>
                <w:sz w:val="26"/>
                <w:szCs w:val="26"/>
                <w:lang w:val="en-US"/>
              </w:rPr>
            </w:pPr>
            <w:r>
              <w:rPr>
                <w:rFonts w:cs="Calibri" w:ascii="Calibri" w:hAnsi="Calibri"/>
                <w:b/>
                <w:sz w:val="26"/>
                <w:szCs w:val="26"/>
                <w:lang w:val="en-US"/>
              </w:rPr>
              <w:t>13. Financing scientific research of doctoral student from own grants or grants obtained by supervisor/other sources</w:t>
            </w:r>
          </w:p>
        </w:tc>
      </w:tr>
      <w:tr>
        <w:trPr>
          <w:trHeight w:val="4536"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20" w:after="120"/>
              <w:rPr>
                <w:sz w:val="20"/>
                <w:szCs w:val="20"/>
              </w:rPr>
            </w:pPr>
            <w:r>
              <w:rPr>
                <w:rFonts w:cs="Calibri" w:ascii="Calibri" w:hAnsi="Calibri"/>
                <w:sz w:val="20"/>
                <w:szCs w:val="20"/>
                <w:lang w:val="en-US"/>
              </w:rPr>
              <w:t>N/A</w:t>
            </w:r>
          </w:p>
        </w:tc>
      </w:tr>
      <w:tr>
        <w:trPr>
          <w:trHeight w:val="1224"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tcPr>
          <w:p>
            <w:pPr>
              <w:pStyle w:val="Normal"/>
              <w:widowControl w:val="false"/>
              <w:spacing w:before="120" w:after="120"/>
              <w:jc w:val="center"/>
              <w:rPr>
                <w:rFonts w:ascii="Calibri" w:hAnsi="Calibri" w:cs="Calibri"/>
                <w:szCs w:val="28"/>
                <w:lang w:val="en-US"/>
              </w:rPr>
            </w:pPr>
            <w:r>
              <w:rPr>
                <w:rFonts w:cs="Calibri" w:ascii="Calibri" w:hAnsi="Calibri"/>
                <w:b/>
                <w:sz w:val="26"/>
                <w:szCs w:val="26"/>
                <w:lang w:val="en-US"/>
              </w:rPr>
              <w:t>14. List of applications sumbitted by doctoral student in university or external contests</w:t>
              <w:br/>
              <w:t>for funding of trips abroad and/or scientific research</w:t>
            </w:r>
          </w:p>
        </w:tc>
      </w:tr>
      <w:tr>
        <w:trPr>
          <w:trHeight w:val="3395"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20" w:after="120"/>
              <w:rPr>
                <w:sz w:val="20"/>
                <w:szCs w:val="20"/>
              </w:rPr>
            </w:pPr>
            <w:r>
              <w:rPr>
                <w:rFonts w:cs="Calibri" w:ascii="Calibri" w:hAnsi="Calibri"/>
                <w:sz w:val="20"/>
                <w:szCs w:val="20"/>
                <w:lang w:val="en-US"/>
              </w:rPr>
              <w:t>N/A</w:t>
            </w:r>
          </w:p>
        </w:tc>
      </w:tr>
      <w:tr>
        <w:trPr>
          <w:trHeight w:val="851"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jc w:val="center"/>
              <w:rPr>
                <w:rFonts w:ascii="Calibri" w:hAnsi="Calibri" w:cs="Calibri"/>
                <w:sz w:val="26"/>
                <w:szCs w:val="26"/>
                <w:lang w:val="en-US"/>
              </w:rPr>
            </w:pPr>
            <w:r>
              <w:rPr>
                <w:rFonts w:cs="Calibri" w:ascii="Calibri" w:hAnsi="Calibri"/>
                <w:b/>
                <w:sz w:val="26"/>
                <w:szCs w:val="26"/>
                <w:lang w:val="en-US"/>
              </w:rPr>
              <w:t>15. Internships of doctoral student in other scientific centers (including foreign ones, if justified by discipline of student)</w:t>
            </w:r>
          </w:p>
        </w:tc>
      </w:tr>
      <w:tr>
        <w:trPr>
          <w:trHeight w:val="4949"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20" w:after="120"/>
              <w:rPr>
                <w:sz w:val="20"/>
                <w:szCs w:val="20"/>
              </w:rPr>
            </w:pPr>
            <w:r>
              <w:rPr>
                <w:rFonts w:cs="Calibri" w:ascii="Calibri" w:hAnsi="Calibri"/>
                <w:sz w:val="20"/>
                <w:szCs w:val="20"/>
                <w:lang w:val="en-US"/>
              </w:rPr>
              <w:t>N/A</w:t>
            </w:r>
          </w:p>
        </w:tc>
      </w:tr>
      <w:tr>
        <w:trPr>
          <w:trHeight w:val="851"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tcPr>
          <w:p>
            <w:pPr>
              <w:pStyle w:val="Normal"/>
              <w:widowControl w:val="false"/>
              <w:spacing w:before="120" w:after="120"/>
              <w:jc w:val="center"/>
              <w:rPr>
                <w:rFonts w:ascii="Calibri" w:hAnsi="Calibri" w:cs="Calibri"/>
                <w:szCs w:val="28"/>
                <w:lang w:val="en-US"/>
              </w:rPr>
            </w:pPr>
            <w:r>
              <w:rPr>
                <w:rFonts w:cs="Calibri" w:ascii="Calibri" w:hAnsi="Calibri"/>
                <w:b/>
                <w:sz w:val="26"/>
                <w:szCs w:val="26"/>
                <w:lang w:val="en-US"/>
              </w:rPr>
              <w:t>16. Scientific achievements of doctoral student (scientific articles, monographs), which were created in international cooperation</w:t>
            </w:r>
          </w:p>
        </w:tc>
      </w:tr>
      <w:tr>
        <w:trPr>
          <w:trHeight w:val="3668"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20" w:after="120"/>
              <w:rPr>
                <w:sz w:val="20"/>
                <w:szCs w:val="20"/>
              </w:rPr>
            </w:pPr>
            <w:r>
              <w:rPr>
                <w:rFonts w:cs="Calibri" w:ascii="Calibri" w:hAnsi="Calibri"/>
                <w:sz w:val="20"/>
                <w:szCs w:val="20"/>
                <w:lang w:val="en-US"/>
              </w:rPr>
              <w:t>N/A</w:t>
            </w:r>
          </w:p>
        </w:tc>
      </w:tr>
      <w:tr>
        <w:trPr>
          <w:trHeight w:val="851"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spacing w:before="120" w:after="120"/>
              <w:jc w:val="center"/>
              <w:rPr>
                <w:rFonts w:ascii="Calibri" w:hAnsi="Calibri" w:cs="Calibri"/>
                <w:sz w:val="26"/>
                <w:szCs w:val="26"/>
                <w:lang w:val="en-US"/>
              </w:rPr>
            </w:pPr>
            <w:r>
              <w:rPr>
                <w:rFonts w:cs="Calibri" w:ascii="Calibri" w:hAnsi="Calibri"/>
                <w:b/>
                <w:sz w:val="26"/>
                <w:szCs w:val="26"/>
                <w:lang w:val="en-US"/>
              </w:rPr>
              <w:t>17. Publishing scientific articles in magazines from first quartile (Q1) or most prestigious publications (for 200 points)</w:t>
            </w:r>
          </w:p>
        </w:tc>
      </w:tr>
      <w:tr>
        <w:trPr>
          <w:trHeight w:val="4529"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20" w:after="120"/>
              <w:rPr>
                <w:sz w:val="20"/>
                <w:szCs w:val="20"/>
              </w:rPr>
            </w:pPr>
            <w:r>
              <w:rPr>
                <w:rFonts w:cs="Calibri" w:ascii="Calibri" w:hAnsi="Calibri"/>
                <w:sz w:val="20"/>
                <w:szCs w:val="20"/>
                <w:lang w:val="en-US"/>
              </w:rPr>
              <w:t>N/A</w:t>
            </w:r>
          </w:p>
        </w:tc>
      </w:tr>
      <w:tr>
        <w:trPr>
          <w:trHeight w:val="781"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tcPr>
          <w:p>
            <w:pPr>
              <w:pStyle w:val="Normal"/>
              <w:widowControl w:val="false"/>
              <w:spacing w:before="120" w:after="120"/>
              <w:jc w:val="center"/>
              <w:rPr>
                <w:rFonts w:ascii="Calibri" w:hAnsi="Calibri" w:cs="Calibri"/>
                <w:sz w:val="26"/>
                <w:szCs w:val="26"/>
                <w:lang w:val="en-US"/>
              </w:rPr>
            </w:pPr>
            <w:r>
              <w:rPr>
                <w:rFonts w:cs="Calibri" w:ascii="Calibri" w:hAnsi="Calibri"/>
                <w:b/>
                <w:sz w:val="26"/>
                <w:szCs w:val="26"/>
                <w:lang w:val="en-US"/>
              </w:rPr>
              <w:t>18. Joint co-supervision of doctoral thesis together with foreign partners</w:t>
            </w:r>
          </w:p>
        </w:tc>
      </w:tr>
      <w:tr>
        <w:trPr>
          <w:trHeight w:val="2949"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20" w:after="120"/>
              <w:rPr>
                <w:sz w:val="20"/>
                <w:szCs w:val="20"/>
              </w:rPr>
            </w:pPr>
            <w:r>
              <w:rPr>
                <w:rFonts w:cs="Calibri" w:ascii="Calibri" w:hAnsi="Calibri"/>
                <w:sz w:val="20"/>
                <w:szCs w:val="20"/>
                <w:lang w:val="en-US"/>
              </w:rPr>
              <w:t>N/A</w:t>
            </w:r>
          </w:p>
        </w:tc>
      </w:tr>
      <w:tr>
        <w:trPr>
          <w:trHeight w:val="1281"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spacing w:before="120" w:after="120"/>
              <w:jc w:val="center"/>
              <w:rPr>
                <w:rFonts w:ascii="Calibri" w:hAnsi="Calibri" w:cs="Calibri"/>
                <w:sz w:val="26"/>
                <w:szCs w:val="26"/>
                <w:lang w:val="en-US"/>
              </w:rPr>
            </w:pPr>
            <w:r>
              <w:rPr>
                <w:rFonts w:cs="Calibri" w:ascii="Calibri" w:hAnsi="Calibri"/>
                <w:b/>
                <w:sz w:val="26"/>
                <w:szCs w:val="26"/>
                <w:lang w:val="en-US"/>
              </w:rPr>
              <w:t>19. Other activities of doctoral student (e.g. disseminating activities, passive participation</w:t>
              <w:br/>
              <w:t>in conferences, etc.)</w:t>
            </w:r>
          </w:p>
        </w:tc>
      </w:tr>
      <w:tr>
        <w:trPr>
          <w:trHeight w:val="4968"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20" w:after="120"/>
              <w:rPr>
                <w:sz w:val="20"/>
                <w:szCs w:val="20"/>
              </w:rPr>
            </w:pPr>
            <w:r>
              <w:rPr>
                <w:rFonts w:cs="Calibri" w:ascii="Calibri" w:hAnsi="Calibri"/>
                <w:sz w:val="20"/>
                <w:szCs w:val="20"/>
                <w:lang w:val="en-US"/>
              </w:rPr>
              <w:t>N/A</w:t>
            </w:r>
          </w:p>
        </w:tc>
      </w:tr>
      <w:tr>
        <w:trPr>
          <w:trHeight w:val="422"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tcPr>
          <w:p>
            <w:pPr>
              <w:pStyle w:val="Normal"/>
              <w:widowControl w:val="false"/>
              <w:spacing w:before="120" w:after="120"/>
              <w:jc w:val="center"/>
              <w:rPr>
                <w:rFonts w:ascii="Calibri" w:hAnsi="Calibri" w:cs="Calibri"/>
                <w:szCs w:val="28"/>
                <w:lang w:val="en-US"/>
              </w:rPr>
            </w:pPr>
            <w:r>
              <w:rPr>
                <w:rFonts w:cs="Calibri" w:ascii="Calibri" w:hAnsi="Calibri"/>
                <w:b/>
                <w:sz w:val="26"/>
                <w:szCs w:val="26"/>
                <w:lang w:val="en-US"/>
              </w:rPr>
              <w:t>20. Student’s comments on the course of last year of education</w:t>
            </w:r>
          </w:p>
        </w:tc>
      </w:tr>
      <w:tr>
        <w:trPr>
          <w:trHeight w:val="4398"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20" w:after="120"/>
              <w:rPr/>
            </w:pPr>
            <w:r>
              <w:rPr>
                <w:rStyle w:val="StrongEmphasis"/>
                <w:rFonts w:cs="Calibri" w:ascii="Calibri" w:hAnsi="Calibri"/>
                <w:sz w:val="20"/>
                <w:szCs w:val="20"/>
                <w:lang w:val="en-US"/>
              </w:rPr>
              <w:t xml:space="preserve">An introduction to computational spectroscopy: </w:t>
            </w:r>
            <w:r>
              <w:rPr>
                <w:rStyle w:val="StrongEmphasis"/>
                <w:rFonts w:cs="Calibri" w:ascii="Calibri" w:hAnsi="Calibri"/>
                <w:b w:val="false"/>
                <w:bCs w:val="false"/>
                <w:sz w:val="20"/>
                <w:szCs w:val="20"/>
                <w:lang w:val="en-US"/>
              </w:rPr>
              <w:t>This course facilitates a deep understanding of Hartree-Fock (HF) theory, Born-Oppenheimer approximation, Koopmans theorem, and Brillouin’s theorem. It enhances skills and knowledge of Molpro and Turbomole software, enabling the application of theoretical methods to interpret and predict data effectively.</w:t>
            </w:r>
          </w:p>
          <w:p>
            <w:pPr>
              <w:pStyle w:val="Normal"/>
              <w:widowControl w:val="false"/>
              <w:spacing w:before="120" w:after="120"/>
              <w:rPr/>
            </w:pPr>
            <w:r>
              <w:rPr>
                <w:rStyle w:val="StrongEmphasis"/>
                <w:rFonts w:cs="Calibri" w:ascii="Calibri" w:hAnsi="Calibri"/>
                <w:sz w:val="20"/>
                <w:szCs w:val="20"/>
                <w:lang w:val="en-US"/>
              </w:rPr>
              <w:t>Scientific Presentation</w:t>
            </w:r>
            <w:r>
              <w:rPr>
                <w:rFonts w:cs="Calibri" w:ascii="Calibri" w:hAnsi="Calibri"/>
                <w:sz w:val="20"/>
                <w:szCs w:val="20"/>
                <w:lang w:val="en-US"/>
              </w:rPr>
              <w:t>: Improves presentation skills and techniques, crucial for effectively conveying complex scientific concepts to diverse audiences.</w:t>
            </w:r>
          </w:p>
          <w:p>
            <w:pPr>
              <w:pStyle w:val="Normal"/>
              <w:widowControl w:val="false"/>
              <w:spacing w:before="120" w:after="120"/>
              <w:rPr/>
            </w:pPr>
            <w:r>
              <w:rPr>
                <w:rStyle w:val="StrongEmphasis"/>
                <w:rFonts w:cs="Calibri" w:ascii="Calibri" w:hAnsi="Calibri"/>
                <w:sz w:val="20"/>
                <w:szCs w:val="20"/>
                <w:lang w:val="en-US"/>
              </w:rPr>
              <w:t xml:space="preserve">Scientific Writing and </w:t>
            </w:r>
            <w:r>
              <w:rPr>
                <w:rStyle w:val="StrongEmphasis"/>
                <w:rFonts w:cs="Calibri" w:ascii="Calibri" w:hAnsi="Calibri"/>
                <w:b/>
                <w:bCs/>
                <w:sz w:val="20"/>
                <w:szCs w:val="20"/>
                <w:lang w:val="en-US"/>
              </w:rPr>
              <w:t>Publishing</w:t>
            </w:r>
            <w:r>
              <w:rPr>
                <w:rFonts w:cs="Calibri" w:ascii="Calibri" w:hAnsi="Calibri"/>
                <w:sz w:val="20"/>
                <w:szCs w:val="20"/>
                <w:lang w:val="en-US"/>
              </w:rPr>
              <w:t>: Develops clear, concise writing skills and understanding of the publishing process, essential for effectively communicating research findings.</w:t>
            </w:r>
          </w:p>
          <w:p>
            <w:pPr>
              <w:pStyle w:val="Normal"/>
              <w:widowControl w:val="false"/>
              <w:spacing w:before="120" w:after="120"/>
              <w:rPr/>
            </w:pPr>
            <w:r>
              <w:rPr>
                <w:rStyle w:val="StrongEmphasis"/>
                <w:rFonts w:cs="Calibri" w:ascii="Calibri" w:hAnsi="Calibri"/>
                <w:sz w:val="20"/>
                <w:szCs w:val="20"/>
                <w:lang w:val="en-US"/>
              </w:rPr>
              <w:t>Python for doctoral students</w:t>
            </w:r>
            <w:r>
              <w:rPr>
                <w:rFonts w:cs="Calibri" w:ascii="Calibri" w:hAnsi="Calibri"/>
                <w:sz w:val="20"/>
                <w:szCs w:val="20"/>
                <w:lang w:val="en-US"/>
              </w:rPr>
              <w:t>: Enhances computational and coding skills.</w:t>
            </w:r>
          </w:p>
          <w:p>
            <w:pPr>
              <w:pStyle w:val="Normal"/>
              <w:widowControl w:val="false"/>
              <w:spacing w:before="120" w:after="120"/>
              <w:rPr/>
            </w:pPr>
            <w:r>
              <w:rPr>
                <w:rStyle w:val="StrongEmphasis"/>
                <w:rFonts w:cs="Calibri" w:ascii="Calibri" w:hAnsi="Calibri"/>
                <w:sz w:val="20"/>
                <w:szCs w:val="20"/>
                <w:lang w:val="en-US"/>
              </w:rPr>
              <w:t>Interdisciplinary Seminar</w:t>
            </w:r>
            <w:r>
              <w:rPr>
                <w:rFonts w:cs="Calibri" w:ascii="Calibri" w:hAnsi="Calibri"/>
                <w:sz w:val="20"/>
                <w:szCs w:val="20"/>
                <w:lang w:val="en-US"/>
              </w:rPr>
              <w:t>: Encourages collaboration and broadens knowledge across various fields, fostering innovative approaches and interdisciplinary research skills.</w:t>
            </w:r>
          </w:p>
          <w:p>
            <w:pPr>
              <w:pStyle w:val="Normal"/>
              <w:widowControl w:val="false"/>
              <w:spacing w:before="120" w:after="120"/>
              <w:rPr/>
            </w:pPr>
            <w:r>
              <w:rPr>
                <w:rStyle w:val="StrongEmphasis"/>
                <w:rFonts w:cs="Calibri" w:ascii="Calibri" w:hAnsi="Calibri"/>
                <w:sz w:val="20"/>
                <w:szCs w:val="20"/>
                <w:lang w:val="en-US"/>
              </w:rPr>
              <w:t>Fundamentals of Climate and Climate Change</w:t>
            </w:r>
            <w:r>
              <w:rPr>
                <w:rFonts w:cs="Calibri" w:ascii="Calibri" w:hAnsi="Calibri"/>
                <w:sz w:val="20"/>
                <w:szCs w:val="20"/>
                <w:lang w:val="en-US"/>
              </w:rPr>
              <w:t>:  Provides a comprehensive understanding of climate systems and the impacts of climate change.</w:t>
            </w:r>
          </w:p>
          <w:p>
            <w:pPr>
              <w:pStyle w:val="Normal"/>
              <w:widowControl w:val="false"/>
              <w:spacing w:before="120" w:after="120"/>
              <w:rPr/>
            </w:pPr>
            <w:r>
              <w:rPr>
                <w:rStyle w:val="StrongEmphasis"/>
                <w:rFonts w:cs="Calibri" w:ascii="Calibri" w:hAnsi="Calibri"/>
                <w:sz w:val="20"/>
                <w:szCs w:val="20"/>
                <w:lang w:val="en-US"/>
              </w:rPr>
              <w:t>Creative Thinking</w:t>
            </w:r>
            <w:r>
              <w:rPr>
                <w:rFonts w:cs="Calibri" w:ascii="Calibri" w:hAnsi="Calibri"/>
                <w:sz w:val="20"/>
                <w:szCs w:val="20"/>
                <w:lang w:val="en-US"/>
              </w:rPr>
              <w:t>: Enhances problem-solving skills and encourages innovative approaches.</w:t>
            </w:r>
          </w:p>
          <w:p>
            <w:pPr>
              <w:pStyle w:val="TextBody"/>
              <w:widowControl w:val="false"/>
              <w:spacing w:before="120" w:after="120"/>
              <w:rPr>
                <w:sz w:val="20"/>
                <w:szCs w:val="20"/>
              </w:rPr>
            </w:pPr>
            <w:r>
              <w:rPr>
                <w:rFonts w:cs="Calibri" w:ascii="Calibri" w:hAnsi="Calibri"/>
                <w:b/>
                <w:bCs/>
                <w:sz w:val="20"/>
                <w:szCs w:val="20"/>
                <w:lang w:val="en-US"/>
              </w:rPr>
              <w:t xml:space="preserve">Fundamentals of Density Functional Theory: </w:t>
            </w:r>
            <w:r>
              <w:rPr>
                <w:rFonts w:cs="Calibri" w:ascii="Calibri" w:hAnsi="Calibri"/>
                <w:sz w:val="20"/>
                <w:szCs w:val="20"/>
                <w:lang w:val="en-US"/>
              </w:rPr>
              <w:t xml:space="preserve"> Ensures a robust understanding of basic DFT principles, including the Hohenberg-Kohn theorems and Kohn-Sham equations. it covers various exchange-correlation functionals essential for accurately describing electron interactions within systems.</w:t>
            </w:r>
          </w:p>
          <w:p>
            <w:pPr>
              <w:pStyle w:val="TextBody"/>
              <w:widowControl w:val="false"/>
              <w:spacing w:before="120" w:after="120"/>
              <w:rPr>
                <w:rFonts w:ascii="Calibri" w:hAnsi="Calibri" w:cs="Calibri"/>
                <w:sz w:val="20"/>
                <w:szCs w:val="20"/>
                <w:lang w:val="en-US"/>
              </w:rPr>
            </w:pPr>
            <w:r>
              <w:rPr>
                <w:rFonts w:cs="Calibri" w:ascii="Calibri" w:hAnsi="Calibri"/>
                <w:sz w:val="20"/>
                <w:szCs w:val="20"/>
                <w:lang w:val="en-US"/>
              </w:rPr>
            </w:r>
          </w:p>
          <w:p>
            <w:pPr>
              <w:pStyle w:val="Normal"/>
              <w:widowControl w:val="false"/>
              <w:spacing w:before="120" w:after="120"/>
              <w:rPr>
                <w:rFonts w:ascii="Calibri" w:hAnsi="Calibri" w:cs="Calibri"/>
                <w:sz w:val="20"/>
                <w:szCs w:val="20"/>
                <w:lang w:val="en-US"/>
              </w:rPr>
            </w:pPr>
            <w:r>
              <w:rPr>
                <w:rFonts w:cs="Calibri" w:ascii="Calibri" w:hAnsi="Calibri"/>
                <w:sz w:val="20"/>
                <w:szCs w:val="20"/>
                <w:lang w:val="en-US"/>
              </w:rPr>
            </w:r>
          </w:p>
        </w:tc>
      </w:tr>
      <w:tr>
        <w:trPr>
          <w:trHeight w:val="851"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jc w:val="center"/>
              <w:rPr>
                <w:rFonts w:ascii="Calibri" w:hAnsi="Calibri" w:cs="Calibri"/>
                <w:b/>
                <w:b/>
                <w:sz w:val="26"/>
                <w:szCs w:val="26"/>
                <w:lang w:val="en-US"/>
              </w:rPr>
            </w:pPr>
            <w:r>
              <w:rPr>
                <w:rFonts w:cs="Calibri" w:ascii="Calibri" w:hAnsi="Calibri"/>
                <w:b/>
                <w:sz w:val="26"/>
                <w:szCs w:val="26"/>
                <w:lang w:val="en-US"/>
              </w:rPr>
              <w:t>21. Approval of the report by supervisor/supervisors</w:t>
            </w:r>
          </w:p>
          <w:p>
            <w:pPr>
              <w:pStyle w:val="Normal"/>
              <w:widowControl w:val="false"/>
              <w:jc w:val="center"/>
              <w:rPr>
                <w:rFonts w:ascii="Calibri" w:hAnsi="Calibri" w:cs="Calibri"/>
                <w:i/>
                <w:i/>
                <w:szCs w:val="28"/>
                <w:lang w:val="en-US"/>
              </w:rPr>
            </w:pPr>
            <w:r>
              <w:rPr>
                <w:rFonts w:cs="Calibri" w:ascii="Calibri" w:hAnsi="Calibri"/>
                <w:b/>
                <w:i/>
                <w:color w:val="FF0000"/>
                <w:sz w:val="22"/>
                <w:szCs w:val="26"/>
                <w:lang w:val="en-US"/>
              </w:rPr>
              <w:t>(filled out by supervisor/supervisors)</w:t>
            </w:r>
          </w:p>
        </w:tc>
      </w:tr>
      <w:tr>
        <w:trPr>
          <w:trHeight w:val="2955"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tcPr>
          <w:p>
            <w:pPr>
              <w:pStyle w:val="Body"/>
              <w:widowControl w:val="false"/>
              <w:spacing w:lineRule="auto" w:line="240" w:before="160" w:after="120"/>
              <w:rPr>
                <w:rFonts w:ascii="Calibri" w:hAnsi="Calibri" w:cs="Calibri"/>
                <w:bCs/>
                <w:lang w:val="en-US"/>
              </w:rPr>
            </w:pPr>
            <w:r>
              <w:rPr>
                <w:rFonts w:cs="Calibri" w:ascii="Calibri" w:hAnsi="Calibri"/>
                <w:bCs/>
                <w:lang w:val="en-US"/>
              </w:rPr>
              <w:t>I approve the report of the student.</w:t>
            </w:r>
          </w:p>
          <w:p>
            <w:pPr>
              <w:pStyle w:val="Body"/>
              <w:widowControl w:val="false"/>
              <w:spacing w:lineRule="auto" w:line="240" w:before="120" w:after="120"/>
              <w:rPr>
                <w:rFonts w:ascii="Calibri" w:hAnsi="Calibri" w:cs="Calibri"/>
                <w:bCs/>
                <w:sz w:val="36"/>
                <w:szCs w:val="36"/>
                <w:lang w:val="en-US"/>
              </w:rPr>
            </w:pPr>
            <w:r>
              <w:rPr>
                <w:rFonts w:cs="Calibri" w:ascii="Calibri" w:hAnsi="Calibri"/>
                <w:bCs/>
                <w:sz w:val="36"/>
                <w:szCs w:val="36"/>
                <w:lang w:val="en-US"/>
              </w:rPr>
            </w:r>
          </w:p>
          <w:p>
            <w:pPr>
              <w:pStyle w:val="Body"/>
              <w:widowControl w:val="false"/>
              <w:spacing w:lineRule="auto" w:line="240" w:before="120" w:after="120"/>
              <w:rPr>
                <w:rFonts w:ascii="Calibri" w:hAnsi="Calibri" w:cs="Calibri"/>
                <w:bCs/>
                <w:sz w:val="36"/>
                <w:szCs w:val="36"/>
                <w:lang w:val="en-US"/>
              </w:rPr>
            </w:pPr>
            <w:r>
              <w:rPr>
                <w:rFonts w:cs="Calibri" w:ascii="Calibri" w:hAnsi="Calibri"/>
                <w:bCs/>
                <w:sz w:val="36"/>
                <w:szCs w:val="36"/>
                <w:lang w:val="en-US"/>
              </w:rPr>
            </w:r>
          </w:p>
          <w:p>
            <w:pPr>
              <w:pStyle w:val="Body"/>
              <w:widowControl w:val="false"/>
              <w:spacing w:lineRule="auto" w:line="360"/>
              <w:ind w:left="4956" w:firstLine="708"/>
              <w:rPr>
                <w:rFonts w:ascii="Calibri" w:hAnsi="Calibri" w:cs="Calibri"/>
                <w:bCs/>
                <w:lang w:val="pl-PL"/>
              </w:rPr>
            </w:pPr>
            <w:r>
              <w:rPr>
                <w:rFonts w:cs="Calibri" w:ascii="Calibri" w:hAnsi="Calibri"/>
                <w:bCs/>
                <w:lang w:val="pl-PL"/>
              </w:rPr>
              <w:t>.…………………………………..…….……….………</w:t>
            </w:r>
          </w:p>
          <w:p>
            <w:pPr>
              <w:pStyle w:val="Body"/>
              <w:widowControl w:val="false"/>
              <w:spacing w:lineRule="auto" w:line="240"/>
              <w:ind w:left="5664" w:hanging="0"/>
              <w:jc w:val="center"/>
              <w:rPr>
                <w:rFonts w:ascii="Calibri" w:hAnsi="Calibri" w:cs="Calibri"/>
                <w:b/>
                <w:b/>
                <w:bCs/>
                <w:sz w:val="20"/>
                <w:lang w:val="pl-PL"/>
              </w:rPr>
            </w:pPr>
            <w:r>
              <w:rPr>
                <w:rFonts w:cs="Calibri" w:ascii="Calibri" w:hAnsi="Calibri"/>
                <w:b/>
                <w:bCs/>
                <w:sz w:val="20"/>
                <w:lang w:val="pl-PL"/>
              </w:rPr>
              <w:t>signature of supervisor/supervisors</w:t>
            </w:r>
          </w:p>
        </w:tc>
      </w:tr>
      <w:tr>
        <w:trPr>
          <w:trHeight w:val="851" w:hRule="exac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pct5"/>
            <w:vAlign w:val="center"/>
          </w:tcPr>
          <w:p>
            <w:pPr>
              <w:pStyle w:val="Normal"/>
              <w:widowControl w:val="false"/>
              <w:jc w:val="center"/>
              <w:rPr>
                <w:rFonts w:ascii="Calibri" w:hAnsi="Calibri" w:cs="Calibri"/>
                <w:b/>
                <w:b/>
                <w:sz w:val="26"/>
                <w:szCs w:val="26"/>
                <w:lang w:val="en-US"/>
              </w:rPr>
            </w:pPr>
            <w:r>
              <w:rPr>
                <w:rFonts w:cs="Calibri" w:ascii="Calibri" w:hAnsi="Calibri"/>
                <w:b/>
                <w:sz w:val="26"/>
                <w:szCs w:val="26"/>
                <w:lang w:val="en-US"/>
              </w:rPr>
              <w:t>22. Recommendations and comments by School Director</w:t>
            </w:r>
          </w:p>
          <w:p>
            <w:pPr>
              <w:pStyle w:val="Normal"/>
              <w:widowControl w:val="false"/>
              <w:jc w:val="center"/>
              <w:rPr>
                <w:rFonts w:ascii="Calibri" w:hAnsi="Calibri" w:cs="Calibri"/>
                <w:bCs/>
                <w:i/>
                <w:i/>
                <w:color w:val="FF0000"/>
                <w:lang w:val="en-US"/>
              </w:rPr>
            </w:pPr>
            <w:r>
              <w:rPr>
                <w:rFonts w:cs="Calibri" w:ascii="Calibri" w:hAnsi="Calibri"/>
                <w:b/>
                <w:i/>
                <w:color w:val="FF0000"/>
                <w:sz w:val="22"/>
                <w:lang w:val="en-US"/>
              </w:rPr>
              <w:t>(filled out</w:t>
            </w:r>
            <w:bookmarkStart w:id="0" w:name="_GoBack"/>
            <w:bookmarkEnd w:id="0"/>
            <w:r>
              <w:rPr>
                <w:rFonts w:cs="Calibri" w:ascii="Calibri" w:hAnsi="Calibri"/>
                <w:b/>
                <w:i/>
                <w:color w:val="FF0000"/>
                <w:sz w:val="22"/>
                <w:lang w:val="en-US"/>
              </w:rPr>
              <w:t xml:space="preserve"> by School Director)</w:t>
            </w:r>
          </w:p>
        </w:tc>
      </w:tr>
      <w:tr>
        <w:trPr>
          <w:trHeight w:val="3959" w:hRule="atLeast"/>
        </w:trPr>
        <w:tc>
          <w:tcPr>
            <w:tcW w:w="10170" w:type="dxa"/>
            <w:gridSpan w:val="7"/>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spacing w:lineRule="auto" w:line="240" w:before="120" w:after="120"/>
              <w:rPr>
                <w:rFonts w:ascii="Calibri" w:hAnsi="Calibri" w:cs="Calibri"/>
                <w:bCs/>
                <w:sz w:val="32"/>
                <w:szCs w:val="32"/>
                <w:lang w:val="en-US"/>
              </w:rPr>
            </w:pPr>
            <w:r>
              <w:rPr>
                <w:rFonts w:cs="Calibri" w:ascii="Calibri" w:hAnsi="Calibri"/>
                <w:bCs/>
                <w:sz w:val="32"/>
                <w:szCs w:val="32"/>
                <w:lang w:val="en-US"/>
              </w:rPr>
            </w:r>
          </w:p>
          <w:p>
            <w:pPr>
              <w:pStyle w:val="Body"/>
              <w:widowControl w:val="false"/>
              <w:spacing w:lineRule="auto" w:line="240" w:before="120" w:after="120"/>
              <w:rPr>
                <w:rFonts w:ascii="Calibri" w:hAnsi="Calibri" w:cs="Calibri"/>
                <w:bCs/>
                <w:sz w:val="32"/>
                <w:szCs w:val="32"/>
                <w:lang w:val="en-US"/>
              </w:rPr>
            </w:pPr>
            <w:r>
              <w:rPr>
                <w:rFonts w:cs="Calibri" w:ascii="Calibri" w:hAnsi="Calibri"/>
                <w:bCs/>
                <w:sz w:val="32"/>
                <w:szCs w:val="32"/>
                <w:lang w:val="en-US"/>
              </w:rPr>
            </w:r>
          </w:p>
          <w:p>
            <w:pPr>
              <w:pStyle w:val="Body"/>
              <w:widowControl w:val="false"/>
              <w:spacing w:lineRule="auto" w:line="240" w:before="120" w:after="120"/>
              <w:rPr>
                <w:rFonts w:ascii="Calibri" w:hAnsi="Calibri" w:cs="Calibri"/>
                <w:bCs/>
                <w:sz w:val="32"/>
                <w:szCs w:val="32"/>
                <w:lang w:val="en-US"/>
              </w:rPr>
            </w:pPr>
            <w:r>
              <w:rPr>
                <w:rFonts w:cs="Calibri" w:ascii="Calibri" w:hAnsi="Calibri"/>
                <w:bCs/>
                <w:sz w:val="32"/>
                <w:szCs w:val="32"/>
                <w:lang w:val="en-US"/>
              </w:rPr>
            </w:r>
          </w:p>
          <w:p>
            <w:pPr>
              <w:pStyle w:val="Body"/>
              <w:widowControl w:val="false"/>
              <w:spacing w:lineRule="auto" w:line="240" w:before="120" w:after="120"/>
              <w:rPr>
                <w:rFonts w:ascii="Calibri" w:hAnsi="Calibri" w:cs="Calibri"/>
                <w:bCs/>
                <w:sz w:val="32"/>
                <w:szCs w:val="32"/>
                <w:lang w:val="en-US"/>
              </w:rPr>
            </w:pPr>
            <w:r>
              <w:rPr>
                <w:rFonts w:cs="Calibri" w:ascii="Calibri" w:hAnsi="Calibri"/>
                <w:bCs/>
                <w:sz w:val="32"/>
                <w:szCs w:val="32"/>
                <w:lang w:val="en-US"/>
              </w:rPr>
            </w:r>
          </w:p>
          <w:p>
            <w:pPr>
              <w:pStyle w:val="Body"/>
              <w:widowControl w:val="false"/>
              <w:spacing w:lineRule="auto" w:line="240" w:before="120" w:after="120"/>
              <w:rPr>
                <w:rFonts w:ascii="Calibri" w:hAnsi="Calibri" w:cs="Calibri"/>
                <w:bCs/>
                <w:sz w:val="32"/>
                <w:szCs w:val="32"/>
                <w:lang w:val="en-US"/>
              </w:rPr>
            </w:pPr>
            <w:r>
              <w:rPr>
                <w:rFonts w:cs="Calibri" w:ascii="Calibri" w:hAnsi="Calibri"/>
                <w:bCs/>
                <w:sz w:val="32"/>
                <w:szCs w:val="32"/>
                <w:lang w:val="en-US"/>
              </w:rPr>
            </w:r>
          </w:p>
          <w:p>
            <w:pPr>
              <w:pStyle w:val="Body"/>
              <w:widowControl w:val="false"/>
              <w:spacing w:lineRule="auto" w:line="360"/>
              <w:ind w:left="4956" w:firstLine="708"/>
              <w:rPr>
                <w:rFonts w:ascii="Calibri" w:hAnsi="Calibri" w:cs="Calibri"/>
                <w:bCs/>
                <w:lang w:val="pl-PL"/>
              </w:rPr>
            </w:pPr>
            <w:r>
              <w:rPr>
                <w:rFonts w:cs="Calibri" w:ascii="Calibri" w:hAnsi="Calibri"/>
                <w:bCs/>
                <w:lang w:val="pl-PL"/>
              </w:rPr>
              <w:t>.…………………………………….……….………</w:t>
            </w:r>
          </w:p>
          <w:p>
            <w:pPr>
              <w:pStyle w:val="Body"/>
              <w:widowControl w:val="false"/>
              <w:spacing w:lineRule="auto" w:line="240" w:before="0" w:after="0"/>
              <w:ind w:left="6373" w:hanging="0"/>
              <w:contextualSpacing/>
              <w:rPr>
                <w:rFonts w:ascii="Calibri" w:hAnsi="Calibri" w:cs="Calibri"/>
                <w:b/>
                <w:b/>
                <w:bCs/>
                <w:sz w:val="28"/>
                <w:szCs w:val="28"/>
                <w:lang w:val="pl-PL"/>
              </w:rPr>
            </w:pPr>
            <w:r>
              <w:rPr>
                <w:rFonts w:cs="Calibri" w:ascii="Calibri" w:hAnsi="Calibri"/>
                <w:b/>
                <w:bCs/>
                <w:sz w:val="20"/>
                <w:lang w:val="pl-PL"/>
              </w:rPr>
              <w:t>signature of School Director</w:t>
            </w:r>
          </w:p>
        </w:tc>
      </w:tr>
    </w:tbl>
    <w:p>
      <w:pPr>
        <w:pStyle w:val="Normal"/>
        <w:jc w:val="right"/>
        <w:rPr>
          <w:rFonts w:ascii="Calibri" w:hAnsi="Calibri" w:cs="Calibri"/>
          <w:sz w:val="16"/>
          <w:szCs w:val="16"/>
        </w:rPr>
      </w:pPr>
      <w:r>
        <w:rPr>
          <w:rFonts w:cs="Calibri" w:ascii="Calibri" w:hAnsi="Calibri"/>
          <w:sz w:val="16"/>
          <w:szCs w:val="16"/>
        </w:rPr>
      </w:r>
    </w:p>
    <w:p>
      <w:pPr>
        <w:pStyle w:val="Normal"/>
        <w:jc w:val="right"/>
        <w:rPr>
          <w:rFonts w:ascii="Calibri" w:hAnsi="Calibri" w:cs="Calibri"/>
          <w:sz w:val="16"/>
          <w:szCs w:val="16"/>
        </w:rPr>
      </w:pPr>
      <w:r>
        <w:rPr>
          <w:rFonts w:cs="Calibri" w:ascii="Calibri" w:hAnsi="Calibri"/>
          <w:sz w:val="16"/>
          <w:szCs w:val="16"/>
        </w:rPr>
      </w:r>
    </w:p>
    <w:p>
      <w:pPr>
        <w:pStyle w:val="Normal"/>
        <w:jc w:val="right"/>
        <w:rPr>
          <w:rFonts w:ascii="Calibri" w:hAnsi="Calibri" w:cs="Calibri"/>
          <w:sz w:val="16"/>
          <w:szCs w:val="16"/>
        </w:rPr>
      </w:pPr>
      <w:r>
        <w:rPr>
          <w:rFonts w:cs="Calibri" w:ascii="Calibri" w:hAnsi="Calibri"/>
          <w:sz w:val="16"/>
          <w:szCs w:val="16"/>
        </w:rPr>
      </w:r>
    </w:p>
    <w:p>
      <w:pPr>
        <w:pStyle w:val="Normal"/>
        <w:jc w:val="right"/>
        <w:rPr>
          <w:rFonts w:ascii="Calibri" w:hAnsi="Calibri" w:cs="Calibri"/>
          <w:i/>
          <w:i/>
          <w:sz w:val="16"/>
          <w:szCs w:val="16"/>
        </w:rPr>
      </w:pPr>
      <w:r>
        <w:rPr>
          <w:rFonts w:cs="Calibri" w:ascii="Calibri" w:hAnsi="Calibri"/>
          <w:i/>
          <w:sz w:val="16"/>
          <w:szCs w:val="16"/>
        </w:rPr>
        <w:t>developed by: Renata Drozdowska</w:t>
      </w:r>
    </w:p>
    <w:sectPr>
      <w:headerReference w:type="default" r:id="rId2"/>
      <w:type w:val="nextPage"/>
      <w:pgSz w:w="11906" w:h="16838"/>
      <w:pgMar w:left="851" w:right="851" w:gutter="0" w:header="709"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631532310"/>
    </w:sdtPr>
    <w:sdtContent>
      <w:p>
        <w:pPr>
          <w:pStyle w:val="Header"/>
          <w:pBdr>
            <w:bottom w:val="single" w:sz="4" w:space="1" w:color="D9D9D9"/>
          </w:pBdr>
          <w:jc w:val="right"/>
          <w:rPr>
            <w:b/>
            <w:b/>
          </w:rPr>
        </w:pPr>
        <w:r>
          <w:rPr>
            <w:color w:val="7F7F7F" w:themeColor="background1" w:themeShade="7f"/>
            <w:spacing w:val="60"/>
          </w:rPr>
          <w:t>Page</w:t>
        </w:r>
        <w:r>
          <w:rPr/>
          <w:t xml:space="preserve"> | </w:t>
        </w:r>
        <w:r>
          <w:rPr>
            <w:b/>
          </w:rPr>
          <w:fldChar w:fldCharType="begin"/>
        </w:r>
        <w:r>
          <w:rPr>
            <w:b/>
          </w:rPr>
          <w:instrText xml:space="preserve"> PAGE </w:instrText>
        </w:r>
        <w:r>
          <w:rPr>
            <w:b/>
          </w:rPr>
          <w:fldChar w:fldCharType="separate"/>
        </w:r>
        <w:r>
          <w:rPr>
            <w:b/>
          </w:rPr>
          <w:t>8</w:t>
        </w:r>
        <w:r>
          <w:rPr>
            <w:b/>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92b8d"/>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pl-PL" w:eastAsia="pl-PL"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link w:val="Header"/>
    <w:uiPriority w:val="99"/>
    <w:qFormat/>
    <w:rsid w:val="001a6ede"/>
    <w:rPr>
      <w:rFonts w:ascii="Times New Roman" w:hAnsi="Times New Roman" w:eastAsia="Times New Roman" w:cs="Times New Roman"/>
      <w:sz w:val="24"/>
      <w:szCs w:val="24"/>
      <w:lang w:eastAsia="pl-PL"/>
    </w:rPr>
  </w:style>
  <w:style w:type="character" w:styleId="StopkaZnak" w:customStyle="1">
    <w:name w:val="Stopka Znak"/>
    <w:basedOn w:val="DefaultParagraphFont"/>
    <w:link w:val="Footer"/>
    <w:uiPriority w:val="99"/>
    <w:qFormat/>
    <w:rsid w:val="001a6ede"/>
    <w:rPr>
      <w:rFonts w:ascii="Times New Roman" w:hAnsi="Times New Roman" w:eastAsia="Times New Roman" w:cs="Times New Roman"/>
      <w:sz w:val="24"/>
      <w:szCs w:val="24"/>
      <w:lang w:eastAsia="pl-P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customStyle="1">
    <w:name w:val="body"/>
    <w:basedOn w:val="Normal"/>
    <w:qFormat/>
    <w:rsid w:val="00192b8d"/>
    <w:pPr>
      <w:widowControl w:val="false"/>
      <w:overflowPunct w:val="false"/>
      <w:spacing w:lineRule="atLeast" w:line="360"/>
      <w:jc w:val="both"/>
      <w:textAlignment w:val="baseline"/>
    </w:pPr>
    <w:rPr>
      <w:rFonts w:ascii="Courier New" w:hAnsi="Courier New" w:cs="Courier New"/>
      <w:lang w:val="en-GB" w:eastAsia="en-US"/>
    </w:rPr>
  </w:style>
  <w:style w:type="paragraph" w:styleId="ListParagraph">
    <w:name w:val="List Paragraph"/>
    <w:basedOn w:val="Normal"/>
    <w:uiPriority w:val="34"/>
    <w:qFormat/>
    <w:rsid w:val="00192b8d"/>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NagwekZnak"/>
    <w:uiPriority w:val="99"/>
    <w:unhideWhenUsed/>
    <w:rsid w:val="001a6ede"/>
    <w:pPr>
      <w:tabs>
        <w:tab w:val="clear" w:pos="708"/>
        <w:tab w:val="center" w:pos="4536" w:leader="none"/>
        <w:tab w:val="right" w:pos="9072" w:leader="none"/>
      </w:tabs>
    </w:pPr>
    <w:rPr/>
  </w:style>
  <w:style w:type="paragraph" w:styleId="Footer">
    <w:name w:val="Footer"/>
    <w:basedOn w:val="Normal"/>
    <w:link w:val="StopkaZnak"/>
    <w:uiPriority w:val="99"/>
    <w:unhideWhenUsed/>
    <w:rsid w:val="001a6ede"/>
    <w:pPr>
      <w:tabs>
        <w:tab w:val="clear" w:pos="708"/>
        <w:tab w:val="center" w:pos="4536" w:leader="none"/>
        <w:tab w:val="right" w:pos="9072"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Application>LibreOffice/7.3.7.2$Linux_X86_64 LibreOffice_project/30$Build-2</Application>
  <AppVersion>15.0000</AppVersion>
  <Pages>8</Pages>
  <Words>967</Words>
  <Characters>6322</Characters>
  <CharactersWithSpaces>7144</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2020-03-23T11:20:00Z</dcterms:created>
  <dc:creator>Renata Drozdowska</dc:creator>
  <dc:description/>
  <dc:language>en-US</dc:language>
  <cp:lastModifiedBy/>
  <dcterms:modified xsi:type="dcterms:W3CDTF">2024-07-18T14:51:01Z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file>