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Fredcast_paper</w:t>
      </w:r>
    </w:p>
    <w:p>
      <w:pPr>
        <w:pStyle w:val="Author"/>
      </w:pPr>
      <w:r>
        <w:t xml:space="preserve">Warner</w:t>
      </w:r>
      <w:r>
        <w:t xml:space="preserve"> </w:t>
      </w:r>
      <w:r>
        <w:t xml:space="preserve">Rose</w:t>
      </w:r>
    </w:p>
    <w:p>
      <w:pPr>
        <w:pStyle w:val="Heading1"/>
      </w:pPr>
      <w:bookmarkStart w:id="21" w:name="introduction"/>
      <w:bookmarkEnd w:id="21"/>
      <w:r>
        <w:t xml:space="preserve">Introduction</w:t>
      </w:r>
    </w:p>
    <w:p>
      <w:pPr>
        <w:pStyle w:val="FirstParagraph"/>
      </w:pPr>
      <w:r>
        <w:t xml:space="preserve">This paper explores the process for developing models to forecast economic time series. The focus is on building many models to be tested on out-of-sample data and refined on a regular basis.</w:t>
      </w:r>
    </w:p>
    <w:p>
      <w:pPr>
        <w:pStyle w:val="BodyText"/>
      </w:pPr>
      <w:r>
        <w:t xml:space="preserve">While there is an extensive literature on time series models, this paper will narrow its focus to some exponential smoothing methods and their performance forecasting a particular time series.</w:t>
      </w:r>
    </w:p>
    <w:p>
      <w:pPr>
        <w:pStyle w:val="Heading1"/>
      </w:pPr>
      <w:bookmarkStart w:id="22" w:name="data"/>
      <w:bookmarkEnd w:id="22"/>
      <w:r>
        <w:t xml:space="preserve">Data</w:t>
      </w:r>
    </w:p>
    <w:p>
      <w:pPr>
        <w:pStyle w:val="FirstParagraph"/>
      </w:pPr>
      <w:r>
        <w:t xml:space="preserve">The Federal Reserve maintains a site that hosts economic data called</w:t>
      </w:r>
      <w:r>
        <w:t xml:space="preserve"> </w:t>
      </w:r>
      <w:hyperlink r:id="rId23">
        <w:r>
          <w:rPr>
            <w:rStyle w:val="Hyperlink"/>
          </w:rPr>
          <w:t xml:space="preserve">FRED (Federal Reserve Economic Data)</w:t>
        </w:r>
      </w:hyperlink>
      <w:r>
        <w:t xml:space="preserve">. They also have a monthly forecasting contest called</w:t>
      </w:r>
      <w:r>
        <w:t xml:space="preserve"> </w:t>
      </w:r>
      <w:hyperlink r:id="rId24">
        <w:r>
          <w:rPr>
            <w:b/>
            <w:rStyle w:val="Hyperlink"/>
          </w:rPr>
          <w:t xml:space="preserve">fredcast</w:t>
        </w:r>
      </w:hyperlink>
      <w:r>
        <w:t xml:space="preserve">. The purpose of fredcast is to forecast the following 4 time series:</w:t>
      </w:r>
    </w:p>
    <w:p>
      <w:pPr>
        <w:pStyle w:val="Compact"/>
        <w:numPr>
          <w:numId w:val="1001"/>
          <w:ilvl w:val="0"/>
        </w:numPr>
      </w:pPr>
      <w:hyperlink r:id="rId25">
        <w:r>
          <w:rPr>
            <w:b/>
            <w:rStyle w:val="Hyperlink"/>
          </w:rPr>
          <w:t xml:space="preserve">Unemployment Rate</w:t>
        </w:r>
      </w:hyperlink>
    </w:p>
    <w:p>
      <w:pPr>
        <w:pStyle w:val="Compact"/>
        <w:numPr>
          <w:numId w:val="1001"/>
          <w:ilvl w:val="0"/>
        </w:numPr>
      </w:pPr>
      <w:hyperlink r:id="rId26">
        <w:r>
          <w:rPr>
            <w:b/>
            <w:rStyle w:val="Hyperlink"/>
          </w:rPr>
          <w:t xml:space="preserve">Real GDP</w:t>
        </w:r>
      </w:hyperlink>
    </w:p>
    <w:p>
      <w:pPr>
        <w:pStyle w:val="Compact"/>
        <w:numPr>
          <w:numId w:val="1001"/>
          <w:ilvl w:val="0"/>
        </w:numPr>
      </w:pPr>
      <w:hyperlink r:id="rId27">
        <w:r>
          <w:rPr>
            <w:b/>
            <w:rStyle w:val="Hyperlink"/>
          </w:rPr>
          <w:t xml:space="preserve">Payroll Employment</w:t>
        </w:r>
      </w:hyperlink>
    </w:p>
    <w:p>
      <w:pPr>
        <w:pStyle w:val="Compact"/>
        <w:numPr>
          <w:numId w:val="1001"/>
          <w:ilvl w:val="0"/>
        </w:numPr>
      </w:pPr>
      <w:hyperlink r:id="rId28">
        <w:r>
          <w:rPr>
            <w:b/>
            <w:rStyle w:val="Hyperlink"/>
          </w:rPr>
          <w:t xml:space="preserve">Consumer Price Index</w:t>
        </w:r>
      </w:hyperlink>
    </w:p>
    <w:p>
      <w:pPr>
        <w:pStyle w:val="FirstParagraph"/>
      </w:pPr>
      <w:r>
        <w:t xml:space="preserve">This paper will focus only on the</w:t>
      </w:r>
      <w:r>
        <w:t xml:space="preserve"> </w:t>
      </w:r>
      <w:r>
        <w:rPr>
          <w:b/>
        </w:rPr>
        <w:t xml:space="preserve">unemployment rate</w:t>
      </w:r>
      <w:r>
        <w:t xml:space="preserve">.</w:t>
      </w:r>
    </w:p>
    <w:p>
      <w:pPr>
        <w:pStyle w:val="Heading1"/>
      </w:pPr>
      <w:bookmarkStart w:id="29" w:name="packages"/>
      <w:bookmarkEnd w:id="29"/>
      <w:r>
        <w:t xml:space="preserve">Packages</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(fredr)</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(dygraphs)</w:t>
      </w:r>
    </w:p>
    <w:p>
      <w:pPr>
        <w:pStyle w:val="FirstParagraph"/>
      </w:pPr>
      <w:r>
        <w:t xml:space="preserve">The package</w:t>
      </w:r>
      <w:r>
        <w:t xml:space="preserve"> </w:t>
      </w:r>
      <w:r>
        <w:rPr>
          <w:b/>
        </w:rPr>
        <w:t xml:space="preserve">forecast</w:t>
      </w:r>
      <w:r>
        <w:t xml:space="preserve"> </w:t>
      </w:r>
      <w:r>
        <w:t xml:space="preserve">is an extensive library developed by</w:t>
      </w:r>
      <w:r>
        <w:t xml:space="preserve"> </w:t>
      </w:r>
      <w:hyperlink r:id="rId30">
        <w:r>
          <w:rPr>
            <w:rStyle w:val="Hyperlink"/>
          </w:rPr>
          <w:t xml:space="preserve">Rob Hyndman</w:t>
        </w:r>
      </w:hyperlink>
      <w:r>
        <w:t xml:space="preserve"> </w:t>
      </w:r>
      <w:r>
        <w:t xml:space="preserve">supporting a variety of time series models.</w:t>
      </w:r>
      <w:r>
        <w:t xml:space="preserve"> </w:t>
      </w:r>
      <w:r>
        <w:rPr>
          <w:b/>
        </w:rPr>
        <w:t xml:space="preserve">fredr</w:t>
      </w:r>
      <w:r>
        <w:t xml:space="preserve"> </w:t>
      </w:r>
      <w:r>
        <w:t xml:space="preserve">is a package for accessing the FRED api. It can be used to download data from FRED.</w:t>
      </w:r>
      <w:r>
        <w:t xml:space="preserve"> </w:t>
      </w:r>
      <w:r>
        <w:rPr>
          <w:b/>
        </w:rPr>
        <w:t xml:space="preserve">zoo</w:t>
      </w:r>
      <w:r>
        <w:t xml:space="preserve"> </w:t>
      </w:r>
      <w:r>
        <w:t xml:space="preserve">provides some helpful functions for date-formatted data.</w:t>
      </w:r>
      <w:r>
        <w:t xml:space="preserve"> </w:t>
      </w:r>
      <w:r>
        <w:rPr>
          <w:b/>
        </w:rPr>
        <w:t xml:space="preserve">dygraphs</w:t>
      </w:r>
      <w:r>
        <w:t xml:space="preserve"> </w:t>
      </w:r>
      <w:r>
        <w:t xml:space="preserve">is a great javascript-based library for visualizing time series data.</w:t>
      </w:r>
    </w:p>
    <w:p>
      <w:pPr>
        <w:pStyle w:val="Heading1"/>
      </w:pPr>
      <w:bookmarkStart w:id="31" w:name="unemployment-rate-time-series"/>
      <w:bookmarkEnd w:id="31"/>
      <w:r>
        <w:t xml:space="preserve">Unemployment rate time series</w:t>
      </w:r>
    </w:p>
    <w:p>
      <w:pPr>
        <w:pStyle w:val="FirstParagraph"/>
      </w:pPr>
      <w:r>
        <w:t xml:space="preserve">Using my FRED api key and</w:t>
      </w:r>
      <w:r>
        <w:t xml:space="preserve"> </w:t>
      </w:r>
      <w:r>
        <w:rPr>
          <w:b/>
        </w:rPr>
        <w:t xml:space="preserve">fredr_key</w:t>
      </w:r>
      <w:r>
        <w:t xml:space="preserve"> </w:t>
      </w:r>
      <w:r>
        <w:t xml:space="preserve">function from the</w:t>
      </w:r>
      <w:r>
        <w:t xml:space="preserve"> </w:t>
      </w:r>
      <w:r>
        <w:rPr>
          <w:i/>
        </w:rPr>
        <w:t xml:space="preserve">fredr</w:t>
      </w:r>
      <w:r>
        <w:t xml:space="preserve"> </w:t>
      </w:r>
      <w:r>
        <w:t xml:space="preserve">package I authenticate my credentials</w:t>
      </w:r>
    </w:p>
    <w:p>
      <w:pPr>
        <w:pStyle w:val="SourceCode"/>
      </w:pPr>
      <w:r>
        <w:rPr>
          <w:rStyle w:val="KeywordTok"/>
        </w:rPr>
        <w:t xml:space="preserve">fredr_key</w:t>
      </w:r>
      <w:r>
        <w:rPr>
          <w:rStyle w:val="NormalTok"/>
        </w:rPr>
        <w:t xml:space="preserve">(api_key)</w:t>
      </w:r>
    </w:p>
    <w:p>
      <w:pPr>
        <w:pStyle w:val="FirstParagraph"/>
      </w:pPr>
      <w:r>
        <w:t xml:space="preserve">I download the monthly unemployment time series from FRED using</w:t>
      </w:r>
      <w:r>
        <w:t xml:space="preserve"> </w:t>
      </w:r>
      <w:r>
        <w:rPr>
          <w:b/>
        </w:rPr>
        <w:t xml:space="preserve">fredr_series</w:t>
      </w:r>
      <w:r>
        <w:t xml:space="preserve">.</w:t>
      </w:r>
    </w:p>
    <w:p>
      <w:pPr>
        <w:pStyle w:val="SourceCode"/>
      </w:pPr>
      <w:r>
        <w:rPr>
          <w:rStyle w:val="NormalTok"/>
        </w:rPr>
        <w:t xml:space="preserve">unr &lt;-</w:t>
      </w:r>
      <w:r>
        <w:rPr>
          <w:rStyle w:val="StringTok"/>
        </w:rPr>
        <w:t xml:space="preserve"> </w:t>
      </w:r>
      <w:r>
        <w:rPr>
          <w:rStyle w:val="KeywordTok"/>
        </w:rPr>
        <w:t xml:space="preserve">fredr_series</w:t>
      </w:r>
      <w:r>
        <w:rPr>
          <w:rStyle w:val="NormalTok"/>
        </w:rPr>
        <w:t xml:space="preserve">(</w:t>
      </w:r>
      <w:r>
        <w:rPr>
          <w:rStyle w:val="DataTypeTok"/>
        </w:rPr>
        <w:t xml:space="preserve">series_id=</w:t>
      </w:r>
      <w:r>
        <w:rPr>
          <w:rStyle w:val="StringTok"/>
        </w:rPr>
        <w:t xml:space="preserve">'UNRATE'</w:t>
      </w:r>
      <w:r>
        <w:rPr>
          <w:rStyle w:val="NormalTok"/>
        </w:rPr>
        <w:t xml:space="preserve">)</w:t>
      </w:r>
      <w:r>
        <w:br w:type="textWrapping"/>
      </w:r>
      <w:r>
        <w:rPr>
          <w:rStyle w:val="KeywordTok"/>
        </w:rPr>
        <w:t xml:space="preserve">head</w:t>
      </w:r>
      <w:r>
        <w:rPr>
          <w:rStyle w:val="NormalTok"/>
        </w:rPr>
        <w:t xml:space="preserve">(unr)</w:t>
      </w:r>
    </w:p>
    <w:p>
      <w:pPr>
        <w:pStyle w:val="SourceCode"/>
      </w:pPr>
      <w:r>
        <w:rPr>
          <w:rStyle w:val="VerbatimChar"/>
        </w:rPr>
        <w:t xml:space="preserve">##      Jan Feb Mar Apr May Jun</w:t>
      </w:r>
      <w:r>
        <w:br w:type="textWrapping"/>
      </w:r>
      <w:r>
        <w:rPr>
          <w:rStyle w:val="VerbatimChar"/>
        </w:rPr>
        <w:t xml:space="preserve">## 1948 3.4 3.8 4.0 3.9 3.5 3.6</w:t>
      </w:r>
    </w:p>
    <w:p>
      <w:pPr>
        <w:pStyle w:val="SourceCode"/>
      </w:pPr>
      <w:r>
        <w:rPr>
          <w:rStyle w:val="KeywordTok"/>
        </w:rPr>
        <w:t xml:space="preserve">tail</w:t>
      </w:r>
      <w:r>
        <w:rPr>
          <w:rStyle w:val="NormalTok"/>
        </w:rPr>
        <w:t xml:space="preserve">(unr)</w:t>
      </w:r>
    </w:p>
    <w:p>
      <w:pPr>
        <w:pStyle w:val="SourceCode"/>
      </w:pPr>
      <w:r>
        <w:rPr>
          <w:rStyle w:val="VerbatimChar"/>
        </w:rPr>
        <w:t xml:space="preserve">##      Jun Jul Aug Sep Oct Nov</w:t>
      </w:r>
      <w:r>
        <w:br w:type="textWrapping"/>
      </w:r>
      <w:r>
        <w:rPr>
          <w:rStyle w:val="VerbatimChar"/>
        </w:rPr>
        <w:t xml:space="preserve">## 2017 4.4 4.3 4.4 4.2 4.1 4.1</w:t>
      </w:r>
    </w:p>
    <w:p>
      <w:pPr>
        <w:pStyle w:val="FirstParagraph"/>
      </w:pPr>
      <w:r>
        <w:t xml:space="preserve">The plot of the unemploymet rate shows varying</w:t>
      </w:r>
      <w:r>
        <w:t xml:space="preserve"> </w:t>
      </w:r>
      <w:r>
        <w:rPr>
          <w:b/>
        </w:rPr>
        <w:t xml:space="preserve">seasonality</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redcast_paper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eries-decomposition"/>
      <w:bookmarkEnd w:id="33"/>
      <w:r>
        <w:t xml:space="preserve">Series decomposition</w:t>
      </w:r>
    </w:p>
    <w:p>
      <w:pPr>
        <w:pStyle w:val="FirstParagraph"/>
      </w:pPr>
      <w:r>
        <w:t xml:space="preserve">We decompose the time series into</w:t>
      </w:r>
      <w:r>
        <w:t xml:space="preserve"> </w:t>
      </w:r>
      <w:r>
        <w:rPr>
          <w:b/>
        </w:rPr>
        <w:t xml:space="preserve">trend</w:t>
      </w:r>
      <w:r>
        <w:t xml:space="preserve">,</w:t>
      </w:r>
      <w:r>
        <w:t xml:space="preserve"> </w:t>
      </w:r>
      <w:r>
        <w:rPr>
          <w:b/>
        </w:rPr>
        <w:t xml:space="preserve">seasonal</w:t>
      </w:r>
      <w:r>
        <w:t xml:space="preserve">, and</w:t>
      </w:r>
      <w:r>
        <w:t xml:space="preserve"> </w:t>
      </w:r>
      <w:r>
        <w:rPr>
          <w:b/>
        </w:rPr>
        <w:t xml:space="preserve">random</w:t>
      </w:r>
      <w:r>
        <w:t xml:space="preserve"> </w:t>
      </w:r>
      <w:r>
        <w:t xml:space="preserve">components.</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(unr))</w:t>
      </w:r>
    </w:p>
    <w:p>
      <w:pPr>
        <w:pStyle w:val="FirstParagraph"/>
      </w:pPr>
      <w:r>
        <w:drawing>
          <wp:inline>
            <wp:extent cx="4620126" cy="3696101"/>
            <wp:effectExtent b="0" l="0" r="0" t="0"/>
            <wp:docPr descr="" title="" id="1" name="Picture"/>
            <a:graphic>
              <a:graphicData uri="http://schemas.openxmlformats.org/drawingml/2006/picture">
                <pic:pic>
                  <pic:nvPicPr>
                    <pic:cNvPr descr="fredcast_paper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turn our attention to smoothing methods. Exponential smoothing models consist of the terms from the decomposed series. We will see how the choice choice of either additive or multiplicative terms in the model has a large impact on forecasting accuracy.</w:t>
      </w:r>
    </w:p>
    <w:p>
      <w:pPr>
        <w:pStyle w:val="Heading2"/>
      </w:pPr>
      <w:bookmarkStart w:id="35" w:name="modeling"/>
      <w:bookmarkEnd w:id="35"/>
      <w:r>
        <w:t xml:space="preserve">Modeling</w:t>
      </w:r>
    </w:p>
    <w:p>
      <w:pPr>
        <w:pStyle w:val="Heading3"/>
      </w:pPr>
      <w:bookmarkStart w:id="36" w:name="exponential-smoothing"/>
      <w:bookmarkEnd w:id="36"/>
      <w:r>
        <w:t xml:space="preserve">Exponential smoothing</w:t>
      </w:r>
    </w:p>
    <w:p>
      <w:pPr>
        <w:pStyle w:val="FirstParagraph"/>
      </w:pPr>
      <w:r>
        <w:t xml:space="preserve">Modeling a time series using exponential smoothing techniques consists of decomposing a time series into additive or multiplicative terms in order to account for seasonality and trend. Below are 2 simple examples of</w:t>
      </w:r>
      <w:r>
        <w:t xml:space="preserve"> </w:t>
      </w:r>
      <w:r>
        <w:rPr>
          <w:b/>
        </w:rPr>
        <w:t xml:space="preserve">strictly</w:t>
      </w:r>
      <w:r>
        <w:t xml:space="preserve"> </w:t>
      </w:r>
      <w:r>
        <w:t xml:space="preserve">additive and multiplicative models on a series</w:t>
      </w:r>
      <w:r>
        <w:t xml:space="preserve"> </w:t>
      </w:r>
      <w:r>
        <w:rPr>
          <w:b/>
        </w:rPr>
        <w:t xml:space="preserve">x</w:t>
      </w:r>
      <w:r>
        <w:t xml:space="preserve">.</w:t>
      </w:r>
    </w:p>
    <w:p>
      <w:pPr>
        <w:pStyle w:val="BlockText"/>
      </w:pPr>
      <m:oMath>
        <m:sSub>
          <m:e>
            <m:r>
              <m:t>x</m:t>
            </m:r>
          </m:e>
          <m:sub>
            <m:r>
              <m:t>t</m:t>
            </m:r>
          </m:sub>
        </m:sSub>
        <m:r>
          <m:t>=</m:t>
        </m:r>
        <m:sSub>
          <m:e>
            <m:r>
              <m:t>R</m:t>
            </m:r>
          </m:e>
          <m:sub>
            <m:r>
              <m:t>t</m:t>
            </m:r>
          </m:sub>
        </m:sSub>
        <m:r>
          <m:t>+</m:t>
        </m:r>
        <m:sSub>
          <m:e>
            <m:r>
              <m:t>T</m:t>
            </m:r>
          </m:e>
          <m:sub>
            <m:r>
              <m:t>t</m:t>
            </m:r>
          </m:sub>
        </m:sSub>
        <m:r>
          <m:t>+</m:t>
        </m:r>
        <m:sSub>
          <m:e>
            <m:r>
              <m:t>S</m:t>
            </m:r>
          </m:e>
          <m:sub>
            <m:r>
              <m:t>t</m:t>
            </m:r>
          </m:sub>
        </m:sSub>
      </m:oMath>
      <w:r>
        <w:t xml:space="preserve"> </w:t>
      </w:r>
      <w:r>
        <w:t xml:space="preserve">(Additive)</w:t>
      </w:r>
    </w:p>
    <w:p>
      <w:pPr>
        <w:pStyle w:val="BlockText"/>
      </w:pPr>
      <m:oMath>
        <m:sSub>
          <m:e>
            <m:r>
              <m:t>x</m:t>
            </m:r>
          </m:e>
          <m:sub>
            <m:r>
              <m:t>t</m:t>
            </m:r>
          </m:sub>
        </m:sSub>
        <m:r>
          <m:t>=</m:t>
        </m:r>
        <m:sSub>
          <m:e>
            <m:r>
              <m:t>R</m:t>
            </m:r>
          </m:e>
          <m:sub>
            <m:r>
              <m:t>t</m:t>
            </m:r>
          </m:sub>
        </m:sSub>
        <m:r>
          <m:t>*</m:t>
        </m:r>
        <m:sSub>
          <m:e>
            <m:r>
              <m:t>T</m:t>
            </m:r>
          </m:e>
          <m:sub>
            <m:r>
              <m:t>t</m:t>
            </m:r>
          </m:sub>
        </m:sSub>
        <m:r>
          <m:t>*</m:t>
        </m:r>
        <m:sSub>
          <m:e>
            <m:r>
              <m:t>S</m:t>
            </m:r>
          </m:e>
          <m:sub>
            <m:r>
              <m:t>t</m:t>
            </m:r>
          </m:sub>
        </m:sSub>
      </m:oMath>
      <w:r>
        <w:t xml:space="preserve"> </w:t>
      </w:r>
      <w:r>
        <w:t xml:space="preserve">(Multiplicative)</w:t>
      </w:r>
    </w:p>
    <w:p>
      <w:pPr>
        <w:pStyle w:val="FirstParagraph"/>
      </w:pPr>
      <w:r>
        <w:t xml:space="preserve">Where</w:t>
      </w:r>
      <w:r>
        <w:t xml:space="preserve"> </w:t>
      </w:r>
      <m:oMath>
        <m:sSub>
          <m:e>
            <m:r>
              <m:t>R</m:t>
            </m:r>
          </m:e>
          <m:sub>
            <m:r>
              <m:t>t</m:t>
            </m:r>
          </m:sub>
        </m:sSub>
      </m:oMath>
      <w:r>
        <w:t xml:space="preserve"> </w:t>
      </w:r>
      <w:r>
        <w:t xml:space="preserve">is random error,</w:t>
      </w:r>
      <w:r>
        <w:t xml:space="preserve"> </w:t>
      </w:r>
      <m:oMath>
        <m:sSub>
          <m:e>
            <m:r>
              <m:t>T</m:t>
            </m:r>
          </m:e>
          <m:sub>
            <m:r>
              <m:t>t</m:t>
            </m:r>
          </m:sub>
        </m:sSub>
      </m:oMath>
      <w:r>
        <w:t xml:space="preserve"> </w:t>
      </w:r>
      <w:r>
        <w:t xml:space="preserve">is the trend term, and</w:t>
      </w:r>
      <w:r>
        <w:t xml:space="preserve"> </w:t>
      </w:r>
      <m:oMath>
        <m:sSub>
          <m:e>
            <m:r>
              <m:t>S</m:t>
            </m:r>
          </m:e>
          <m:sub>
            <m:r>
              <m:t>t</m:t>
            </m:r>
          </m:sub>
        </m:sSub>
      </m:oMath>
      <w:r>
        <w:t xml:space="preserve"> </w:t>
      </w:r>
      <w:r>
        <w:t xml:space="preserve">is the seasonal term.</w:t>
      </w:r>
    </w:p>
    <w:p>
      <w:pPr>
        <w:pStyle w:val="BodyText"/>
      </w:pPr>
      <w:r>
        <w:t xml:space="preserve">There are</w:t>
      </w:r>
      <w:r>
        <w:t xml:space="preserve"> </w:t>
      </w:r>
      <w:r>
        <w:rPr>
          <w:b/>
        </w:rPr>
        <w:t xml:space="preserve">15</w:t>
      </w:r>
      <w:r>
        <w:t xml:space="preserve"> </w:t>
      </w:r>
      <w:r>
        <w:t xml:space="preserve">possible models based on components: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Trend Component</w:t>
            </w:r>
          </w:p>
        </w:tc>
        <w:tc>
          <w:tcPr>
            <w:tcBorders>
              <w:bottom w:val="single"/>
            </w:tcBorders>
            <w:vAlign w:val="bottom"/>
          </w:tcPr>
          <w:p>
            <w:pPr>
              <w:pStyle w:val="Compact"/>
              <w:jc w:val="left"/>
            </w:pPr>
            <w:r>
              <w:t xml:space="preserve">N (None)</w:t>
            </w:r>
          </w:p>
        </w:tc>
        <w:tc>
          <w:tcPr>
            <w:tcBorders>
              <w:bottom w:val="single"/>
            </w:tcBorders>
            <w:vAlign w:val="bottom"/>
          </w:tcPr>
          <w:p>
            <w:pPr>
              <w:pStyle w:val="Compact"/>
              <w:jc w:val="left"/>
            </w:pPr>
            <w:r>
              <w:t xml:space="preserve">A (Additive)</w:t>
            </w:r>
          </w:p>
        </w:tc>
        <w:tc>
          <w:tcPr>
            <w:tcBorders>
              <w:bottom w:val="single"/>
            </w:tcBorders>
            <w:vAlign w:val="bottom"/>
          </w:tcPr>
          <w:p>
            <w:pPr>
              <w:pStyle w:val="Compact"/>
              <w:jc w:val="left"/>
            </w:pPr>
            <w:r>
              <w:t xml:space="preserve">M (Multiplicative)</w:t>
            </w:r>
          </w:p>
        </w:tc>
      </w:tr>
      <w:tr>
        <w:tc>
          <w:p>
            <w:pPr>
              <w:pStyle w:val="Compact"/>
              <w:jc w:val="left"/>
            </w:pPr>
            <w:r>
              <w:t xml:space="preserve">N (None)</w:t>
            </w:r>
          </w:p>
        </w:tc>
        <w:tc>
          <w:p>
            <w:pPr>
              <w:pStyle w:val="Compact"/>
              <w:jc w:val="left"/>
            </w:pPr>
            <w:r>
              <w:t xml:space="preserve">N,N</w:t>
            </w:r>
          </w:p>
        </w:tc>
        <w:tc>
          <w:p>
            <w:pPr>
              <w:pStyle w:val="Compact"/>
              <w:jc w:val="left"/>
            </w:pPr>
            <w:r>
              <w:t xml:space="preserve">N,A</w:t>
            </w:r>
          </w:p>
        </w:tc>
        <w:tc>
          <w:p>
            <w:pPr>
              <w:pStyle w:val="Compact"/>
              <w:jc w:val="left"/>
            </w:pPr>
            <w:r>
              <w:t xml:space="preserve">N,M</w:t>
            </w:r>
          </w:p>
        </w:tc>
      </w:tr>
      <w:tr>
        <w:tc>
          <w:p>
            <w:pPr>
              <w:pStyle w:val="Compact"/>
              <w:jc w:val="left"/>
            </w:pPr>
            <w:r>
              <w:t xml:space="preserve">A (Additive)</w:t>
            </w:r>
          </w:p>
        </w:tc>
        <w:tc>
          <w:p>
            <w:pPr>
              <w:pStyle w:val="Compact"/>
              <w:jc w:val="left"/>
            </w:pPr>
            <w:r>
              <w:t xml:space="preserve">A,N</w:t>
            </w:r>
          </w:p>
        </w:tc>
        <w:tc>
          <w:p>
            <w:pPr>
              <w:pStyle w:val="Compact"/>
              <w:jc w:val="left"/>
            </w:pPr>
            <w:r>
              <w:t xml:space="preserve">A,A</w:t>
            </w:r>
          </w:p>
        </w:tc>
        <w:tc>
          <w:p>
            <w:pPr>
              <w:pStyle w:val="Compact"/>
              <w:jc w:val="left"/>
            </w:pPr>
            <w:r>
              <w:t xml:space="preserve">A,M</w:t>
            </w:r>
          </w:p>
        </w:tc>
      </w:tr>
      <w:tr>
        <w:tc>
          <w:p>
            <w:pPr>
              <w:pStyle w:val="Compact"/>
              <w:jc w:val="left"/>
            </w:pPr>
            <w:r>
              <w:t xml:space="preserve">Ad (Additive damped)</w:t>
            </w:r>
          </w:p>
        </w:tc>
        <w:tc>
          <w:p>
            <w:pPr>
              <w:pStyle w:val="Compact"/>
              <w:jc w:val="left"/>
            </w:pPr>
            <w:r>
              <w:t xml:space="preserve">Ad,N</w:t>
            </w:r>
          </w:p>
        </w:tc>
        <w:tc>
          <w:p>
            <w:pPr>
              <w:pStyle w:val="Compact"/>
              <w:jc w:val="left"/>
            </w:pPr>
            <w:r>
              <w:t xml:space="preserve">Ad,A</w:t>
            </w:r>
          </w:p>
        </w:tc>
        <w:tc>
          <w:p>
            <w:pPr>
              <w:pStyle w:val="Compact"/>
              <w:jc w:val="left"/>
            </w:pPr>
            <w:r>
              <w:t xml:space="preserve">Ad,M</w:t>
            </w:r>
          </w:p>
        </w:tc>
      </w:tr>
      <w:tr>
        <w:tc>
          <w:p>
            <w:pPr>
              <w:pStyle w:val="Compact"/>
              <w:jc w:val="left"/>
            </w:pPr>
            <w:r>
              <w:t xml:space="preserve">M (Multiplicative)</w:t>
            </w:r>
          </w:p>
        </w:tc>
        <w:tc>
          <w:p>
            <w:pPr>
              <w:pStyle w:val="Compact"/>
              <w:jc w:val="left"/>
            </w:pPr>
            <w:r>
              <w:t xml:space="preserve">M,N</w:t>
            </w:r>
          </w:p>
        </w:tc>
        <w:tc>
          <w:p>
            <w:pPr>
              <w:pStyle w:val="Compact"/>
              <w:jc w:val="left"/>
            </w:pPr>
            <w:r>
              <w:t xml:space="preserve">M,A</w:t>
            </w:r>
          </w:p>
        </w:tc>
        <w:tc>
          <w:p>
            <w:pPr>
              <w:pStyle w:val="Compact"/>
              <w:jc w:val="left"/>
            </w:pPr>
            <w:r>
              <w:t xml:space="preserve">M,M</w:t>
            </w:r>
          </w:p>
        </w:tc>
      </w:tr>
      <w:tr>
        <w:tc>
          <w:p>
            <w:pPr>
              <w:pStyle w:val="Compact"/>
              <w:jc w:val="left"/>
            </w:pPr>
            <w:r>
              <w:t xml:space="preserve">Md (Multiplicative damped)</w:t>
            </w:r>
          </w:p>
        </w:tc>
        <w:tc>
          <w:p>
            <w:pPr>
              <w:pStyle w:val="Compact"/>
              <w:jc w:val="left"/>
            </w:pPr>
            <w:r>
              <w:t xml:space="preserve">Md,N</w:t>
            </w:r>
          </w:p>
        </w:tc>
        <w:tc>
          <w:p>
            <w:pPr>
              <w:pStyle w:val="Compact"/>
              <w:jc w:val="left"/>
            </w:pPr>
            <w:r>
              <w:t xml:space="preserve">Md,A</w:t>
            </w:r>
          </w:p>
        </w:tc>
        <w:tc>
          <w:p>
            <w:pPr>
              <w:pStyle w:val="Compact"/>
              <w:jc w:val="left"/>
            </w:pPr>
            <w:r>
              <w:t xml:space="preserve">Md,M</w:t>
            </w:r>
          </w:p>
        </w:tc>
      </w:tr>
    </w:tbl>
    <w:p>
      <w:pPr>
        <w:pStyle w:val="BodyText"/>
      </w:pPr>
      <w:r>
        <w:t xml:space="preserve">We will fit</w:t>
      </w:r>
      <w:r>
        <w:t xml:space="preserve"> </w:t>
      </w:r>
      <w:r>
        <w:rPr>
          <w:b/>
        </w:rPr>
        <w:t xml:space="preserve">3</w:t>
      </w:r>
      <w:r>
        <w:t xml:space="preserve"> </w:t>
      </w:r>
      <w:r>
        <w:t xml:space="preserve">of the possible 15 models to the unemployment time series and compare forecasts:</w:t>
      </w:r>
    </w:p>
    <w:p>
      <w:pPr>
        <w:pStyle w:val="BlockText"/>
      </w:pPr>
      <w:r>
        <w:t xml:space="preserve">Simple exponential smoothing with additive errors - ETS(A,N,N)</w:t>
      </w:r>
      <w:r>
        <w:t xml:space="preserve"> </w:t>
      </w:r>
      <w:r>
        <w:t xml:space="preserve">Holt’s</w:t>
      </w:r>
    </w:p>
    <w:p>
      <w:pPr>
        <w:pStyle w:val="FirstParagraph"/>
      </w:pPr>
      <w:r>
        <w:t xml:space="preserve">The</w:t>
      </w:r>
      <w:r>
        <w:t xml:space="preserve"> </w:t>
      </w:r>
      <w:r>
        <w:rPr>
          <w:i/>
        </w:rPr>
        <w:t xml:space="preserve">forecast</w:t>
      </w:r>
      <w:r>
        <w:t xml:space="preserve"> </w:t>
      </w:r>
      <w:r>
        <w:t xml:space="preserve">package function</w:t>
      </w:r>
      <w:r>
        <w:t xml:space="preserve"> </w:t>
      </w:r>
      <w:r>
        <w:rPr>
          <w:rStyle w:val="VerbatimChar"/>
        </w:rPr>
        <w:t xml:space="preserve">ets</w:t>
      </w:r>
      <w:r>
        <w:t xml:space="preserve"> </w:t>
      </w:r>
      <w:r>
        <w:t xml:space="preserve">can fit any of the models in the above table</w:t>
      </w:r>
    </w:p>
    <w:p>
      <w:pPr>
        <w:pStyle w:val="BodyText"/>
      </w:pPr>
      <w:r>
        <w:rPr>
          <w:b/>
        </w:rPr>
        <w:t xml:space="preserve">Exponential smoothing with additive errors</w:t>
      </w:r>
    </w:p>
    <w:p>
      <w:pPr>
        <w:pStyle w:val="SourceCode"/>
      </w:pPr>
      <w:r>
        <w:rPr>
          <w:rStyle w:val="NormalTok"/>
        </w:rPr>
        <w:t xml:space="preserve">mod_ann &lt;-</w:t>
      </w:r>
      <w:r>
        <w:rPr>
          <w:rStyle w:val="StringTok"/>
        </w:rPr>
        <w:t xml:space="preserve"> </w:t>
      </w:r>
      <w:r>
        <w:rPr>
          <w:rStyle w:val="NormalTok"/>
        </w:rPr>
        <w:t xml:space="preserve">forecast</w:t>
      </w:r>
      <w:r>
        <w:rPr>
          <w:rStyle w:val="OperatorTok"/>
        </w:rPr>
        <w:t xml:space="preserve">::</w:t>
      </w:r>
      <w:r>
        <w:rPr>
          <w:rStyle w:val="KeywordTok"/>
        </w:rPr>
        <w:t xml:space="preserve">ets</w:t>
      </w:r>
      <w:r>
        <w:rPr>
          <w:rStyle w:val="NormalTok"/>
        </w:rPr>
        <w:t xml:space="preserve">(unr, </w:t>
      </w:r>
      <w:r>
        <w:rPr>
          <w:rStyle w:val="StringTok"/>
        </w:rPr>
        <w:t xml:space="preserve">'ANN'</w:t>
      </w:r>
      <w:r>
        <w:rPr>
          <w:rStyle w:val="NormalTok"/>
        </w:rPr>
        <w:t xml:space="preserve">)</w:t>
      </w:r>
    </w:p>
    <w:p>
      <w:pPr>
        <w:pStyle w:val="FirstParagraph"/>
      </w:pPr>
      <w:r>
        <w:rPr>
          <w:b/>
        </w:rPr>
        <w:t xml:space="preserve">Holt-Winters’ with multiplicative errors</w:t>
      </w:r>
    </w:p>
    <w:p>
      <w:pPr>
        <w:pStyle w:val="SourceCode"/>
      </w:pPr>
      <w:r>
        <w:rPr>
          <w:rStyle w:val="NormalTok"/>
        </w:rPr>
        <w:t xml:space="preserve">mod_mam &lt;-</w:t>
      </w:r>
      <w:r>
        <w:rPr>
          <w:rStyle w:val="StringTok"/>
        </w:rPr>
        <w:t xml:space="preserve"> </w:t>
      </w:r>
      <w:r>
        <w:rPr>
          <w:rStyle w:val="NormalTok"/>
        </w:rPr>
        <w:t xml:space="preserve">forecast</w:t>
      </w:r>
      <w:r>
        <w:rPr>
          <w:rStyle w:val="OperatorTok"/>
        </w:rPr>
        <w:t xml:space="preserve">::</w:t>
      </w:r>
      <w:r>
        <w:rPr>
          <w:rStyle w:val="KeywordTok"/>
        </w:rPr>
        <w:t xml:space="preserve">ets</w:t>
      </w:r>
      <w:r>
        <w:rPr>
          <w:rStyle w:val="NormalTok"/>
        </w:rPr>
        <w:t xml:space="preserve">(unr, </w:t>
      </w:r>
      <w:r>
        <w:rPr>
          <w:rStyle w:val="StringTok"/>
        </w:rPr>
        <w:t xml:space="preserve">'MAM'</w:t>
      </w:r>
      <w:r>
        <w:rPr>
          <w:rStyle w:val="NormalTok"/>
        </w:rPr>
        <w:t xml:space="preserve">)</w:t>
      </w:r>
    </w:p>
    <w:p>
      <w:pPr>
        <w:pStyle w:val="FirstParagraph"/>
      </w:pPr>
      <w:r>
        <w:rPr>
          <w:b/>
        </w:rPr>
        <w:t xml:space="preserve">Some other model</w:t>
      </w:r>
    </w:p>
    <w:p>
      <w:pPr>
        <w:pStyle w:val="Heading4"/>
      </w:pPr>
      <w:bookmarkStart w:id="37" w:name="arima"/>
      <w:bookmarkEnd w:id="37"/>
      <w:r>
        <w:t xml:space="preserve">ARIMA</w:t>
      </w:r>
    </w:p>
    <w:p>
      <w:pPr>
        <w:pStyle w:val="Heading4"/>
      </w:pPr>
      <w:bookmarkStart w:id="38" w:name="transformed-series"/>
      <w:bookmarkEnd w:id="38"/>
      <w:r>
        <w:t xml:space="preserve">Transformed series</w:t>
      </w:r>
    </w:p>
    <w:p>
      <w:pPr>
        <w:pStyle w:val="Heading3"/>
      </w:pPr>
      <w:bookmarkStart w:id="39" w:name="autocorrelation"/>
      <w:bookmarkEnd w:id="39"/>
      <w:r>
        <w:t xml:space="preserve">Autocorrelation</w:t>
      </w:r>
    </w:p>
    <w:p>
      <w:pPr>
        <w:pStyle w:val="FirstParagraph"/>
      </w:pPr>
      <w:r>
        <w:t xml:space="preserve">models</w:t>
      </w:r>
    </w:p>
    <w:p>
      <w:pPr>
        <w:pStyle w:val="SourceCode"/>
      </w:pPr>
      <w:r>
        <w:rPr>
          <w:rStyle w:val="CommentTok"/>
        </w:rPr>
        <w:t xml:space="preserve"># rolling ets model</w:t>
      </w:r>
      <w:r>
        <w:br w:type="textWrapping"/>
      </w:r>
      <w:r>
        <w:rPr>
          <w:rStyle w:val="NormalTok"/>
        </w:rPr>
        <w:t xml:space="preserve">ets_mod2 &lt;-</w:t>
      </w:r>
      <w:r>
        <w:rPr>
          <w:rStyle w:val="StringTok"/>
        </w:rPr>
        <w:t xml:space="preserve"> </w:t>
      </w:r>
      <w:r>
        <w:rPr>
          <w:rStyle w:val="NormalTok"/>
        </w:rPr>
        <w:t xml:space="preserve">forecast</w:t>
      </w:r>
      <w:r>
        <w:rPr>
          <w:rStyle w:val="OperatorTok"/>
        </w:rPr>
        <w:t xml:space="preserve">::</w:t>
      </w:r>
      <w:r>
        <w:rPr>
          <w:rStyle w:val="KeywordTok"/>
        </w:rPr>
        <w:t xml:space="preserve">ets</w:t>
      </w:r>
      <w:r>
        <w:rPr>
          <w:rStyle w:val="NormalTok"/>
        </w:rPr>
        <w:t xml:space="preserve">(</w:t>
      </w:r>
      <w:r>
        <w:rPr>
          <w:rStyle w:val="KeywordTok"/>
        </w:rPr>
        <w:t xml:space="preserve">head</w:t>
      </w:r>
      <w:r>
        <w:rPr>
          <w:rStyle w:val="NormalTok"/>
        </w:rPr>
        <w:t xml:space="preserve">(unr, </w:t>
      </w:r>
      <w:r>
        <w:rPr>
          <w:rStyle w:val="OperatorTok"/>
        </w:rPr>
        <w:t xml:space="preserve">-</w:t>
      </w:r>
      <w:r>
        <w:rPr>
          <w:rStyle w:val="DecValTok"/>
        </w:rPr>
        <w:t xml:space="preserve">2</w:t>
      </w:r>
      <w:r>
        <w:rPr>
          <w:rStyle w:val="NormalTok"/>
        </w:rPr>
        <w:t xml:space="preserve">))</w:t>
      </w:r>
      <w:r>
        <w:br w:type="textWrapping"/>
      </w:r>
      <w:r>
        <w:rPr>
          <w:rStyle w:val="NormalTok"/>
        </w:rPr>
        <w:t xml:space="preserve">ets_mod3 &lt;-</w:t>
      </w:r>
      <w:r>
        <w:rPr>
          <w:rStyle w:val="StringTok"/>
        </w:rPr>
        <w:t xml:space="preserve"> </w:t>
      </w:r>
      <w:r>
        <w:rPr>
          <w:rStyle w:val="NormalTok"/>
        </w:rPr>
        <w:t xml:space="preserve">forecast</w:t>
      </w:r>
      <w:r>
        <w:rPr>
          <w:rStyle w:val="OperatorTok"/>
        </w:rPr>
        <w:t xml:space="preserve">::</w:t>
      </w:r>
      <w:r>
        <w:rPr>
          <w:rStyle w:val="KeywordTok"/>
        </w:rPr>
        <w:t xml:space="preserve">ets</w:t>
      </w:r>
      <w:r>
        <w:rPr>
          <w:rStyle w:val="NormalTok"/>
        </w:rPr>
        <w:t xml:space="preserve">(</w:t>
      </w:r>
      <w:r>
        <w:rPr>
          <w:rStyle w:val="KeywordTok"/>
        </w:rPr>
        <w:t xml:space="preserve">head</w:t>
      </w:r>
      <w:r>
        <w:rPr>
          <w:rStyle w:val="NormalTok"/>
        </w:rPr>
        <w:t xml:space="preserve">(unr, </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rolling_ets_fr2 &lt;-</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(rolling_ets_fr, </w:t>
      </w:r>
      <w:r>
        <w:br w:type="textWrapping"/>
      </w:r>
      <w:r>
        <w:rPr>
          <w:rStyle w:val="NormalTok"/>
        </w:rPr>
        <w:t xml:space="preserve">                                 </w:t>
      </w:r>
      <w:r>
        <w:rPr>
          <w:rStyle w:val="DataTypeTok"/>
        </w:rPr>
        <w:t xml:space="preserve">id.vars =</w:t>
      </w:r>
      <w:r>
        <w:rPr>
          <w:rStyle w:val="NormalTok"/>
        </w:rPr>
        <w:t xml:space="preserve"> </w:t>
      </w:r>
      <w:r>
        <w:rPr>
          <w:rStyle w:val="StringTok"/>
        </w:rPr>
        <w:t xml:space="preserve">'date'</w:t>
      </w:r>
      <w:r>
        <w:rPr>
          <w:rStyle w:val="NormalTok"/>
        </w:rPr>
        <w:t xml:space="preserve">)</w:t>
      </w:r>
    </w:p>
    <w:p>
      <w:pPr>
        <w:pStyle w:val="FirstParagraph"/>
      </w:pPr>
      <w:r>
        <w:t xml:space="preserve">Making gdp monthly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de7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0e80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3" Target="https://fred.stlouisfed.org/" TargetMode="External" /><Relationship Type="http://schemas.openxmlformats.org/officeDocument/2006/relationships/hyperlink" Id="rId28" Target="https://fred.stlouisfed.org/series/CPIAUCSL" TargetMode="External" /><Relationship Type="http://schemas.openxmlformats.org/officeDocument/2006/relationships/hyperlink" Id="rId26" Target="https://fred.stlouisfed.org/series/GDPC1" TargetMode="External" /><Relationship Type="http://schemas.openxmlformats.org/officeDocument/2006/relationships/hyperlink" Id="rId27" Target="https://fred.stlouisfed.org/series/PAYEMS" TargetMode="External" /><Relationship Type="http://schemas.openxmlformats.org/officeDocument/2006/relationships/hyperlink" Id="rId25" Target="https://fred.stlouisfed.org/series/UNRATE" TargetMode="External" /><Relationship Type="http://schemas.openxmlformats.org/officeDocument/2006/relationships/hyperlink" Id="rId24" Target="https://research.stlouisfed.org/useraccount/fredcast/" TargetMode="External" /><Relationship Type="http://schemas.openxmlformats.org/officeDocument/2006/relationships/hyperlink" Id="rId30" Target="https://robjhyndman.com/" TargetMode="External" /></Relationships>
</file>

<file path=word/_rels/footnotes.xml.rels><?xml version="1.0" encoding="UTF-8"?>
<Relationships xmlns="http://schemas.openxmlformats.org/package/2006/relationships"><Relationship Type="http://schemas.openxmlformats.org/officeDocument/2006/relationships/hyperlink" Id="rId23" Target="https://fred.stlouisfed.org/" TargetMode="External" /><Relationship Type="http://schemas.openxmlformats.org/officeDocument/2006/relationships/hyperlink" Id="rId28" Target="https://fred.stlouisfed.org/series/CPIAUCSL" TargetMode="External" /><Relationship Type="http://schemas.openxmlformats.org/officeDocument/2006/relationships/hyperlink" Id="rId26" Target="https://fred.stlouisfed.org/series/GDPC1" TargetMode="External" /><Relationship Type="http://schemas.openxmlformats.org/officeDocument/2006/relationships/hyperlink" Id="rId27" Target="https://fred.stlouisfed.org/series/PAYEMS" TargetMode="External" /><Relationship Type="http://schemas.openxmlformats.org/officeDocument/2006/relationships/hyperlink" Id="rId25" Target="https://fred.stlouisfed.org/series/UNRATE" TargetMode="External" /><Relationship Type="http://schemas.openxmlformats.org/officeDocument/2006/relationships/hyperlink" Id="rId24" Target="https://research.stlouisfed.org/useraccount/fredcast/" TargetMode="External" /><Relationship Type="http://schemas.openxmlformats.org/officeDocument/2006/relationships/hyperlink" Id="rId30" Target="https://robjhynd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Fredcast_paper</dc:title>
  <dc:creator>Warner Rose</dc:creator>
  <dcterms:created xsi:type="dcterms:W3CDTF">2017-12-12T18:50:24Z</dcterms:created>
  <dcterms:modified xsi:type="dcterms:W3CDTF">2017-12-12T18:50:24Z</dcterms:modified>
</cp:coreProperties>
</file>