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Solving Locator Instability in Automation Tests</w:t>
      </w:r>
    </w:p>
    <w:p>
      <w:r>
        <w:t>As an automation developer, one of the most common sources of flaky tests is unstable or non-unique selectors. This guide outlines practical solutions to ensure stable element targeting in your automated tests.</w:t>
      </w:r>
    </w:p>
    <w:p>
      <w:pPr>
        <w:pStyle w:val="Heading2"/>
      </w:pPr>
      <w:r>
        <w:t>Your Core Problem</w:t>
      </w:r>
    </w:p>
    <w:p>
      <w:r>
        <w:t>- Lack of consistent `id` or `data-*` attributes.</w:t>
        <w:br/>
        <w:t>- Dynamic class names or DOM structure.</w:t>
        <w:br/>
        <w:t>- Elements that appear/disappear based on app state.</w:t>
        <w:br/>
        <w:t>- Lists, modals, and complex nested structures.</w:t>
      </w:r>
    </w:p>
    <w:p>
      <w:pPr>
        <w:pStyle w:val="Heading2"/>
      </w:pPr>
      <w:r>
        <w:t>Battle-Tested Solutions</w:t>
      </w:r>
    </w:p>
    <w:p>
      <w:pPr>
        <w:pStyle w:val="Heading3"/>
      </w:pPr>
      <w:r>
        <w:t>1. Use Custom Data Attributes (`data-testid`, `data-qa`)</w:t>
      </w:r>
    </w:p>
    <w:p>
      <w:r>
        <w:t>If you control the frontend, use custom attributes to mark elements:</w:t>
        <w:br/>
        <w:br/>
        <w:t>&lt;button data-testid="submit-btn"&gt;Submit&lt;/button&gt;</w:t>
        <w:br/>
        <w:br/>
        <w:t>This provides highly stable and readable selectors.</w:t>
      </w:r>
    </w:p>
    <w:p>
      <w:pPr>
        <w:pStyle w:val="Heading3"/>
      </w:pPr>
      <w:r>
        <w:t>2. Attach Temporary Locators at Runtime</w:t>
      </w:r>
    </w:p>
    <w:p>
      <w:r>
        <w:t>If you don’t control the frontend, inject a temp attribute:</w:t>
        <w:br/>
        <w:br/>
        <w:t>await page.evaluate(() =&gt; {</w:t>
        <w:br/>
        <w:t xml:space="preserve">  const element = document.querySelector('div[placeholder="login"]');</w:t>
        <w:br/>
        <w:t xml:space="preserve">  if (element) element.setAttribute('data-temp-id', 'login_input');</w:t>
        <w:br/>
        <w:t>});</w:t>
        <w:br/>
        <w:t>await page.locator('[data-temp-id="login_input"]').fill('myuser');</w:t>
      </w:r>
    </w:p>
    <w:p>
      <w:pPr>
        <w:pStyle w:val="Heading3"/>
      </w:pPr>
      <w:r>
        <w:t>3. AI or Heuristic-Based Locator Builders</w:t>
      </w:r>
    </w:p>
    <w:p>
      <w:r>
        <w:t>Build selectors using visible text or stable attributes:</w:t>
        <w:br/>
        <w:br/>
        <w:t>const locator = page.getByRole('button', { name: 'Submit' });</w:t>
        <w:br/>
        <w:br/>
        <w:t>Or create a helper function that prioritizes certain attributes.</w:t>
      </w:r>
    </w:p>
    <w:p>
      <w:pPr>
        <w:pStyle w:val="Heading3"/>
      </w:pPr>
      <w:r>
        <w:t>4. Visual/AI-Based Locator Recovery</w:t>
      </w:r>
    </w:p>
    <w:p>
      <w:r>
        <w:t>Use visual tools or Playwright MCP to select elements by intention when the DOM structure is too unstable to rely on static selectors.</w:t>
      </w:r>
    </w:p>
    <w:p>
      <w:pPr>
        <w:pStyle w:val="Heading2"/>
      </w:pPr>
      <w:r>
        <w:t>Pro Trick: Hybrid Approach</w:t>
      </w:r>
    </w:p>
    <w:p>
      <w:r>
        <w:t>Combine static, dynamic, and injected selectors into a robust fallback system:</w:t>
        <w:br/>
        <w:br/>
        <w:t>async function getStableLocator(page, hintText, fallbackSelector) {</w:t>
        <w:br/>
        <w:t xml:space="preserve">  try {</w:t>
        <w:br/>
        <w:t xml:space="preserve">    return page.locator(`[data-testid="${hintText}"]`);</w:t>
        <w:br/>
        <w:t xml:space="preserve">  } catch {</w:t>
        <w:br/>
        <w:t xml:space="preserve">    await page.evaluate(() =&gt; {</w:t>
        <w:br/>
        <w:t xml:space="preserve">      const el = document.querySelector(fallbackSelector);</w:t>
        <w:br/>
        <w:t xml:space="preserve">      if (el) el.setAttribute('data-testid', hintText);</w:t>
        <w:br/>
        <w:t xml:space="preserve">    });</w:t>
        <w:br/>
        <w:t xml:space="preserve">    return page.locator(`[data-testid="${hintText}"]`);</w:t>
        <w:br/>
        <w:t xml:space="preserve">  }</w:t>
        <w:br/>
        <w:t>}</w:t>
      </w:r>
    </w:p>
    <w:p>
      <w:pPr>
        <w:pStyle w:val="Heading2"/>
      </w:pPr>
      <w:r>
        <w:t>Summary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Strategy</w:t>
            </w:r>
          </w:p>
        </w:tc>
        <w:tc>
          <w:tcPr>
            <w:tcW w:type="dxa" w:w="2160"/>
          </w:tcPr>
          <w:p>
            <w:r>
              <w:t>Use When</w:t>
            </w:r>
          </w:p>
        </w:tc>
        <w:tc>
          <w:tcPr>
            <w:tcW w:type="dxa" w:w="2160"/>
          </w:tcPr>
          <w:p>
            <w:r>
              <w:t>Stability</w:t>
            </w:r>
          </w:p>
        </w:tc>
        <w:tc>
          <w:tcPr>
            <w:tcW w:type="dxa" w:w="2160"/>
          </w:tcPr>
          <w:p>
            <w:r>
              <w:t>Dev Effort</w:t>
            </w:r>
          </w:p>
        </w:tc>
      </w:tr>
      <w:tr>
        <w:tc>
          <w:tcPr>
            <w:tcW w:type="dxa" w:w="2160"/>
          </w:tcPr>
          <w:p>
            <w:r>
              <w:t>data-testid</w:t>
            </w:r>
          </w:p>
        </w:tc>
        <w:tc>
          <w:tcPr>
            <w:tcW w:type="dxa" w:w="2160"/>
          </w:tcPr>
          <w:p>
            <w:r>
              <w:t>You control frontend</w:t>
            </w:r>
          </w:p>
        </w:tc>
        <w:tc>
          <w:tcPr>
            <w:tcW w:type="dxa" w:w="2160"/>
          </w:tcPr>
          <w:p>
            <w:r>
              <w:t>Ultra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</w:tr>
      <w:tr>
        <w:tc>
          <w:tcPr>
            <w:tcW w:type="dxa" w:w="2160"/>
          </w:tcPr>
          <w:p>
            <w:r>
              <w:t>Runtime DOM patch</w:t>
            </w:r>
          </w:p>
        </w:tc>
        <w:tc>
          <w:tcPr>
            <w:tcW w:type="dxa" w:w="2160"/>
          </w:tcPr>
          <w:p>
            <w:r>
              <w:t>You don’t control frontend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Low</w:t>
            </w:r>
          </w:p>
        </w:tc>
      </w:tr>
      <w:tr>
        <w:tc>
          <w:tcPr>
            <w:tcW w:type="dxa" w:w="2160"/>
          </w:tcPr>
          <w:p>
            <w:r>
              <w:t>Smart selector builder</w:t>
            </w:r>
          </w:p>
        </w:tc>
        <w:tc>
          <w:tcPr>
            <w:tcW w:type="dxa" w:w="2160"/>
          </w:tcPr>
          <w:p>
            <w:r>
              <w:t>Dynamic apps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</w:tr>
      <w:tr>
        <w:tc>
          <w:tcPr>
            <w:tcW w:type="dxa" w:w="2160"/>
          </w:tcPr>
          <w:p>
            <w:r>
              <w:t>AI fallback (MCP etc.)</w:t>
            </w:r>
          </w:p>
        </w:tc>
        <w:tc>
          <w:tcPr>
            <w:tcW w:type="dxa" w:w="2160"/>
          </w:tcPr>
          <w:p>
            <w:r>
              <w:t>Extreme cases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