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7ED7CDD4" w14:textId="7C7A768A" w:rsidR="003D77AB" w:rsidRPr="00124A9F" w:rsidRDefault="00AE1888" w:rsidP="003D77AB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3D77AB">
        <w:rPr>
          <w:rFonts w:eastAsiaTheme="minorHAnsi"/>
          <w:color w:val="000000"/>
          <w:sz w:val="21"/>
          <w:szCs w:val="21"/>
          <w14:ligatures w14:val="standardContextual"/>
        </w:rPr>
        <w:t>Full Tuition Scholar</w:t>
      </w:r>
      <w:r w:rsidR="00524582">
        <w:rPr>
          <w:rFonts w:eastAsiaTheme="minorHAnsi"/>
          <w:color w:val="000000"/>
          <w:sz w:val="21"/>
          <w:szCs w:val="21"/>
          <w14:ligatures w14:val="standardContextual"/>
        </w:rPr>
        <w:t>;</w:t>
      </w:r>
      <w:r w:rsidRP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C61617" w:rsidRP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3D77AB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3D77AB">
        <w:rPr>
          <w:rFonts w:eastAsiaTheme="minorHAnsi"/>
          <w:color w:val="000000"/>
          <w:sz w:val="21"/>
          <w:szCs w:val="21"/>
          <w14:ligatures w14:val="standardContextual"/>
        </w:rPr>
        <w:t xml:space="preserve"> </w:t>
      </w:r>
      <w:r w:rsidR="003D77AB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and </w:t>
      </w:r>
      <w:r w:rsidR="003D77AB">
        <w:rPr>
          <w:rFonts w:eastAsiaTheme="minorHAnsi"/>
          <w:color w:val="000000"/>
          <w:sz w:val="21"/>
          <w:szCs w:val="21"/>
          <w14:ligatures w14:val="standardContextual"/>
        </w:rPr>
        <w:t>Business Analytics &amp; Management Science</w:t>
      </w:r>
    </w:p>
    <w:p w14:paraId="3334729F" w14:textId="6197225E" w:rsidR="00613B34" w:rsidRPr="003D77AB" w:rsidRDefault="00613B34" w:rsidP="003D77AB">
      <w:pPr>
        <w:spacing w:line="213" w:lineRule="atLeast"/>
        <w:ind w:left="230"/>
        <w:rPr>
          <w:sz w:val="21"/>
          <w:szCs w:val="21"/>
        </w:rPr>
      </w:pP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7FBA32CC" w14:textId="335DAF59" w:rsidR="00613B34" w:rsidRDefault="00613B34" w:rsidP="00B74EDF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  <w:r w:rsidR="003D77AB">
        <w:rPr>
          <w:rStyle w:val="fs13fw4undefined"/>
          <w:sz w:val="21"/>
          <w:szCs w:val="21"/>
        </w:rPr>
        <w:t>, GPA: 3.72</w:t>
      </w:r>
      <w:r w:rsidR="0016690B">
        <w:rPr>
          <w:sz w:val="21"/>
          <w:szCs w:val="21"/>
        </w:rPr>
        <w:br/>
      </w:r>
      <w:r>
        <w:rPr>
          <w:sz w:val="21"/>
          <w:szCs w:val="21"/>
        </w:rPr>
        <w:t> </w:t>
      </w: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50E77646" w14:textId="59FE7A6E" w:rsidR="0087785D" w:rsidRPr="00C06EFD" w:rsidRDefault="00C83565" w:rsidP="00E23CB4">
      <w:pPr>
        <w:tabs>
          <w:tab w:val="right" w:pos="9300"/>
        </w:tabs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   </w:t>
      </w:r>
      <w:r w:rsidR="00524582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$3B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33859547" w:rsidR="000E3D73" w:rsidRDefault="008A5A2F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Portfolio Monitoring Intern</w:t>
      </w:r>
    </w:p>
    <w:p w14:paraId="69E14A5A" w14:textId="0EB8BEEA" w:rsidR="00347C76" w:rsidRPr="00C266FC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Delivered $50M+ in EBITDA improvements across 7 portfolio companies by conducting variance analysis of supply chain costs and P&amp;L drivers, and presenting actionable recommendations to management</w:t>
      </w:r>
    </w:p>
    <w:p w14:paraId="0BD5A516" w14:textId="1C5AA949" w:rsidR="00347C76" w:rsidRPr="00C266FC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Cut monthly reporting cycle by </w:t>
      </w:r>
      <w:r w:rsidR="00EC29CD" w:rsidRPr="00C266FC">
        <w:rPr>
          <w:sz w:val="21"/>
          <w:szCs w:val="21"/>
        </w:rPr>
        <w:t>4</w:t>
      </w:r>
      <w:r w:rsidRPr="00C266FC">
        <w:rPr>
          <w:sz w:val="21"/>
          <w:szCs w:val="21"/>
        </w:rPr>
        <w:t xml:space="preserve">0% by automating KPI and covenant tracking for </w:t>
      </w:r>
      <w:r w:rsidR="00EC29CD" w:rsidRPr="00C266FC">
        <w:rPr>
          <w:sz w:val="21"/>
          <w:szCs w:val="21"/>
        </w:rPr>
        <w:t>7</w:t>
      </w:r>
      <w:r w:rsidRPr="00C266FC">
        <w:rPr>
          <w:sz w:val="21"/>
          <w:szCs w:val="21"/>
        </w:rPr>
        <w:t>2 portfolio companies, integrating ERP data into Power BI dashboards that provided executives with real-time performance visibility</w:t>
      </w:r>
    </w:p>
    <w:p w14:paraId="5CE18ACF" w14:textId="71AA0910" w:rsidR="00074534" w:rsidRPr="00C266FC" w:rsidRDefault="00347C76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Enhanced </w:t>
      </w:r>
      <w:r w:rsidR="00E94504" w:rsidRPr="00C266FC">
        <w:rPr>
          <w:sz w:val="21"/>
          <w:szCs w:val="21"/>
        </w:rPr>
        <w:t xml:space="preserve">20% </w:t>
      </w:r>
      <w:r w:rsidRPr="00C266FC">
        <w:rPr>
          <w:sz w:val="21"/>
          <w:szCs w:val="21"/>
        </w:rPr>
        <w:t>accuracy of budget vs. actual reporting by consolidating large datasets from portfolio companies into standardized financial models, reconciling discrepancies, and ensuring integrity in quarterly fund reporting</w:t>
      </w:r>
      <w:r w:rsidRPr="00C266FC">
        <w:rPr>
          <w:sz w:val="21"/>
          <w:szCs w:val="21"/>
        </w:rPr>
        <w:br/>
      </w:r>
    </w:p>
    <w:p w14:paraId="7F1601D8" w14:textId="19299F7E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$12M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09C1D953" w14:textId="10D9B657" w:rsidR="00D524AE" w:rsidRPr="00E94504" w:rsidRDefault="00613B34" w:rsidP="00E94504">
      <w:pPr>
        <w:tabs>
          <w:tab w:val="right" w:pos="9300"/>
        </w:tabs>
        <w:spacing w:line="213" w:lineRule="atLeast"/>
        <w:rPr>
          <w:rStyle w:val="fs13fw6undefined"/>
          <w:sz w:val="20"/>
          <w:szCs w:val="20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  <w:t xml:space="preserve">         </w:t>
      </w:r>
      <w:r w:rsidR="00E94504">
        <w:rPr>
          <w:rStyle w:val="fs13fw4fsimulti-linew100undefined"/>
          <w:sz w:val="21"/>
          <w:szCs w:val="21"/>
        </w:rPr>
        <w:t>2022-2024</w:t>
      </w:r>
    </w:p>
    <w:p w14:paraId="21A8E58C" w14:textId="7103C86D" w:rsidR="00D524AE" w:rsidRPr="00C266FC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Generated $4M incremental revenue and $500K EBITDA growth by leading capital allocation and ROI analyses on logistics</w:t>
      </w:r>
      <w:r w:rsidR="008A5A2F" w:rsidRPr="00C266FC">
        <w:rPr>
          <w:sz w:val="21"/>
          <w:szCs w:val="21"/>
        </w:rPr>
        <w:t xml:space="preserve"> </w:t>
      </w:r>
      <w:r w:rsidRPr="00C266FC">
        <w:rPr>
          <w:sz w:val="21"/>
          <w:szCs w:val="21"/>
        </w:rPr>
        <w:t>and product-line expansion, leveraging Python for scenario modeling and long-range forecasting</w:t>
      </w:r>
    </w:p>
    <w:p w14:paraId="482FBCC0" w14:textId="2BF0AC1B" w:rsidR="00D524AE" w:rsidRPr="00C266FC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Secured $500K in external funding by preparing board-ready financial performance reports</w:t>
      </w:r>
      <w:r w:rsidR="008A5A2F" w:rsidRPr="00C266FC">
        <w:rPr>
          <w:sz w:val="21"/>
          <w:szCs w:val="21"/>
        </w:rPr>
        <w:t xml:space="preserve">, </w:t>
      </w:r>
      <w:r w:rsidRPr="00C266FC">
        <w:rPr>
          <w:sz w:val="21"/>
          <w:szCs w:val="21"/>
        </w:rPr>
        <w:t>KPI dashboards, and forecasts that demonstrated clear ROI on strategic initiatives and aligned growth plans with financial outcomes</w:t>
      </w:r>
    </w:p>
    <w:p w14:paraId="09062A36" w14:textId="15AB8EE1" w:rsidR="00D524AE" w:rsidRPr="00C266FC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Improved cash shortfalls by 25% by implementing a rolling 13-week cash flow model, integrating ERP data</w:t>
      </w:r>
      <w:r w:rsidR="00347C76" w:rsidRPr="00C266FC">
        <w:rPr>
          <w:sz w:val="21"/>
          <w:szCs w:val="21"/>
        </w:rPr>
        <w:t xml:space="preserve"> with </w:t>
      </w:r>
      <w:r w:rsidRPr="00C266FC">
        <w:rPr>
          <w:sz w:val="21"/>
          <w:szCs w:val="21"/>
        </w:rPr>
        <w:t>automat</w:t>
      </w:r>
      <w:r w:rsidR="00347C76" w:rsidRPr="00C266FC">
        <w:rPr>
          <w:sz w:val="21"/>
          <w:szCs w:val="21"/>
        </w:rPr>
        <w:t>ed</w:t>
      </w:r>
      <w:r w:rsidRPr="00C266FC">
        <w:rPr>
          <w:sz w:val="21"/>
          <w:szCs w:val="21"/>
        </w:rPr>
        <w:t xml:space="preserve"> variance tracking with SQL and VBA to provide timely visibility into working capital needs</w:t>
      </w:r>
    </w:p>
    <w:p w14:paraId="0C7C2872" w14:textId="44E4097D" w:rsidR="00D524AE" w:rsidRPr="00C266FC" w:rsidRDefault="00D524AE" w:rsidP="00524582">
      <w:pPr>
        <w:numPr>
          <w:ilvl w:val="0"/>
          <w:numId w:val="5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>Standardized performance reporting across</w:t>
      </w:r>
      <w:r w:rsidR="00E94504" w:rsidRPr="00C266FC">
        <w:rPr>
          <w:sz w:val="21"/>
          <w:szCs w:val="21"/>
        </w:rPr>
        <w:t xml:space="preserve"> 3</w:t>
      </w:r>
      <w:r w:rsidRPr="00C266FC">
        <w:rPr>
          <w:sz w:val="21"/>
          <w:szCs w:val="21"/>
        </w:rPr>
        <w:t xml:space="preserve"> business units by consolidating ERP, CRM, and operational datasets into data models and dashboards, ensuring accuracy in budgeting, reforecasting, and management reporting</w:t>
      </w:r>
      <w:r w:rsidR="00613B34" w:rsidRPr="00C266FC">
        <w:rPr>
          <w:sz w:val="21"/>
          <w:szCs w:val="21"/>
        </w:rPr>
        <w:t> </w:t>
      </w:r>
    </w:p>
    <w:p w14:paraId="7A8E294D" w14:textId="77777777" w:rsidR="00D524AE" w:rsidRDefault="00D524AE" w:rsidP="00D524AE">
      <w:pPr>
        <w:spacing w:line="213" w:lineRule="atLeast"/>
        <w:jc w:val="both"/>
        <w:rPr>
          <w:sz w:val="21"/>
          <w:szCs w:val="21"/>
        </w:rPr>
      </w:pPr>
    </w:p>
    <w:p w14:paraId="241957DA" w14:textId="5096C151" w:rsidR="00D524AE" w:rsidRDefault="00D524AE" w:rsidP="00D524AE">
      <w:pPr>
        <w:spacing w:line="213" w:lineRule="atLeast"/>
        <w:jc w:val="both"/>
        <w:rPr>
          <w:b/>
          <w:bCs/>
          <w:sz w:val="21"/>
          <w:szCs w:val="21"/>
        </w:rPr>
      </w:pPr>
      <w:r w:rsidRPr="00D524AE">
        <w:rPr>
          <w:b/>
          <w:bCs/>
          <w:sz w:val="21"/>
          <w:szCs w:val="21"/>
        </w:rPr>
        <w:t>Senior Financial Analyst</w:t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</w:r>
      <w:r w:rsidR="00524582">
        <w:rPr>
          <w:b/>
          <w:bCs/>
          <w:sz w:val="21"/>
          <w:szCs w:val="21"/>
        </w:rPr>
        <w:tab/>
        <w:t xml:space="preserve">         </w:t>
      </w:r>
      <w:r w:rsidR="00524582" w:rsidRPr="00524582">
        <w:rPr>
          <w:sz w:val="21"/>
          <w:szCs w:val="21"/>
        </w:rPr>
        <w:t>2020-202</w:t>
      </w:r>
      <w:r w:rsidR="00524582">
        <w:rPr>
          <w:sz w:val="21"/>
          <w:szCs w:val="21"/>
        </w:rPr>
        <w:t>2</w:t>
      </w:r>
    </w:p>
    <w:p w14:paraId="24C81CD4" w14:textId="1A7F033A" w:rsidR="00D524AE" w:rsidRPr="003D77AB" w:rsidRDefault="006E5E78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>
        <w:rPr>
          <w:sz w:val="21"/>
          <w:szCs w:val="21"/>
        </w:rPr>
        <w:t>Increased</w:t>
      </w:r>
      <w:r w:rsidR="00D524AE" w:rsidRPr="003D77AB">
        <w:rPr>
          <w:sz w:val="21"/>
          <w:szCs w:val="21"/>
        </w:rPr>
        <w:t xml:space="preserve"> forecast accuracy by 60% and reduced excess inventory by 20% by pioneering </w:t>
      </w:r>
      <w:r w:rsidR="00524582">
        <w:rPr>
          <w:sz w:val="21"/>
          <w:szCs w:val="21"/>
        </w:rPr>
        <w:t xml:space="preserve">a </w:t>
      </w:r>
      <w:r w:rsidR="00D524AE" w:rsidRPr="003D77AB">
        <w:rPr>
          <w:sz w:val="21"/>
          <w:szCs w:val="21"/>
        </w:rPr>
        <w:t>lean forecasting process in a startup, iterating Python-based models to integrate sales, supplier, and budget data</w:t>
      </w:r>
    </w:p>
    <w:p w14:paraId="5D6D063D" w14:textId="4462AD7E" w:rsidR="00D524AE" w:rsidRPr="003D77AB" w:rsidRDefault="00D524AE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 w:rsidRPr="003D77AB">
        <w:rPr>
          <w:sz w:val="21"/>
          <w:szCs w:val="21"/>
        </w:rPr>
        <w:t xml:space="preserve">Cut </w:t>
      </w:r>
      <w:r w:rsidR="00E94504">
        <w:rPr>
          <w:sz w:val="21"/>
          <w:szCs w:val="21"/>
        </w:rPr>
        <w:t xml:space="preserve">performance </w:t>
      </w:r>
      <w:r w:rsidRPr="003D77AB">
        <w:rPr>
          <w:sz w:val="21"/>
          <w:szCs w:val="21"/>
        </w:rPr>
        <w:t>reporting time by 65% and enabled real-time decisions by establishing budget reporting standards, creating Power BI dashboards integrated with ERP to automate sales, margin, and budget tracking</w:t>
      </w:r>
    </w:p>
    <w:p w14:paraId="691A07E6" w14:textId="1A732D79" w:rsidR="00D524AE" w:rsidRPr="003D77AB" w:rsidRDefault="00D524AE" w:rsidP="00524582">
      <w:pPr>
        <w:pStyle w:val="ListParagraph"/>
        <w:numPr>
          <w:ilvl w:val="0"/>
          <w:numId w:val="11"/>
        </w:numPr>
        <w:spacing w:line="213" w:lineRule="atLeast"/>
        <w:jc w:val="both"/>
        <w:rPr>
          <w:sz w:val="18"/>
          <w:szCs w:val="18"/>
        </w:rPr>
      </w:pPr>
      <w:r w:rsidRPr="003D77AB">
        <w:rPr>
          <w:sz w:val="21"/>
          <w:szCs w:val="21"/>
        </w:rPr>
        <w:t>Boosted gross margin by 12% by building a cost optimization framework, leading SKU and budget variance analysis to identify 50+ unprofitable products and drive pricing strategies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3A412AA" w14:textId="7B17CE9E" w:rsidR="00613B34" w:rsidRDefault="004B5A59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543990">
        <w:rPr>
          <w:rStyle w:val="fs13fw4ttc"/>
          <w:rFonts w:eastAsiaTheme="majorEastAsia"/>
          <w:sz w:val="21"/>
          <w:szCs w:val="21"/>
        </w:rPr>
        <w:tab/>
      </w:r>
      <w:r w:rsidR="00C12F77">
        <w:rPr>
          <w:rStyle w:val="fs13fw4ttc"/>
          <w:rFonts w:eastAsiaTheme="majorEastAsia"/>
          <w:sz w:val="21"/>
          <w:szCs w:val="21"/>
        </w:rPr>
        <w:t xml:space="preserve"> </w:t>
      </w:r>
      <w:r w:rsidR="00613B34">
        <w:rPr>
          <w:rStyle w:val="fs13fw4"/>
          <w:rFonts w:eastAsiaTheme="majorEastAsia"/>
          <w:sz w:val="20"/>
          <w:szCs w:val="20"/>
        </w:rPr>
        <w:tab/>
      </w:r>
      <w:r w:rsidR="00BA1564">
        <w:rPr>
          <w:rStyle w:val="fs13fw4"/>
          <w:rFonts w:eastAsiaTheme="majorEastAsia"/>
          <w:sz w:val="20"/>
          <w:szCs w:val="20"/>
        </w:rPr>
        <w:t xml:space="preserve">  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 w:rsidR="00524582">
        <w:rPr>
          <w:rStyle w:val="fs13fw4"/>
          <w:rFonts w:eastAsiaTheme="majorEastAsia"/>
          <w:sz w:val="20"/>
          <w:szCs w:val="20"/>
        </w:rPr>
        <w:t xml:space="preserve">  </w:t>
      </w:r>
      <w:r w:rsidR="00613B34">
        <w:rPr>
          <w:rStyle w:val="fs13fw4"/>
          <w:rFonts w:eastAsiaTheme="majorEastAsia"/>
          <w:sz w:val="21"/>
          <w:szCs w:val="21"/>
        </w:rPr>
        <w:t>201</w:t>
      </w:r>
      <w:r w:rsidR="0088497A">
        <w:rPr>
          <w:rStyle w:val="fs13fw4"/>
          <w:rFonts w:eastAsiaTheme="majorEastAsia"/>
          <w:sz w:val="21"/>
          <w:szCs w:val="21"/>
        </w:rPr>
        <w:t>8</w:t>
      </w:r>
      <w:r w:rsidR="00527C25">
        <w:rPr>
          <w:rStyle w:val="fs13fw4"/>
          <w:rFonts w:eastAsiaTheme="majorEastAsia"/>
          <w:sz w:val="21"/>
          <w:szCs w:val="21"/>
        </w:rPr>
        <w:t>-201</w:t>
      </w:r>
      <w:r w:rsidR="00985A00">
        <w:rPr>
          <w:rStyle w:val="fs13fw4"/>
          <w:rFonts w:eastAsiaTheme="majorEastAsia"/>
          <w:sz w:val="21"/>
          <w:szCs w:val="21"/>
        </w:rPr>
        <w:t>9</w:t>
      </w:r>
    </w:p>
    <w:p w14:paraId="786CF26C" w14:textId="41709940" w:rsidR="00613B34" w:rsidRDefault="00F0348D" w:rsidP="00613B34">
      <w:pPr>
        <w:spacing w:line="213" w:lineRule="atLeast"/>
        <w:rPr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</w:p>
    <w:p w14:paraId="069D2461" w14:textId="5CA1E58F" w:rsidR="00613B34" w:rsidRDefault="00325A7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Product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 xml:space="preserve"> Management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257F7C73" w14:textId="02D40291" w:rsidR="003D77AB" w:rsidRPr="00182C3B" w:rsidRDefault="003D77AB" w:rsidP="003D77AB">
      <w:pPr>
        <w:pStyle w:val="ListParagraph"/>
        <w:numPr>
          <w:ilvl w:val="0"/>
          <w:numId w:val="10"/>
        </w:numPr>
        <w:spacing w:line="213" w:lineRule="atLeast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77777777" w:rsidR="00AC55B9" w:rsidRPr="00182C3B" w:rsidRDefault="00AC55B9" w:rsidP="003D77AB">
      <w:pPr>
        <w:pStyle w:val="ListParagraph"/>
        <w:numPr>
          <w:ilvl w:val="0"/>
          <w:numId w:val="10"/>
        </w:numPr>
        <w:spacing w:line="213" w:lineRule="atLeast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 resulting in 15% higher conversions.</w:t>
      </w:r>
    </w:p>
    <w:p w14:paraId="7D399A12" w14:textId="0B52EEA9" w:rsidR="003D77AB" w:rsidRPr="00182C3B" w:rsidRDefault="003D77AB" w:rsidP="003D77AB">
      <w:pPr>
        <w:pStyle w:val="ListParagraph"/>
        <w:numPr>
          <w:ilvl w:val="0"/>
          <w:numId w:val="10"/>
        </w:numPr>
        <w:spacing w:line="213" w:lineRule="atLeast"/>
        <w:rPr>
          <w:sz w:val="21"/>
          <w:szCs w:val="21"/>
        </w:rPr>
      </w:pPr>
      <w:r w:rsidRPr="00182C3B">
        <w:rPr>
          <w:sz w:val="21"/>
          <w:szCs w:val="21"/>
        </w:rPr>
        <w:t xml:space="preserve">Conducted </w:t>
      </w:r>
      <w:r w:rsidR="00E94504" w:rsidRPr="00182C3B">
        <w:rPr>
          <w:sz w:val="21"/>
          <w:szCs w:val="21"/>
        </w:rPr>
        <w:t xml:space="preserve">10+ </w:t>
      </w:r>
      <w:r w:rsidRPr="00182C3B">
        <w:rPr>
          <w:sz w:val="21"/>
          <w:szCs w:val="21"/>
        </w:rPr>
        <w:t>competitor benchmarking and market research, transforming findings into financial summaries and reports that guided management in refining pricing and go-to-market strategies</w:t>
      </w:r>
    </w:p>
    <w:p w14:paraId="5CF29D56" w14:textId="77777777" w:rsidR="000973CB" w:rsidRPr="00182C3B" w:rsidRDefault="000973CB" w:rsidP="003D77AB">
      <w:pPr>
        <w:pStyle w:val="ListParagraph"/>
        <w:spacing w:line="213" w:lineRule="atLeast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5AE97431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38526A85" w14:textId="1F6FAE6F" w:rsidR="00B74EDF" w:rsidRDefault="00B74EDF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CFA Level III candidate; Passed Level I and II with 90</w:t>
      </w:r>
      <w:r w:rsidRPr="00B74ED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42F4C830" w14:textId="35CC5F88" w:rsidR="000973CB" w:rsidRPr="0079037E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 xml:space="preserve">os, </w:t>
      </w:r>
      <w:r>
        <w:rPr>
          <w:sz w:val="21"/>
          <w:szCs w:val="21"/>
        </w:rPr>
        <w:t>MATLAB</w:t>
      </w:r>
    </w:p>
    <w:p w14:paraId="232425DD" w14:textId="213A630E" w:rsidR="008C7B73" w:rsidRPr="00325A74" w:rsidRDefault="00524582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Hobbies: Futsal, Podcasts on human psychology, and Vipassana Meditation </w:t>
      </w:r>
    </w:p>
    <w:sectPr w:rsidR="008C7B73" w:rsidRPr="00325A74" w:rsidSect="00401428">
      <w:pgSz w:w="12225" w:h="15810"/>
      <w:pgMar w:top="720" w:right="720" w:bottom="720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266FC"/>
    <w:rsid w:val="00C3168C"/>
    <w:rsid w:val="00C4461D"/>
    <w:rsid w:val="00C525EF"/>
    <w:rsid w:val="00C60E62"/>
    <w:rsid w:val="00C6161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8</cp:revision>
  <cp:lastPrinted>2025-08-12T21:49:00Z</cp:lastPrinted>
  <dcterms:created xsi:type="dcterms:W3CDTF">2025-09-08T20:07:00Z</dcterms:created>
  <dcterms:modified xsi:type="dcterms:W3CDTF">2025-09-08T21:41:00Z</dcterms:modified>
</cp:coreProperties>
</file>