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02A3DD62" w:rsidR="00613B34" w:rsidRDefault="0049235F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32427DB7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124A9F">
        <w:rPr>
          <w:rFonts w:eastAsiaTheme="minorHAnsi"/>
          <w:color w:val="000000"/>
          <w:sz w:val="21"/>
          <w:szCs w:val="21"/>
          <w14:ligatures w14:val="standardContextual"/>
        </w:rPr>
        <w:t>,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Capital Markets </w:t>
      </w:r>
      <w:r w:rsidR="00F00977">
        <w:rPr>
          <w:rFonts w:eastAsiaTheme="minorHAnsi"/>
          <w:color w:val="000000"/>
          <w:sz w:val="21"/>
          <w:szCs w:val="21"/>
          <w14:ligatures w14:val="standardContextual"/>
        </w:rPr>
        <w:t>&amp;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Investments</w:t>
      </w:r>
    </w:p>
    <w:p w14:paraId="69D119B4" w14:textId="52EB94B4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Full Tuition Merit Scholar</w:t>
      </w:r>
    </w:p>
    <w:p w14:paraId="63FCE965" w14:textId="6B12ADC9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Relevant Coursework: Corporate Valuations, Investment Banking,</w:t>
      </w:r>
      <w:r w:rsidR="00C736BE">
        <w:rPr>
          <w:sz w:val="21"/>
          <w:szCs w:val="21"/>
        </w:rPr>
        <w:t xml:space="preserve"> </w:t>
      </w:r>
      <w:r>
        <w:rPr>
          <w:sz w:val="21"/>
          <w:szCs w:val="21"/>
        </w:rPr>
        <w:t>Private Equity</w:t>
      </w:r>
      <w:r w:rsidR="00C736BE">
        <w:rPr>
          <w:sz w:val="21"/>
          <w:szCs w:val="21"/>
        </w:rPr>
        <w:t>, Fixed Income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4E69B2BE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49235F">
        <w:rPr>
          <w:rStyle w:val="fs13fw4undefined"/>
          <w:sz w:val="21"/>
          <w:szCs w:val="21"/>
        </w:rPr>
        <w:t>, 3.72</w:t>
      </w:r>
    </w:p>
    <w:p w14:paraId="1F6B8800" w14:textId="459E6043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28390551" w14:textId="77777777" w:rsidR="00124A9F" w:rsidRPr="00124A9F" w:rsidRDefault="00124A9F" w:rsidP="00124A9F">
      <w:pPr>
        <w:spacing w:line="213" w:lineRule="atLeast"/>
        <w:ind w:left="600"/>
        <w:rPr>
          <w:sz w:val="21"/>
          <w:szCs w:val="21"/>
        </w:rPr>
      </w:pPr>
    </w:p>
    <w:p w14:paraId="1E74E32C" w14:textId="28DF3E63" w:rsidR="00DF5976" w:rsidRDefault="00DF5976" w:rsidP="00DF5976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proofErr w:type="gramStart"/>
      <w:r>
        <w:rPr>
          <w:rStyle w:val="fs13fw4"/>
          <w:rFonts w:eastAsiaTheme="majorEastAsia"/>
          <w:sz w:val="20"/>
          <w:szCs w:val="20"/>
        </w:rPr>
        <w:tab/>
        <w:t xml:space="preserve">  </w:t>
      </w:r>
      <w:r>
        <w:rPr>
          <w:rStyle w:val="fs13fw4"/>
          <w:rFonts w:eastAsiaTheme="majorEastAsia"/>
          <w:sz w:val="20"/>
          <w:szCs w:val="20"/>
        </w:rPr>
        <w:tab/>
      </w:r>
      <w:proofErr w:type="gramEnd"/>
      <w:r>
        <w:rPr>
          <w:rStyle w:val="fs13fw4"/>
          <w:rFonts w:eastAsiaTheme="majorEastAsia"/>
          <w:sz w:val="20"/>
          <w:szCs w:val="20"/>
        </w:rPr>
        <w:t xml:space="preserve"> 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053BD62C" w14:textId="77777777" w:rsidR="00DF5976" w:rsidRDefault="00DF5976" w:rsidP="00DF5976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CFA Level III Candidate; Completed Level I and Level II with 90</w:t>
      </w:r>
      <w:r w:rsidRPr="0066057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0C309B9E" w14:textId="77777777" w:rsidR="00124A9F" w:rsidRPr="001C42CC" w:rsidRDefault="00DF5976" w:rsidP="00124A9F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66057F">
        <w:rPr>
          <w:rStyle w:val="fs13fw6"/>
          <w:rFonts w:eastAsiaTheme="majorEastAsia"/>
          <w:b/>
          <w:bCs/>
          <w:caps/>
        </w:rPr>
        <w:t> </w:t>
      </w:r>
      <w:r w:rsidR="0016690B">
        <w:rPr>
          <w:sz w:val="21"/>
          <w:szCs w:val="21"/>
        </w:rPr>
        <w:br/>
      </w:r>
      <w:r w:rsidR="00124A9F" w:rsidRPr="001C42CC">
        <w:rPr>
          <w:b/>
          <w:bCs/>
          <w:caps/>
        </w:rPr>
        <w:t>experience</w:t>
      </w:r>
    </w:p>
    <w:p w14:paraId="50E77646" w14:textId="2F24F763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523A9C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-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4E0565D3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</w:t>
      </w:r>
      <w:r w:rsidR="00F00977">
        <w:rPr>
          <w:rStyle w:val="fs13fw6undefined"/>
          <w:rFonts w:eastAsiaTheme="majorEastAsia"/>
          <w:b/>
          <w:bCs/>
          <w:sz w:val="21"/>
          <w:szCs w:val="21"/>
        </w:rPr>
        <w:t>n</w:t>
      </w:r>
    </w:p>
    <w:p w14:paraId="2792B938" w14:textId="11398F90" w:rsidR="000350A0" w:rsidRPr="000350A0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350A0">
        <w:rPr>
          <w:sz w:val="21"/>
          <w:szCs w:val="21"/>
        </w:rPr>
        <w:t xml:space="preserve">Led internal valuation of </w:t>
      </w:r>
      <w:r w:rsidR="00AA21B9">
        <w:rPr>
          <w:sz w:val="21"/>
          <w:szCs w:val="21"/>
        </w:rPr>
        <w:t>50</w:t>
      </w:r>
      <w:r w:rsidRPr="000350A0">
        <w:rPr>
          <w:sz w:val="21"/>
          <w:szCs w:val="21"/>
        </w:rPr>
        <w:t xml:space="preserve">+ </w:t>
      </w:r>
      <w:proofErr w:type="spellStart"/>
      <w:r w:rsidRPr="000350A0">
        <w:rPr>
          <w:sz w:val="21"/>
          <w:szCs w:val="21"/>
        </w:rPr>
        <w:t>port</w:t>
      </w:r>
      <w:r w:rsidR="00DF5976">
        <w:rPr>
          <w:sz w:val="21"/>
          <w:szCs w:val="21"/>
        </w:rPr>
        <w:t>cos</w:t>
      </w:r>
      <w:proofErr w:type="spellEnd"/>
      <w:r w:rsidRPr="000350A0">
        <w:rPr>
          <w:sz w:val="21"/>
          <w:szCs w:val="21"/>
        </w:rPr>
        <w:t xml:space="preserve"> by identifying key value drivers, normalizing </w:t>
      </w:r>
      <w:r w:rsidR="00DF5976">
        <w:rPr>
          <w:sz w:val="21"/>
          <w:szCs w:val="21"/>
        </w:rPr>
        <w:t>non-</w:t>
      </w:r>
      <w:r w:rsidRPr="000350A0">
        <w:rPr>
          <w:sz w:val="21"/>
          <w:szCs w:val="21"/>
        </w:rPr>
        <w:t>recurring items, and coordinating with external valuation providers (Lincoln, Kroll) to reconcile discrepancies, ensuring accuracy of fund NAV reporting</w:t>
      </w:r>
    </w:p>
    <w:p w14:paraId="0D737767" w14:textId="5523B6CB" w:rsidR="00CE2C45" w:rsidRPr="000973CB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Saved</w:t>
      </w:r>
      <w:r w:rsidR="00E60EE2" w:rsidRPr="000973CB">
        <w:rPr>
          <w:sz w:val="21"/>
          <w:szCs w:val="21"/>
        </w:rPr>
        <w:t xml:space="preserve"> </w:t>
      </w:r>
      <w:r w:rsidR="002E6FF8">
        <w:rPr>
          <w:sz w:val="21"/>
          <w:szCs w:val="21"/>
        </w:rPr>
        <w:t xml:space="preserve"> 2</w:t>
      </w:r>
      <w:r w:rsidR="00BD1170">
        <w:rPr>
          <w:sz w:val="21"/>
          <w:szCs w:val="21"/>
        </w:rPr>
        <w:t>0</w:t>
      </w:r>
      <w:r w:rsidR="00E60EE2" w:rsidRPr="000973CB">
        <w:rPr>
          <w:sz w:val="21"/>
          <w:szCs w:val="21"/>
        </w:rPr>
        <w:t>0</w:t>
      </w:r>
      <w:r w:rsidR="00BD1170">
        <w:rPr>
          <w:sz w:val="21"/>
          <w:szCs w:val="21"/>
        </w:rPr>
        <w:t>+</w:t>
      </w:r>
      <w:r w:rsidR="00E60EE2" w:rsidRPr="000973CB">
        <w:rPr>
          <w:sz w:val="21"/>
          <w:szCs w:val="21"/>
        </w:rPr>
        <w:t xml:space="preserve"> </w:t>
      </w:r>
      <w:r w:rsidR="00F10FDD">
        <w:rPr>
          <w:sz w:val="21"/>
          <w:szCs w:val="21"/>
        </w:rPr>
        <w:t>person</w:t>
      </w:r>
      <w:r w:rsidR="00325693" w:rsidRPr="000973CB">
        <w:rPr>
          <w:sz w:val="21"/>
          <w:szCs w:val="21"/>
        </w:rPr>
        <w:t>-</w:t>
      </w:r>
      <w:r w:rsidR="00E60EE2" w:rsidRPr="000973CB">
        <w:rPr>
          <w:sz w:val="21"/>
          <w:szCs w:val="21"/>
        </w:rPr>
        <w:t>hours</w:t>
      </w:r>
      <w:r w:rsidR="0055709F" w:rsidRPr="000973CB">
        <w:rPr>
          <w:sz w:val="21"/>
          <w:szCs w:val="21"/>
        </w:rPr>
        <w:t xml:space="preserve"> </w:t>
      </w:r>
      <w:r w:rsidR="007E7186" w:rsidRPr="000973CB">
        <w:rPr>
          <w:sz w:val="21"/>
          <w:szCs w:val="21"/>
        </w:rPr>
        <w:t>per month</w:t>
      </w:r>
      <w:r w:rsidR="0055709F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 xml:space="preserve">by standardizing covenant and KPI tracking </w:t>
      </w:r>
      <w:r w:rsidR="007C0372" w:rsidRPr="000973CB">
        <w:rPr>
          <w:sz w:val="21"/>
          <w:szCs w:val="21"/>
        </w:rPr>
        <w:t xml:space="preserve">for </w:t>
      </w:r>
      <w:r w:rsidR="00AA21B9">
        <w:rPr>
          <w:sz w:val="21"/>
          <w:szCs w:val="21"/>
        </w:rPr>
        <w:t>60+</w:t>
      </w:r>
      <w:r w:rsidR="007C0372" w:rsidRPr="000973CB">
        <w:rPr>
          <w:sz w:val="21"/>
          <w:szCs w:val="21"/>
        </w:rPr>
        <w:t xml:space="preserve"> </w:t>
      </w:r>
      <w:r w:rsidR="00643BEA" w:rsidRPr="000973CB">
        <w:rPr>
          <w:sz w:val="21"/>
          <w:szCs w:val="21"/>
        </w:rPr>
        <w:t xml:space="preserve">portfolio </w:t>
      </w:r>
      <w:r w:rsidR="007C0372" w:rsidRPr="000973CB">
        <w:rPr>
          <w:sz w:val="21"/>
          <w:szCs w:val="21"/>
        </w:rPr>
        <w:t>companies</w:t>
      </w:r>
      <w:r w:rsidR="00643BEA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>using Power Query and Excel</w:t>
      </w:r>
      <w:r w:rsidR="003A12D4" w:rsidRPr="000973CB">
        <w:rPr>
          <w:sz w:val="21"/>
          <w:szCs w:val="21"/>
        </w:rPr>
        <w:t xml:space="preserve">, </w:t>
      </w:r>
      <w:r w:rsidR="002F2A26" w:rsidRPr="000973CB">
        <w:rPr>
          <w:sz w:val="21"/>
          <w:szCs w:val="21"/>
        </w:rPr>
        <w:t>tracking</w:t>
      </w:r>
      <w:r w:rsidR="00CE2C45" w:rsidRPr="000973CB">
        <w:rPr>
          <w:sz w:val="21"/>
          <w:szCs w:val="21"/>
        </w:rPr>
        <w:t xml:space="preserve"> performance</w:t>
      </w:r>
      <w:r w:rsidR="00BD1170">
        <w:rPr>
          <w:sz w:val="21"/>
          <w:szCs w:val="21"/>
        </w:rPr>
        <w:t xml:space="preserve">, </w:t>
      </w:r>
      <w:r w:rsidR="00CE2C45" w:rsidRPr="000973CB">
        <w:rPr>
          <w:sz w:val="21"/>
          <w:szCs w:val="21"/>
        </w:rPr>
        <w:t>and enabl</w:t>
      </w:r>
      <w:r w:rsidR="008F50D7" w:rsidRPr="000973CB">
        <w:rPr>
          <w:sz w:val="21"/>
          <w:szCs w:val="21"/>
        </w:rPr>
        <w:t>ing</w:t>
      </w:r>
      <w:r w:rsidR="00CE2C45" w:rsidRPr="000973CB">
        <w:rPr>
          <w:sz w:val="21"/>
          <w:szCs w:val="21"/>
        </w:rPr>
        <w:t xml:space="preserve"> faster risk flagging</w:t>
      </w:r>
      <w:r w:rsidR="00BD1170">
        <w:rPr>
          <w:sz w:val="21"/>
          <w:szCs w:val="21"/>
        </w:rPr>
        <w:t xml:space="preserve"> with clear P&amp;L impact visibility</w:t>
      </w:r>
    </w:p>
    <w:p w14:paraId="160ECDCD" w14:textId="77777777" w:rsidR="004148A8" w:rsidRPr="004148A8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632786">
        <w:rPr>
          <w:sz w:val="21"/>
          <w:szCs w:val="21"/>
        </w:rPr>
        <w:t xml:space="preserve">Supported two add-on acquisitions totaling </w:t>
      </w:r>
      <w:r w:rsidR="00A02E7A" w:rsidRPr="00632786">
        <w:rPr>
          <w:sz w:val="21"/>
          <w:szCs w:val="21"/>
        </w:rPr>
        <w:t xml:space="preserve">~$45M for existing portfolio companies by assisting </w:t>
      </w:r>
      <w:r w:rsidR="00493C2A" w:rsidRPr="00632786">
        <w:rPr>
          <w:sz w:val="21"/>
          <w:szCs w:val="21"/>
        </w:rPr>
        <w:t>with financial modeling, conducting industry benchmarking, and</w:t>
      </w:r>
      <w:r w:rsidR="004148A8">
        <w:rPr>
          <w:sz w:val="21"/>
          <w:szCs w:val="21"/>
        </w:rPr>
        <w:t xml:space="preserve"> </w:t>
      </w:r>
      <w:r w:rsidR="00493C2A" w:rsidRPr="00632786">
        <w:rPr>
          <w:sz w:val="21"/>
          <w:szCs w:val="21"/>
        </w:rPr>
        <w:t>drafting investment memos</w:t>
      </w:r>
      <w:r w:rsidR="00632786" w:rsidRPr="00632786">
        <w:rPr>
          <w:sz w:val="21"/>
          <w:szCs w:val="21"/>
        </w:rPr>
        <w:t xml:space="preserve"> to drive business development </w:t>
      </w:r>
      <w:r w:rsidR="00632786">
        <w:rPr>
          <w:sz w:val="21"/>
          <w:szCs w:val="21"/>
        </w:rPr>
        <w:t>initiatives</w:t>
      </w:r>
    </w:p>
    <w:p w14:paraId="5CE18ACF" w14:textId="6E6D53F4" w:rsidR="00074534" w:rsidRPr="004148A8" w:rsidRDefault="00074534" w:rsidP="004148A8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207B3CCB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20</w:t>
      </w:r>
      <w:r w:rsidR="00124A9F">
        <w:rPr>
          <w:rStyle w:val="fs13fw4"/>
          <w:rFonts w:eastAsiaTheme="majorEastAsia"/>
          <w:sz w:val="21"/>
          <w:szCs w:val="21"/>
        </w:rPr>
        <w:t>20</w:t>
      </w:r>
      <w:r>
        <w:rPr>
          <w:rStyle w:val="fs13fw4"/>
          <w:rFonts w:eastAsiaTheme="majorEastAsia"/>
          <w:sz w:val="21"/>
          <w:szCs w:val="21"/>
        </w:rPr>
        <w:t xml:space="preserve"> - 2024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78FAB4A8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BD1170">
        <w:rPr>
          <w:sz w:val="21"/>
          <w:szCs w:val="21"/>
        </w:rPr>
        <w:t xml:space="preserve">, </w:t>
      </w:r>
      <w:r w:rsidR="00401428" w:rsidRPr="006E20FC">
        <w:rPr>
          <w:sz w:val="21"/>
          <w:szCs w:val="21"/>
        </w:rPr>
        <w:t>supplier incentives</w:t>
      </w:r>
      <w:r w:rsidR="00BD1170">
        <w:rPr>
          <w:sz w:val="21"/>
          <w:szCs w:val="21"/>
        </w:rPr>
        <w:t>, and targeted business development initiatives</w:t>
      </w:r>
    </w:p>
    <w:p w14:paraId="1BD94608" w14:textId="7A94EA53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the company to 112 employees with sustained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1C3A9C4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 using Lean process improvements</w:t>
      </w:r>
    </w:p>
    <w:p w14:paraId="12C1A9F7" w14:textId="2AD2CFE4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r w:rsidR="00BD1170">
        <w:rPr>
          <w:sz w:val="21"/>
          <w:szCs w:val="21"/>
        </w:rPr>
        <w:t>,</w:t>
      </w:r>
      <w:r w:rsidRPr="00BD1170">
        <w:rPr>
          <w:sz w:val="21"/>
          <w:szCs w:val="21"/>
        </w:rPr>
        <w:t xml:space="preserve"> </w:t>
      </w:r>
      <w:bookmarkEnd w:id="0"/>
      <w:bookmarkEnd w:id="1"/>
      <w:r w:rsidR="00BD1170" w:rsidRPr="00BD1170">
        <w:rPr>
          <w:sz w:val="21"/>
          <w:szCs w:val="21"/>
        </w:rPr>
        <w:t>generating financial insights to optimize pricing and reduce shortages</w:t>
      </w:r>
    </w:p>
    <w:p w14:paraId="056AC4F7" w14:textId="4C8D9ABD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r w:rsidR="002F2B7C" w:rsidRPr="00BD1170">
        <w:rPr>
          <w:sz w:val="21"/>
          <w:szCs w:val="21"/>
        </w:rPr>
        <w:t>via</w:t>
      </w:r>
      <w:r w:rsidRPr="00BD1170">
        <w:rPr>
          <w:sz w:val="21"/>
          <w:szCs w:val="21"/>
        </w:rPr>
        <w:t xml:space="preserve"> expanded </w:t>
      </w:r>
      <w:r w:rsidR="00752CC3" w:rsidRPr="00BD1170">
        <w:rPr>
          <w:sz w:val="21"/>
          <w:szCs w:val="21"/>
        </w:rPr>
        <w:t xml:space="preserve">product </w:t>
      </w:r>
      <w:r w:rsidRPr="00BD1170">
        <w:rPr>
          <w:sz w:val="21"/>
          <w:szCs w:val="21"/>
        </w:rPr>
        <w:t>offerings</w:t>
      </w:r>
    </w:p>
    <w:p w14:paraId="62167F6D" w14:textId="4C6702B8" w:rsidR="00BF74DC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>Secured 35% capacity expansion and 20% higher fulfillment reliability by negotiating and executing joint cold storage investments with suppliers, creating cost-sharing agreements that</w:t>
      </w:r>
      <w:r w:rsidR="00BD1170">
        <w:rPr>
          <w:sz w:val="21"/>
          <w:szCs w:val="21"/>
        </w:rPr>
        <w:t xml:space="preserve"> built strategic relationships and</w:t>
      </w:r>
      <w:r w:rsidRPr="00BF74DC">
        <w:rPr>
          <w:sz w:val="21"/>
          <w:szCs w:val="21"/>
        </w:rPr>
        <w:t xml:space="preserve"> mitigated spoilage risks </w:t>
      </w:r>
    </w:p>
    <w:p w14:paraId="5CF29D56" w14:textId="3F54F6D5" w:rsidR="000973CB" w:rsidRPr="00124A9F" w:rsidRDefault="00A12014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534B9">
        <w:rPr>
          <w:sz w:val="21"/>
          <w:szCs w:val="21"/>
        </w:rPr>
        <w:t>Generated $</w:t>
      </w:r>
      <w:r w:rsidR="000350A0">
        <w:rPr>
          <w:sz w:val="21"/>
          <w:szCs w:val="21"/>
        </w:rPr>
        <w:t>500K</w:t>
      </w:r>
      <w:r w:rsidRPr="00B534B9">
        <w:rPr>
          <w:sz w:val="21"/>
          <w:szCs w:val="21"/>
        </w:rPr>
        <w:t xml:space="preserve"> in recurring revenue </w:t>
      </w:r>
      <w:r w:rsidR="00B534B9">
        <w:rPr>
          <w:sz w:val="21"/>
          <w:szCs w:val="21"/>
        </w:rPr>
        <w:t>in</w:t>
      </w:r>
      <w:r w:rsidRPr="00B534B9">
        <w:rPr>
          <w:sz w:val="21"/>
          <w:szCs w:val="21"/>
        </w:rPr>
        <w:t xml:space="preserve"> 6 months by launching Nepal’s first subscription-based grocery delivery service, </w:t>
      </w:r>
      <w:r w:rsidR="00B534B9" w:rsidRPr="00B534B9">
        <w:rPr>
          <w:sz w:val="21"/>
          <w:szCs w:val="21"/>
        </w:rPr>
        <w:t>iterating the MVP through 20+ customer feedback cycles using a product management framework to target key segments</w:t>
      </w:r>
      <w:r w:rsidR="00B534B9">
        <w:rPr>
          <w:sz w:val="21"/>
          <w:szCs w:val="21"/>
        </w:rPr>
        <w:br/>
      </w:r>
      <w:r w:rsidR="00613B34" w:rsidRPr="00B534B9">
        <w:rPr>
          <w:sz w:val="21"/>
          <w:szCs w:val="21"/>
        </w:rPr>
        <w:t> </w:t>
      </w: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77777777" w:rsidR="000973CB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77777777" w:rsidR="000973CB" w:rsidRPr="0079037E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>, Capital IQ</w:t>
      </w:r>
      <w:r>
        <w:rPr>
          <w:sz w:val="21"/>
          <w:szCs w:val="21"/>
        </w:rPr>
        <w:t>, MATLAB</w:t>
      </w:r>
    </w:p>
    <w:p w14:paraId="232425DD" w14:textId="4CC2CE90" w:rsidR="008C7B73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funding, r</w:t>
      </w:r>
      <w:r w:rsidRPr="00AE0D43">
        <w:rPr>
          <w:sz w:val="21"/>
          <w:szCs w:val="21"/>
        </w:rPr>
        <w:t>aised funds</w:t>
      </w:r>
      <w:r>
        <w:rPr>
          <w:sz w:val="21"/>
          <w:szCs w:val="21"/>
        </w:rPr>
        <w:t>,</w:t>
      </w:r>
      <w:r w:rsidRPr="00AE0D43">
        <w:rPr>
          <w:sz w:val="21"/>
          <w:szCs w:val="21"/>
        </w:rPr>
        <w:t xml:space="preserve"> and collaborated with health officials to conduct health camps, serving 1000+ children, women, and senior citizens</w:t>
      </w:r>
    </w:p>
    <w:p w14:paraId="1B4A072A" w14:textId="2E490869" w:rsidR="00124A9F" w:rsidRPr="00767E08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CA1D4E">
        <w:rPr>
          <w:sz w:val="21"/>
          <w:szCs w:val="21"/>
        </w:rPr>
        <w:t>Interests and hobbies: podcasts, futsal, trekking</w:t>
      </w:r>
      <w:r>
        <w:rPr>
          <w:sz w:val="21"/>
          <w:szCs w:val="21"/>
        </w:rPr>
        <w:t xml:space="preserve">, and </w:t>
      </w:r>
      <w:r w:rsidR="00F00977">
        <w:rPr>
          <w:sz w:val="21"/>
          <w:szCs w:val="21"/>
        </w:rPr>
        <w:t>V</w:t>
      </w:r>
      <w:r>
        <w:rPr>
          <w:sz w:val="21"/>
          <w:szCs w:val="21"/>
        </w:rPr>
        <w:t>ipassana meditation</w:t>
      </w: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124A9F">
      <w:pgSz w:w="12225" w:h="15810"/>
      <w:pgMar w:top="1440" w:right="720" w:bottom="778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052D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35F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21B9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736BE"/>
    <w:rsid w:val="00C83565"/>
    <w:rsid w:val="00C86EC5"/>
    <w:rsid w:val="00C90791"/>
    <w:rsid w:val="00C9169C"/>
    <w:rsid w:val="00C93BFF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E3963"/>
    <w:rsid w:val="00EE6643"/>
    <w:rsid w:val="00EE741D"/>
    <w:rsid w:val="00F00977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2025-09-05T00:00:00Z</cp:lastPrinted>
  <dcterms:created xsi:type="dcterms:W3CDTF">2025-09-05T00:00:00Z</dcterms:created>
  <dcterms:modified xsi:type="dcterms:W3CDTF">2025-09-05T00:00:00Z</dcterms:modified>
</cp:coreProperties>
</file>