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87BA3BE" w:rsidR="00613B34" w:rsidRDefault="000973CB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2E8DB7DD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124A9F">
        <w:rPr>
          <w:rFonts w:eastAsiaTheme="minorHAnsi"/>
          <w:color w:val="000000"/>
          <w:sz w:val="21"/>
          <w:szCs w:val="21"/>
          <w14:ligatures w14:val="standardContextual"/>
        </w:rPr>
        <w:t>,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Capital Markets and Investments</w:t>
      </w:r>
    </w:p>
    <w:p w14:paraId="69D119B4" w14:textId="52EB94B4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Full Tuition Merit Scholar</w:t>
      </w:r>
    </w:p>
    <w:p w14:paraId="63FCE965" w14:textId="6B12ADC9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Relevant Coursework: Corporate Valuations, Investment Banking,</w:t>
      </w:r>
      <w:r w:rsidR="00C736BE">
        <w:rPr>
          <w:sz w:val="21"/>
          <w:szCs w:val="21"/>
        </w:rPr>
        <w:t xml:space="preserve"> </w:t>
      </w:r>
      <w:r>
        <w:rPr>
          <w:sz w:val="21"/>
          <w:szCs w:val="21"/>
        </w:rPr>
        <w:t>Private Equity</w:t>
      </w:r>
      <w:r w:rsidR="00C736BE">
        <w:rPr>
          <w:sz w:val="21"/>
          <w:szCs w:val="21"/>
        </w:rPr>
        <w:t>, Fixed Income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</w:p>
    <w:p w14:paraId="1F6B8800" w14:textId="77777777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 (GPA: 3.72)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28390551" w14:textId="77777777" w:rsidR="00124A9F" w:rsidRPr="00124A9F" w:rsidRDefault="00124A9F" w:rsidP="00124A9F">
      <w:pPr>
        <w:spacing w:line="213" w:lineRule="atLeast"/>
        <w:ind w:left="600"/>
        <w:rPr>
          <w:sz w:val="21"/>
          <w:szCs w:val="21"/>
        </w:rPr>
      </w:pPr>
    </w:p>
    <w:p w14:paraId="1E74E32C" w14:textId="28DF3E63" w:rsidR="00DF5976" w:rsidRDefault="00DF5976" w:rsidP="00DF5976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proofErr w:type="gramStart"/>
      <w:r>
        <w:rPr>
          <w:rStyle w:val="fs13fw4"/>
          <w:rFonts w:eastAsiaTheme="majorEastAsia"/>
          <w:sz w:val="20"/>
          <w:szCs w:val="20"/>
        </w:rPr>
        <w:tab/>
        <w:t xml:space="preserve">  </w:t>
      </w:r>
      <w:r>
        <w:rPr>
          <w:rStyle w:val="fs13fw4"/>
          <w:rFonts w:eastAsiaTheme="majorEastAsia"/>
          <w:sz w:val="20"/>
          <w:szCs w:val="20"/>
        </w:rPr>
        <w:tab/>
      </w:r>
      <w:proofErr w:type="gramEnd"/>
      <w:r>
        <w:rPr>
          <w:rStyle w:val="fs13fw4"/>
          <w:rFonts w:eastAsiaTheme="majorEastAsia"/>
          <w:sz w:val="20"/>
          <w:szCs w:val="20"/>
        </w:rPr>
        <w:t xml:space="preserve"> 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053BD62C" w14:textId="77777777" w:rsidR="00DF5976" w:rsidRDefault="00DF5976" w:rsidP="00DF5976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Completed Level I and Level II with 90</w:t>
      </w:r>
      <w:r w:rsidRPr="0066057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0C309B9E" w14:textId="77777777" w:rsidR="00124A9F" w:rsidRPr="001C42CC" w:rsidRDefault="00DF5976" w:rsidP="00124A9F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66057F">
        <w:rPr>
          <w:rStyle w:val="fs13fw6"/>
          <w:rFonts w:eastAsiaTheme="majorEastAsia"/>
          <w:b/>
          <w:bCs/>
          <w:caps/>
        </w:rPr>
        <w:t> </w:t>
      </w:r>
      <w:r w:rsidR="0016690B">
        <w:rPr>
          <w:sz w:val="21"/>
          <w:szCs w:val="21"/>
        </w:rPr>
        <w:br/>
      </w:r>
      <w:r w:rsidR="00124A9F" w:rsidRPr="001C42CC">
        <w:rPr>
          <w:b/>
          <w:bCs/>
          <w:caps/>
        </w:rPr>
        <w:t>experience</w:t>
      </w:r>
    </w:p>
    <w:p w14:paraId="50E77646" w14:textId="2F24F763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523A9C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-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66F8B538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  <w:r>
        <w:rPr>
          <w:rStyle w:val="fs13fw6undefined"/>
          <w:rFonts w:eastAsiaTheme="majorEastAsia"/>
          <w:b/>
          <w:bCs/>
          <w:sz w:val="21"/>
          <w:szCs w:val="21"/>
        </w:rPr>
        <w:t>ship</w:t>
      </w:r>
    </w:p>
    <w:p w14:paraId="2792B938" w14:textId="3669DFD6" w:rsidR="000350A0" w:rsidRPr="000350A0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350A0">
        <w:rPr>
          <w:sz w:val="21"/>
          <w:szCs w:val="21"/>
        </w:rPr>
        <w:t xml:space="preserve">Led internal valuation of 112+ </w:t>
      </w:r>
      <w:proofErr w:type="spellStart"/>
      <w:r w:rsidRPr="000350A0">
        <w:rPr>
          <w:sz w:val="21"/>
          <w:szCs w:val="21"/>
        </w:rPr>
        <w:t>port</w:t>
      </w:r>
      <w:r w:rsidR="00DF5976">
        <w:rPr>
          <w:sz w:val="21"/>
          <w:szCs w:val="21"/>
        </w:rPr>
        <w:t>cos</w:t>
      </w:r>
      <w:proofErr w:type="spellEnd"/>
      <w:r w:rsidRPr="000350A0">
        <w:rPr>
          <w:sz w:val="21"/>
          <w:szCs w:val="21"/>
        </w:rPr>
        <w:t xml:space="preserve"> by identifying key value drivers, normalizing </w:t>
      </w:r>
      <w:r w:rsidR="00DF5976">
        <w:rPr>
          <w:sz w:val="21"/>
          <w:szCs w:val="21"/>
        </w:rPr>
        <w:t>non-</w:t>
      </w:r>
      <w:r w:rsidRPr="000350A0">
        <w:rPr>
          <w:sz w:val="21"/>
          <w:szCs w:val="21"/>
        </w:rPr>
        <w:t>recurring items, and coordinating with external valuation providers (Lincoln, Kroll) to reconcile discrepancies, ensuring accuracy of fund NAV reporting</w:t>
      </w:r>
    </w:p>
    <w:p w14:paraId="0D737767" w14:textId="164D1E5E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</w:t>
      </w:r>
      <w:r w:rsidR="002E6FF8">
        <w:rPr>
          <w:sz w:val="21"/>
          <w:szCs w:val="21"/>
        </w:rPr>
        <w:t xml:space="preserve"> 2</w:t>
      </w:r>
      <w:r w:rsidR="00BD1170">
        <w:rPr>
          <w:sz w:val="21"/>
          <w:szCs w:val="21"/>
        </w:rPr>
        <w:t>0</w:t>
      </w:r>
      <w:r w:rsidR="00E60EE2" w:rsidRPr="000973CB">
        <w:rPr>
          <w:sz w:val="21"/>
          <w:szCs w:val="21"/>
        </w:rPr>
        <w:t>0</w:t>
      </w:r>
      <w:proofErr w:type="gramEnd"/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112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207B3CCB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124A9F">
        <w:rPr>
          <w:rStyle w:val="fs13fw4"/>
          <w:rFonts w:eastAsiaTheme="majorEastAsia"/>
          <w:sz w:val="21"/>
          <w:szCs w:val="21"/>
        </w:rPr>
        <w:t>20</w:t>
      </w:r>
      <w:r>
        <w:rPr>
          <w:rStyle w:val="fs13fw4"/>
          <w:rFonts w:eastAsiaTheme="majorEastAsia"/>
          <w:sz w:val="21"/>
          <w:szCs w:val="21"/>
        </w:rPr>
        <w:t xml:space="preserve">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78FAB4A8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4C8D9ABD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CF29D56" w14:textId="3F54F6D5" w:rsidR="000973CB" w:rsidRPr="00124A9F" w:rsidRDefault="00A12014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0350A0">
        <w:rPr>
          <w:sz w:val="21"/>
          <w:szCs w:val="21"/>
        </w:rPr>
        <w:t>500K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p w14:paraId="1B4A072A" w14:textId="7C3B19A0" w:rsidR="00124A9F" w:rsidRPr="00767E08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CA1D4E">
        <w:rPr>
          <w:sz w:val="21"/>
          <w:szCs w:val="21"/>
        </w:rPr>
        <w:t>Interests and hobbies: podcasts, futsal, trekking</w:t>
      </w:r>
      <w:r>
        <w:rPr>
          <w:sz w:val="21"/>
          <w:szCs w:val="21"/>
        </w:rPr>
        <w:t xml:space="preserve">, and </w:t>
      </w:r>
      <w:r w:rsidR="006A29A5">
        <w:rPr>
          <w:sz w:val="21"/>
          <w:szCs w:val="21"/>
        </w:rPr>
        <w:t>V</w:t>
      </w:r>
      <w:r>
        <w:rPr>
          <w:sz w:val="21"/>
          <w:szCs w:val="21"/>
        </w:rPr>
        <w:t>ipassana meditation</w:t>
      </w: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24A9F">
      <w:pgSz w:w="12225" w:h="15810"/>
      <w:pgMar w:top="1440" w:right="720" w:bottom="778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29A5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736BE"/>
    <w:rsid w:val="00C83565"/>
    <w:rsid w:val="00C86EC5"/>
    <w:rsid w:val="00C90791"/>
    <w:rsid w:val="00C9169C"/>
    <w:rsid w:val="00C93BFF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2025-08-12T21:49:00Z</cp:lastPrinted>
  <dcterms:created xsi:type="dcterms:W3CDTF">2025-08-27T16:41:00Z</dcterms:created>
  <dcterms:modified xsi:type="dcterms:W3CDTF">2025-08-27T16:41:00Z</dcterms:modified>
</cp:coreProperties>
</file>