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874CA" w14:textId="77777777" w:rsidR="00490031" w:rsidRPr="00490031" w:rsidRDefault="00490031" w:rsidP="00490031">
      <w:pPr>
        <w:shd w:val="clear" w:color="auto" w:fill="FFFFFF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091E42"/>
          <w:sz w:val="30"/>
          <w:szCs w:val="30"/>
        </w:rPr>
      </w:pPr>
      <w:r w:rsidRPr="00490031">
        <w:rPr>
          <w:rFonts w:ascii="Segoe UI" w:eastAsia="Times New Roman" w:hAnsi="Segoe UI" w:cs="Segoe UI"/>
          <w:b/>
          <w:bCs/>
          <w:color w:val="091E42"/>
          <w:sz w:val="30"/>
          <w:szCs w:val="30"/>
        </w:rPr>
        <w:t>Prior Probability</w:t>
      </w:r>
    </w:p>
    <w:p w14:paraId="43753E80" w14:textId="77777777" w:rsidR="00490031" w:rsidRPr="00490031" w:rsidRDefault="00490031" w:rsidP="004900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490031">
        <w:rPr>
          <w:rFonts w:ascii="Segoe UI" w:eastAsia="Times New Roman" w:hAnsi="Segoe UI" w:cs="Segoe UI"/>
          <w:color w:val="091E42"/>
          <w:sz w:val="24"/>
          <w:szCs w:val="24"/>
        </w:rPr>
        <w:t>Prior probability, e.g. P(class = edible) is the probability of occurrence of an event before collection of new data or features. For example P(edible) is the probability of finding an edible mushroom - without any dependence on the individual data points. Thus, P(edible) is equal to:</w:t>
      </w:r>
    </w:p>
    <w:p w14:paraId="03EB9B88" w14:textId="5982690B" w:rsidR="00490031" w:rsidRPr="00490031" w:rsidRDefault="00490031" w:rsidP="004900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490031">
        <w:rPr>
          <w:rFonts w:ascii="Segoe UI" w:eastAsia="Times New Roman" w:hAnsi="Segoe UI" w:cs="Segoe UI"/>
          <w:color w:val="091E42"/>
          <w:sz w:val="21"/>
          <w:szCs w:val="21"/>
        </w:rPr>
        <w:object w:dxaOrig="1440" w:dyaOrig="1440" w14:anchorId="040B5B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0.25pt;height:18pt" o:ole="">
            <v:imagedata r:id="rId4" o:title=""/>
          </v:shape>
          <w:control r:id="rId5" w:name="DefaultOcxName" w:shapeid="_x0000_i1034"/>
        </w:object>
      </w:r>
    </w:p>
    <w:p w14:paraId="00BA5A85" w14:textId="77777777" w:rsidR="00490031" w:rsidRPr="00490031" w:rsidRDefault="00490031" w:rsidP="004900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7"/>
          <w:szCs w:val="27"/>
        </w:rPr>
      </w:pPr>
      <w:r w:rsidRPr="00490031">
        <w:rPr>
          <w:rFonts w:ascii="Segoe UI" w:eastAsia="Times New Roman" w:hAnsi="Segoe UI" w:cs="Segoe UI"/>
          <w:color w:val="091E42"/>
          <w:sz w:val="27"/>
          <w:szCs w:val="27"/>
        </w:rPr>
        <w:t>The fraction of edible mushrooms in the data set</w:t>
      </w:r>
    </w:p>
    <w:p w14:paraId="082F56F1" w14:textId="580741F9" w:rsidR="00490031" w:rsidRPr="00490031" w:rsidRDefault="00490031" w:rsidP="004900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490031">
        <w:rPr>
          <w:rFonts w:ascii="Segoe UI" w:eastAsia="Times New Roman" w:hAnsi="Segoe UI" w:cs="Segoe UI"/>
          <w:color w:val="091E42"/>
          <w:sz w:val="21"/>
          <w:szCs w:val="21"/>
        </w:rPr>
        <w:object w:dxaOrig="1440" w:dyaOrig="1440" w14:anchorId="42CB99FC">
          <v:shape id="_x0000_i1037" type="#_x0000_t75" style="width:20.25pt;height:18pt" o:ole="">
            <v:imagedata r:id="rId4" o:title=""/>
          </v:shape>
          <w:control r:id="rId6" w:name="DefaultOcxName1" w:shapeid="_x0000_i1037"/>
        </w:object>
      </w:r>
    </w:p>
    <w:p w14:paraId="1B271EFD" w14:textId="77777777" w:rsidR="00490031" w:rsidRPr="00490031" w:rsidRDefault="00490031" w:rsidP="004900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7"/>
          <w:szCs w:val="27"/>
        </w:rPr>
      </w:pPr>
      <w:r w:rsidRPr="00490031">
        <w:rPr>
          <w:rFonts w:ascii="Segoe UI" w:eastAsia="Times New Roman" w:hAnsi="Segoe UI" w:cs="Segoe UI"/>
          <w:color w:val="091E42"/>
          <w:sz w:val="27"/>
          <w:szCs w:val="27"/>
        </w:rPr>
        <w:t>The fraction of edible mushrooms of a particular data point</w:t>
      </w:r>
    </w:p>
    <w:p w14:paraId="46DCA12B" w14:textId="2B06759A" w:rsidR="00490031" w:rsidRPr="00490031" w:rsidRDefault="00490031" w:rsidP="004900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490031">
        <w:rPr>
          <w:rFonts w:ascii="Segoe UI" w:eastAsia="Times New Roman" w:hAnsi="Segoe UI" w:cs="Segoe UI"/>
          <w:color w:val="091E42"/>
          <w:sz w:val="21"/>
          <w:szCs w:val="21"/>
        </w:rPr>
        <w:object w:dxaOrig="1440" w:dyaOrig="1440" w14:anchorId="17DF2C18">
          <v:shape id="_x0000_i1040" type="#_x0000_t75" style="width:20.25pt;height:18pt" o:ole="">
            <v:imagedata r:id="rId4" o:title=""/>
          </v:shape>
          <w:control r:id="rId7" w:name="DefaultOcxName2" w:shapeid="_x0000_i1040"/>
        </w:object>
      </w:r>
    </w:p>
    <w:p w14:paraId="191FDB3B" w14:textId="77777777" w:rsidR="00490031" w:rsidRPr="00490031" w:rsidRDefault="00490031" w:rsidP="004900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7"/>
          <w:szCs w:val="27"/>
        </w:rPr>
      </w:pPr>
      <w:r w:rsidRPr="00490031">
        <w:rPr>
          <w:rFonts w:ascii="Segoe UI" w:eastAsia="Times New Roman" w:hAnsi="Segoe UI" w:cs="Segoe UI"/>
          <w:color w:val="091E42"/>
          <w:sz w:val="27"/>
          <w:szCs w:val="27"/>
        </w:rPr>
        <w:t>The total number of edible mushrooms in the data set</w:t>
      </w:r>
    </w:p>
    <w:p w14:paraId="762A381A" w14:textId="079DD43E" w:rsidR="00490031" w:rsidRPr="00490031" w:rsidRDefault="00490031" w:rsidP="004900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490031">
        <w:rPr>
          <w:rFonts w:ascii="Segoe UI" w:eastAsia="Times New Roman" w:hAnsi="Segoe UI" w:cs="Segoe UI"/>
          <w:color w:val="091E42"/>
          <w:sz w:val="21"/>
          <w:szCs w:val="21"/>
        </w:rPr>
        <w:object w:dxaOrig="1440" w:dyaOrig="1440" w14:anchorId="67AB5C7F">
          <v:shape id="_x0000_i1043" type="#_x0000_t75" style="width:20.25pt;height:18pt" o:ole="">
            <v:imagedata r:id="rId4" o:title=""/>
          </v:shape>
          <w:control r:id="rId8" w:name="DefaultOcxName3" w:shapeid="_x0000_i1043"/>
        </w:object>
      </w:r>
    </w:p>
    <w:p w14:paraId="4CB73D33" w14:textId="77777777" w:rsidR="00490031" w:rsidRPr="00490031" w:rsidRDefault="00490031" w:rsidP="004900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7"/>
          <w:szCs w:val="27"/>
        </w:rPr>
      </w:pPr>
      <w:r w:rsidRPr="00490031">
        <w:rPr>
          <w:rFonts w:ascii="Segoe UI" w:eastAsia="Times New Roman" w:hAnsi="Segoe UI" w:cs="Segoe UI"/>
          <w:color w:val="091E42"/>
          <w:sz w:val="27"/>
          <w:szCs w:val="27"/>
        </w:rPr>
        <w:t>1 - the fraction of edible mushrooms in the data set</w:t>
      </w:r>
    </w:p>
    <w:p w14:paraId="41FD649F" w14:textId="7B732E00" w:rsidR="00070712" w:rsidRDefault="007C108E"/>
    <w:p w14:paraId="0CB8BE4C" w14:textId="279BC591" w:rsidR="00490031" w:rsidRDefault="00490031">
      <w:r>
        <w:t>Ans : A</w:t>
      </w:r>
    </w:p>
    <w:p w14:paraId="1DF7012D" w14:textId="27F4E95A" w:rsidR="00BD3D26" w:rsidRDefault="00BD3D26"/>
    <w:p w14:paraId="391B0E2D" w14:textId="77777777" w:rsidR="00BD3D26" w:rsidRDefault="00BD3D26" w:rsidP="00BD3D26">
      <w:pPr>
        <w:pStyle w:val="Heading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91E42"/>
          <w:sz w:val="30"/>
          <w:szCs w:val="30"/>
        </w:rPr>
      </w:pPr>
      <w:r>
        <w:rPr>
          <w:rFonts w:ascii="Segoe UI" w:hAnsi="Segoe UI" w:cs="Segoe UI"/>
          <w:color w:val="091E42"/>
          <w:sz w:val="30"/>
          <w:szCs w:val="30"/>
        </w:rPr>
        <w:t>Evidence</w:t>
      </w:r>
    </w:p>
    <w:p w14:paraId="5DFB971B" w14:textId="77777777" w:rsidR="00BD3D26" w:rsidRDefault="00BD3D26" w:rsidP="00BD3D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>Can you recall why should we not worry about the denominator in this case?</w:t>
      </w:r>
    </w:p>
    <w:p w14:paraId="79A8D88A" w14:textId="66B5DEDA" w:rsidR="00BD3D26" w:rsidRDefault="00BD3D26">
      <w:pPr>
        <w:rPr>
          <w:rFonts w:ascii="Segoe UI" w:hAnsi="Segoe UI" w:cs="Segoe UI"/>
          <w:color w:val="091E42"/>
          <w:shd w:val="clear" w:color="auto" w:fill="EBF2FF"/>
        </w:rPr>
      </w:pPr>
      <w:r>
        <w:t xml:space="preserve">Ans : </w:t>
      </w:r>
      <w:r>
        <w:rPr>
          <w:rFonts w:ascii="Segoe UI" w:hAnsi="Segoe UI" w:cs="Segoe UI"/>
          <w:color w:val="091E42"/>
          <w:shd w:val="clear" w:color="auto" w:fill="EBF2FF"/>
        </w:rPr>
        <w:t>It is because the denominator will be same for both the classes and hence will not affect the final result.</w:t>
      </w:r>
    </w:p>
    <w:p w14:paraId="6A334A81" w14:textId="4CBE13A0" w:rsidR="009C6A3A" w:rsidRDefault="009C6A3A">
      <w:pPr>
        <w:rPr>
          <w:rFonts w:ascii="Segoe UI" w:hAnsi="Segoe UI" w:cs="Segoe UI"/>
          <w:color w:val="091E42"/>
          <w:shd w:val="clear" w:color="auto" w:fill="EBF2FF"/>
        </w:rPr>
      </w:pPr>
    </w:p>
    <w:p w14:paraId="3303B605" w14:textId="306AAFF0" w:rsidR="009C6A3A" w:rsidRDefault="009C6A3A">
      <w:pPr>
        <w:rPr>
          <w:rFonts w:ascii="Segoe UI" w:hAnsi="Segoe UI" w:cs="Segoe UI"/>
          <w:color w:val="091E42"/>
          <w:shd w:val="clear" w:color="auto" w:fill="EBF2FF"/>
        </w:rPr>
      </w:pPr>
    </w:p>
    <w:p w14:paraId="5E5FCEDF" w14:textId="77777777" w:rsidR="009C6A3A" w:rsidRDefault="009C6A3A" w:rsidP="009C6A3A">
      <w:pPr>
        <w:pStyle w:val="Heading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91E42"/>
          <w:sz w:val="30"/>
          <w:szCs w:val="30"/>
        </w:rPr>
      </w:pPr>
      <w:r>
        <w:rPr>
          <w:rFonts w:ascii="Segoe UI" w:hAnsi="Segoe UI" w:cs="Segoe UI"/>
          <w:color w:val="091E42"/>
          <w:sz w:val="30"/>
          <w:szCs w:val="30"/>
        </w:rPr>
        <w:t>Model and Learning Algorithm</w:t>
      </w:r>
    </w:p>
    <w:p w14:paraId="1C902531" w14:textId="77777777" w:rsidR="009C6A3A" w:rsidRDefault="009C6A3A" w:rsidP="009C6A3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>What is the relationship between a model and a learning algorithm?</w:t>
      </w:r>
    </w:p>
    <w:p w14:paraId="60EF9D05" w14:textId="15E2F566" w:rsidR="009C6A3A" w:rsidRDefault="009C6A3A" w:rsidP="009C6A3A">
      <w:pPr>
        <w:shd w:val="clear" w:color="auto" w:fill="FFFFFF"/>
        <w:rPr>
          <w:rFonts w:ascii="Segoe UI" w:hAnsi="Segoe UI" w:cs="Segoe UI"/>
          <w:color w:val="091E42"/>
          <w:sz w:val="21"/>
          <w:szCs w:val="21"/>
        </w:rPr>
      </w:pPr>
      <w:r>
        <w:rPr>
          <w:rStyle w:val="inputmock"/>
          <w:rFonts w:ascii="Segoe UI" w:hAnsi="Segoe UI" w:cs="Segoe UI"/>
          <w:color w:val="091E42"/>
          <w:sz w:val="21"/>
          <w:szCs w:val="21"/>
        </w:rPr>
        <w:object w:dxaOrig="1440" w:dyaOrig="1440" w14:anchorId="021D8911">
          <v:shape id="_x0000_i1050" type="#_x0000_t75" style="width:20.25pt;height:18pt" o:ole="">
            <v:imagedata r:id="rId4" o:title=""/>
          </v:shape>
          <w:control r:id="rId9" w:name="DefaultOcxName4" w:shapeid="_x0000_i1050"/>
        </w:object>
      </w:r>
    </w:p>
    <w:p w14:paraId="6367A8F3" w14:textId="77777777" w:rsidR="009C6A3A" w:rsidRDefault="009C6A3A" w:rsidP="009C6A3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  <w:sz w:val="27"/>
          <w:szCs w:val="27"/>
        </w:rPr>
      </w:pPr>
      <w:r>
        <w:rPr>
          <w:rFonts w:ascii="Segoe UI" w:hAnsi="Segoe UI" w:cs="Segoe UI"/>
          <w:color w:val="091E42"/>
          <w:sz w:val="27"/>
          <w:szCs w:val="27"/>
        </w:rPr>
        <w:t>A model learns from training data and produces a learning algorithm.</w:t>
      </w:r>
    </w:p>
    <w:p w14:paraId="1AC94DD8" w14:textId="73728A98" w:rsidR="009C6A3A" w:rsidRDefault="009C6A3A" w:rsidP="009C6A3A">
      <w:pPr>
        <w:shd w:val="clear" w:color="auto" w:fill="FFFFFF"/>
        <w:rPr>
          <w:rFonts w:ascii="Segoe UI" w:hAnsi="Segoe UI" w:cs="Segoe UI"/>
          <w:color w:val="091E42"/>
          <w:sz w:val="21"/>
          <w:szCs w:val="21"/>
        </w:rPr>
      </w:pPr>
      <w:r>
        <w:rPr>
          <w:rStyle w:val="inputmock"/>
          <w:rFonts w:ascii="Segoe UI" w:hAnsi="Segoe UI" w:cs="Segoe UI"/>
          <w:color w:val="091E42"/>
          <w:sz w:val="21"/>
          <w:szCs w:val="21"/>
        </w:rPr>
        <w:object w:dxaOrig="1440" w:dyaOrig="1440" w14:anchorId="421FF0A5">
          <v:shape id="_x0000_i1049" type="#_x0000_t75" style="width:20.25pt;height:18pt" o:ole="">
            <v:imagedata r:id="rId4" o:title=""/>
          </v:shape>
          <w:control r:id="rId10" w:name="DefaultOcxName11" w:shapeid="_x0000_i1049"/>
        </w:object>
      </w:r>
    </w:p>
    <w:p w14:paraId="37BC0999" w14:textId="1A7EEBEA" w:rsidR="009C6A3A" w:rsidRDefault="009C6A3A" w:rsidP="009C6A3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  <w:sz w:val="27"/>
          <w:szCs w:val="27"/>
        </w:rPr>
      </w:pPr>
      <w:r>
        <w:rPr>
          <w:rFonts w:ascii="Segoe UI" w:hAnsi="Segoe UI" w:cs="Segoe UI"/>
          <w:color w:val="091E42"/>
          <w:sz w:val="27"/>
          <w:szCs w:val="27"/>
        </w:rPr>
        <w:t>A learning algorithm learns from training data and produces a model.</w:t>
      </w:r>
    </w:p>
    <w:p w14:paraId="122D4295" w14:textId="4F4354F9" w:rsidR="007C108E" w:rsidRDefault="007C108E" w:rsidP="009C6A3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  <w:sz w:val="27"/>
          <w:szCs w:val="27"/>
        </w:rPr>
      </w:pPr>
      <w:r>
        <w:rPr>
          <w:rFonts w:ascii="Segoe UI" w:hAnsi="Segoe UI" w:cs="Segoe UI"/>
          <w:color w:val="091E42"/>
          <w:sz w:val="27"/>
          <w:szCs w:val="27"/>
        </w:rPr>
        <w:lastRenderedPageBreak/>
        <w:t>Ans B</w:t>
      </w:r>
    </w:p>
    <w:p w14:paraId="085D208B" w14:textId="77B63083" w:rsidR="007C108E" w:rsidRDefault="007C108E" w:rsidP="009C6A3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  <w:sz w:val="27"/>
          <w:szCs w:val="27"/>
        </w:rPr>
      </w:pPr>
    </w:p>
    <w:p w14:paraId="236FFE63" w14:textId="77777777" w:rsidR="007C108E" w:rsidRDefault="007C108E" w:rsidP="009C6A3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  <w:sz w:val="27"/>
          <w:szCs w:val="27"/>
        </w:rPr>
      </w:pPr>
    </w:p>
    <w:p w14:paraId="43C8F9EA" w14:textId="77777777" w:rsidR="009C6A3A" w:rsidRDefault="009C6A3A" w:rsidP="009C6A3A">
      <w:pPr>
        <w:shd w:val="clear" w:color="auto" w:fill="FFFFFF"/>
        <w:rPr>
          <w:rFonts w:ascii="Segoe UI" w:hAnsi="Segoe UI" w:cs="Segoe UI"/>
          <w:b/>
          <w:bCs/>
          <w:color w:val="45526C"/>
          <w:sz w:val="27"/>
          <w:szCs w:val="27"/>
        </w:rPr>
      </w:pPr>
      <w:r>
        <w:rPr>
          <w:rFonts w:ascii="Segoe UI" w:hAnsi="Segoe UI" w:cs="Segoe UI"/>
          <w:b/>
          <w:bCs/>
          <w:color w:val="45526C"/>
          <w:sz w:val="27"/>
          <w:szCs w:val="27"/>
        </w:rPr>
        <w:t>Attempt 0 of 1</w:t>
      </w:r>
    </w:p>
    <w:p w14:paraId="4A146488" w14:textId="77777777" w:rsidR="00C53C70" w:rsidRDefault="00C53C70" w:rsidP="00C53C70">
      <w:pPr>
        <w:shd w:val="clear" w:color="auto" w:fill="F4F5F7"/>
        <w:rPr>
          <w:rFonts w:ascii="Segoe UI" w:hAnsi="Segoe UI" w:cs="Segoe UI"/>
          <w:color w:val="091E42"/>
          <w:sz w:val="21"/>
          <w:szCs w:val="21"/>
        </w:rPr>
      </w:pPr>
    </w:p>
    <w:p w14:paraId="0B61982A" w14:textId="77777777" w:rsidR="00C53C70" w:rsidRDefault="00C53C70" w:rsidP="00C53C70">
      <w:pPr>
        <w:shd w:val="clear" w:color="auto" w:fill="F4F5F7"/>
        <w:rPr>
          <w:rFonts w:ascii="Segoe UI" w:hAnsi="Segoe UI" w:cs="Segoe UI"/>
          <w:color w:val="FAFBFC"/>
          <w:sz w:val="18"/>
          <w:szCs w:val="18"/>
        </w:rPr>
      </w:pPr>
      <w:r>
        <w:rPr>
          <w:rFonts w:ascii="Segoe UI" w:hAnsi="Segoe UI" w:cs="Segoe UI"/>
          <w:color w:val="FAFBFC"/>
          <w:sz w:val="18"/>
          <w:szCs w:val="18"/>
        </w:rPr>
        <w:t>3207713</w:t>
      </w:r>
    </w:p>
    <w:p w14:paraId="3A17462B" w14:textId="77777777" w:rsidR="00C53C70" w:rsidRDefault="00C53C70" w:rsidP="00C53C70">
      <w:pPr>
        <w:shd w:val="clear" w:color="auto" w:fill="FFFFFF"/>
        <w:rPr>
          <w:rFonts w:ascii="Segoe UI" w:hAnsi="Segoe UI" w:cs="Segoe UI"/>
          <w:b/>
          <w:bCs/>
          <w:color w:val="091E42"/>
          <w:sz w:val="27"/>
          <w:szCs w:val="27"/>
        </w:rPr>
      </w:pPr>
      <w:r>
        <w:rPr>
          <w:rFonts w:ascii="Segoe UI" w:hAnsi="Segoe UI" w:cs="Segoe UI"/>
          <w:b/>
          <w:bCs/>
          <w:color w:val="091E42"/>
          <w:sz w:val="27"/>
          <w:szCs w:val="27"/>
        </w:rPr>
        <w:t>Question 1/1</w:t>
      </w:r>
    </w:p>
    <w:p w14:paraId="29EBC154" w14:textId="77777777" w:rsidR="00C53C70" w:rsidRDefault="00C53C70" w:rsidP="00C53C70">
      <w:pPr>
        <w:shd w:val="clear" w:color="auto" w:fill="FFFFFF"/>
        <w:rPr>
          <w:rFonts w:ascii="Segoe UI" w:hAnsi="Segoe UI" w:cs="Segoe UI"/>
          <w:color w:val="091E42"/>
          <w:sz w:val="21"/>
          <w:szCs w:val="21"/>
        </w:rPr>
      </w:pPr>
      <w:r>
        <w:rPr>
          <w:rStyle w:val="tooltip"/>
          <w:rFonts w:ascii="Segoe UI" w:hAnsi="Segoe UI" w:cs="Segoe UI"/>
          <w:color w:val="2D3748"/>
          <w:sz w:val="18"/>
          <w:szCs w:val="18"/>
          <w:shd w:val="clear" w:color="auto" w:fill="FADD9C"/>
        </w:rPr>
        <w:t>Mandatory</w:t>
      </w:r>
    </w:p>
    <w:p w14:paraId="546487F5" w14:textId="77777777" w:rsidR="00C53C70" w:rsidRDefault="00C53C70" w:rsidP="00C53C70">
      <w:pPr>
        <w:pStyle w:val="Heading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91E42"/>
          <w:sz w:val="30"/>
          <w:szCs w:val="30"/>
        </w:rPr>
      </w:pPr>
      <w:r>
        <w:rPr>
          <w:rFonts w:ascii="Segoe UI" w:hAnsi="Segoe UI" w:cs="Segoe UI"/>
          <w:color w:val="091E42"/>
          <w:sz w:val="30"/>
          <w:szCs w:val="30"/>
        </w:rPr>
        <w:t>Bias and Variance</w:t>
      </w:r>
    </w:p>
    <w:p w14:paraId="2FC0B70B" w14:textId="77777777" w:rsidR="00C53C70" w:rsidRDefault="00C53C70" w:rsidP="00C53C7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>We said that the first person's mental model has a high variance, and the second one's mental model has a high bias. What can be said on relating model complexity to bias and variance?</w:t>
      </w:r>
    </w:p>
    <w:p w14:paraId="0F3AF033" w14:textId="1FEABCA8" w:rsidR="00C53C70" w:rsidRDefault="00C53C70" w:rsidP="00C53C70">
      <w:pPr>
        <w:shd w:val="clear" w:color="auto" w:fill="FFFFFF"/>
        <w:rPr>
          <w:rFonts w:ascii="Segoe UI" w:hAnsi="Segoe UI" w:cs="Segoe UI"/>
          <w:color w:val="091E42"/>
          <w:sz w:val="21"/>
          <w:szCs w:val="21"/>
        </w:rPr>
      </w:pPr>
      <w:r>
        <w:rPr>
          <w:rStyle w:val="inputmock"/>
          <w:rFonts w:ascii="Segoe UI" w:hAnsi="Segoe UI" w:cs="Segoe UI"/>
          <w:color w:val="091E42"/>
          <w:sz w:val="21"/>
          <w:szCs w:val="21"/>
        </w:rPr>
        <w:object w:dxaOrig="1440" w:dyaOrig="1440" w14:anchorId="669936F4">
          <v:shape id="_x0000_i1056" type="#_x0000_t75" style="width:20.25pt;height:18pt" o:ole="">
            <v:imagedata r:id="rId4" o:title=""/>
          </v:shape>
          <w:control r:id="rId11" w:name="DefaultOcxName5" w:shapeid="_x0000_i1056"/>
        </w:object>
      </w:r>
    </w:p>
    <w:p w14:paraId="631D87C7" w14:textId="77777777" w:rsidR="00C53C70" w:rsidRDefault="00C53C70" w:rsidP="00C53C7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  <w:sz w:val="27"/>
          <w:szCs w:val="27"/>
        </w:rPr>
      </w:pPr>
      <w:r>
        <w:rPr>
          <w:rFonts w:ascii="Segoe UI" w:hAnsi="Segoe UI" w:cs="Segoe UI"/>
          <w:color w:val="091E42"/>
          <w:sz w:val="27"/>
          <w:szCs w:val="27"/>
        </w:rPr>
        <w:t>Complex models have a high bias, and simple ones have a high variance.</w:t>
      </w:r>
    </w:p>
    <w:p w14:paraId="7EEEC06B" w14:textId="5167FDFB" w:rsidR="00C53C70" w:rsidRDefault="00C53C70" w:rsidP="00C53C70">
      <w:pPr>
        <w:shd w:val="clear" w:color="auto" w:fill="FFFFFF"/>
        <w:rPr>
          <w:rFonts w:ascii="Segoe UI" w:hAnsi="Segoe UI" w:cs="Segoe UI"/>
          <w:color w:val="091E42"/>
          <w:sz w:val="21"/>
          <w:szCs w:val="21"/>
        </w:rPr>
      </w:pPr>
      <w:r>
        <w:rPr>
          <w:rStyle w:val="inputmock"/>
          <w:rFonts w:ascii="Segoe UI" w:hAnsi="Segoe UI" w:cs="Segoe UI"/>
          <w:color w:val="091E42"/>
          <w:sz w:val="21"/>
          <w:szCs w:val="21"/>
        </w:rPr>
        <w:object w:dxaOrig="1440" w:dyaOrig="1440" w14:anchorId="1EDE1D3D">
          <v:shape id="_x0000_i1055" type="#_x0000_t75" style="width:20.25pt;height:18pt" o:ole="">
            <v:imagedata r:id="rId4" o:title=""/>
          </v:shape>
          <w:control r:id="rId12" w:name="DefaultOcxName12" w:shapeid="_x0000_i1055"/>
        </w:object>
      </w:r>
    </w:p>
    <w:p w14:paraId="2858D4FD" w14:textId="651FBF74" w:rsidR="00C53C70" w:rsidRDefault="00C53C70" w:rsidP="00C53C7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  <w:sz w:val="27"/>
          <w:szCs w:val="27"/>
        </w:rPr>
      </w:pPr>
      <w:r>
        <w:rPr>
          <w:rFonts w:ascii="Segoe UI" w:hAnsi="Segoe UI" w:cs="Segoe UI"/>
          <w:color w:val="091E42"/>
          <w:sz w:val="27"/>
          <w:szCs w:val="27"/>
        </w:rPr>
        <w:t>Complex models have a high variance, and simple ones have a high bias.</w:t>
      </w:r>
    </w:p>
    <w:p w14:paraId="0E00ADAB" w14:textId="0094B11E" w:rsidR="007C108E" w:rsidRDefault="007C108E" w:rsidP="00C53C7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  <w:sz w:val="27"/>
          <w:szCs w:val="27"/>
        </w:rPr>
      </w:pPr>
      <w:r>
        <w:rPr>
          <w:rFonts w:ascii="Segoe UI" w:hAnsi="Segoe UI" w:cs="Segoe UI"/>
          <w:color w:val="091E42"/>
          <w:sz w:val="27"/>
          <w:szCs w:val="27"/>
        </w:rPr>
        <w:t>Ans B</w:t>
      </w:r>
    </w:p>
    <w:p w14:paraId="07EC6707" w14:textId="77777777" w:rsidR="009C6A3A" w:rsidRDefault="009C6A3A"/>
    <w:sectPr w:rsidR="009C6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31"/>
    <w:rsid w:val="00407BA4"/>
    <w:rsid w:val="00490031"/>
    <w:rsid w:val="007C108E"/>
    <w:rsid w:val="009C6A3A"/>
    <w:rsid w:val="00BD3D26"/>
    <w:rsid w:val="00C53C70"/>
    <w:rsid w:val="00F8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917352A"/>
  <w15:chartTrackingRefBased/>
  <w15:docId w15:val="{F2361ADF-AAAF-4994-9437-1B05410F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900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00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0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putmock">
    <w:name w:val="inputmock"/>
    <w:basedOn w:val="DefaultParagraphFont"/>
    <w:rsid w:val="00490031"/>
  </w:style>
  <w:style w:type="character" w:customStyle="1" w:styleId="tooltip">
    <w:name w:val="tooltip"/>
    <w:basedOn w:val="DefaultParagraphFont"/>
    <w:rsid w:val="00C53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8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79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1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25947">
                  <w:marLeft w:val="0"/>
                  <w:marRight w:val="0"/>
                  <w:marTop w:val="0"/>
                  <w:marBottom w:val="0"/>
                  <w:divBdr>
                    <w:top w:val="single" w:sz="6" w:space="0" w:color="DFE1E6"/>
                    <w:left w:val="single" w:sz="6" w:space="0" w:color="DFE1E6"/>
                    <w:bottom w:val="single" w:sz="6" w:space="0" w:color="DFE1E6"/>
                    <w:right w:val="single" w:sz="6" w:space="0" w:color="DFE1E6"/>
                  </w:divBdr>
                  <w:divsChild>
                    <w:div w:id="172950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0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FE1E6"/>
                            <w:right w:val="none" w:sz="0" w:space="0" w:color="auto"/>
                          </w:divBdr>
                          <w:divsChild>
                            <w:div w:id="186582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141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8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68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81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01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85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8" w:color="DFE1E6"/>
                                    <w:left w:val="single" w:sz="6" w:space="12" w:color="DFE1E6"/>
                                    <w:bottom w:val="single" w:sz="6" w:space="18" w:color="DFE1E6"/>
                                    <w:right w:val="single" w:sz="6" w:space="12" w:color="DFE1E6"/>
                                  </w:divBdr>
                                  <w:divsChild>
                                    <w:div w:id="12045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43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16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53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8" w:color="DFE1E6"/>
                                    <w:left w:val="single" w:sz="6" w:space="12" w:color="DFE1E6"/>
                                    <w:bottom w:val="single" w:sz="6" w:space="18" w:color="DFE1E6"/>
                                    <w:right w:val="single" w:sz="6" w:space="12" w:color="DFE1E6"/>
                                  </w:divBdr>
                                  <w:divsChild>
                                    <w:div w:id="177008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53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65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7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9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3869">
                  <w:marLeft w:val="0"/>
                  <w:marRight w:val="0"/>
                  <w:marTop w:val="0"/>
                  <w:marBottom w:val="0"/>
                  <w:divBdr>
                    <w:top w:val="single" w:sz="6" w:space="18" w:color="DFE1E6"/>
                    <w:left w:val="single" w:sz="6" w:space="12" w:color="DFE1E6"/>
                    <w:bottom w:val="single" w:sz="6" w:space="18" w:color="DFE1E6"/>
                    <w:right w:val="single" w:sz="6" w:space="12" w:color="DFE1E6"/>
                  </w:divBdr>
                  <w:divsChild>
                    <w:div w:id="65761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3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22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7536828">
                  <w:marLeft w:val="0"/>
                  <w:marRight w:val="0"/>
                  <w:marTop w:val="0"/>
                  <w:marBottom w:val="0"/>
                  <w:divBdr>
                    <w:top w:val="single" w:sz="6" w:space="18" w:color="DFE1E6"/>
                    <w:left w:val="single" w:sz="6" w:space="12" w:color="DFE1E6"/>
                    <w:bottom w:val="single" w:sz="6" w:space="18" w:color="DFE1E6"/>
                    <w:right w:val="single" w:sz="6" w:space="12" w:color="DFE1E6"/>
                  </w:divBdr>
                  <w:divsChild>
                    <w:div w:id="22750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84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049837">
          <w:marLeft w:val="0"/>
          <w:marRight w:val="0"/>
          <w:marTop w:val="100"/>
          <w:marBottom w:val="0"/>
          <w:divBdr>
            <w:top w:val="single" w:sz="6" w:space="0" w:color="DFE1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DFE1E6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4002">
              <w:marLeft w:val="0"/>
              <w:marRight w:val="0"/>
              <w:marTop w:val="0"/>
              <w:marBottom w:val="0"/>
              <w:divBdr>
                <w:top w:val="single" w:sz="6" w:space="18" w:color="DFE1E6"/>
                <w:left w:val="single" w:sz="6" w:space="12" w:color="DFE1E6"/>
                <w:bottom w:val="single" w:sz="6" w:space="18" w:color="DFE1E6"/>
                <w:right w:val="single" w:sz="6" w:space="12" w:color="DFE1E6"/>
              </w:divBdr>
              <w:divsChild>
                <w:div w:id="142144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8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8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3999477">
              <w:marLeft w:val="0"/>
              <w:marRight w:val="0"/>
              <w:marTop w:val="0"/>
              <w:marBottom w:val="0"/>
              <w:divBdr>
                <w:top w:val="single" w:sz="6" w:space="18" w:color="DFE1E6"/>
                <w:left w:val="single" w:sz="6" w:space="12" w:color="DFE1E6"/>
                <w:bottom w:val="single" w:sz="6" w:space="18" w:color="DFE1E6"/>
                <w:right w:val="single" w:sz="6" w:space="12" w:color="DFE1E6"/>
              </w:divBdr>
              <w:divsChild>
                <w:div w:id="169438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1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1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0321788">
              <w:marLeft w:val="0"/>
              <w:marRight w:val="0"/>
              <w:marTop w:val="0"/>
              <w:marBottom w:val="0"/>
              <w:divBdr>
                <w:top w:val="single" w:sz="6" w:space="18" w:color="DFE1E6"/>
                <w:left w:val="single" w:sz="6" w:space="12" w:color="DFE1E6"/>
                <w:bottom w:val="single" w:sz="6" w:space="18" w:color="DFE1E6"/>
                <w:right w:val="single" w:sz="6" w:space="12" w:color="DFE1E6"/>
              </w:divBdr>
              <w:divsChild>
                <w:div w:id="5277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8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50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2835762">
              <w:marLeft w:val="0"/>
              <w:marRight w:val="0"/>
              <w:marTop w:val="0"/>
              <w:marBottom w:val="0"/>
              <w:divBdr>
                <w:top w:val="single" w:sz="6" w:space="18" w:color="DFE1E6"/>
                <w:left w:val="single" w:sz="6" w:space="12" w:color="DFE1E6"/>
                <w:bottom w:val="single" w:sz="6" w:space="18" w:color="DFE1E6"/>
                <w:right w:val="single" w:sz="6" w:space="12" w:color="DFE1E6"/>
              </w:divBdr>
              <w:divsChild>
                <w:div w:id="5682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4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0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Prayag</dc:creator>
  <cp:keywords/>
  <dc:description/>
  <cp:lastModifiedBy>Sanjay Prayag</cp:lastModifiedBy>
  <cp:revision>4</cp:revision>
  <dcterms:created xsi:type="dcterms:W3CDTF">2022-01-25T17:04:00Z</dcterms:created>
  <dcterms:modified xsi:type="dcterms:W3CDTF">2022-01-29T08:48:00Z</dcterms:modified>
</cp:coreProperties>
</file>