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E" w:rsidRDefault="00383FAB" w:rsidP="00383FAB">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hands are a notorious source of frustration. This section won't concentrate on the muscle structure, since the hand is very complex in this regard, and knowing this won't help much in drawing them. Instead, we'll look at proportions, range of motion, and possible simplifications.</w:t>
      </w:r>
    </w:p>
    <w:p w:rsidR="006D091B" w:rsidRDefault="006D091B" w:rsidP="00383FAB">
      <w:pPr>
        <w:rPr>
          <w:rFonts w:ascii="Arial" w:hAnsi="Arial" w:cs="Arial"/>
          <w:color w:val="000000"/>
          <w:sz w:val="27"/>
          <w:szCs w:val="27"/>
          <w:shd w:val="clear" w:color="auto" w:fill="FFFFFF"/>
        </w:rPr>
      </w:pP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Bones</w:t>
      </w:r>
      <w:r>
        <w:rPr>
          <w:rStyle w:val="apple-converted-space"/>
          <w:rFonts w:ascii="Arial" w:hAnsi="Arial" w:cs="Arial"/>
          <w:color w:val="4C4C4C"/>
          <w:sz w:val="20"/>
          <w:szCs w:val="20"/>
        </w:rPr>
        <w:t> </w:t>
      </w:r>
      <w:r>
        <w:rPr>
          <w:rFonts w:ascii="Arial" w:hAnsi="Arial" w:cs="Arial"/>
          <w:color w:val="4C4C4C"/>
          <w:sz w:val="20"/>
          <w:szCs w:val="20"/>
        </w:rPr>
        <w:t>are hard tissues that give your hand shape and stability.</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Phalanges</w:t>
      </w:r>
      <w:r>
        <w:rPr>
          <w:rStyle w:val="apple-converted-space"/>
          <w:rFonts w:ascii="Arial" w:hAnsi="Arial" w:cs="Arial"/>
          <w:color w:val="4C4C4C"/>
          <w:sz w:val="20"/>
          <w:szCs w:val="20"/>
        </w:rPr>
        <w:t> </w:t>
      </w:r>
      <w:r>
        <w:rPr>
          <w:rFonts w:ascii="Arial" w:hAnsi="Arial" w:cs="Arial"/>
          <w:color w:val="4C4C4C"/>
          <w:sz w:val="20"/>
          <w:szCs w:val="20"/>
        </w:rPr>
        <w:t>are the finger bones.</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Metacarpals</w:t>
      </w:r>
      <w:r>
        <w:rPr>
          <w:rStyle w:val="apple-converted-space"/>
          <w:rFonts w:ascii="Arial" w:hAnsi="Arial" w:cs="Arial"/>
          <w:color w:val="4C4C4C"/>
          <w:sz w:val="20"/>
          <w:szCs w:val="20"/>
        </w:rPr>
        <w:t> </w:t>
      </w:r>
      <w:r>
        <w:rPr>
          <w:rFonts w:ascii="Arial" w:hAnsi="Arial" w:cs="Arial"/>
          <w:color w:val="4C4C4C"/>
          <w:sz w:val="20"/>
          <w:szCs w:val="20"/>
        </w:rPr>
        <w:t>are the hand bones.</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Carpals</w:t>
      </w:r>
      <w:proofErr w:type="gramStart"/>
      <w:r>
        <w:rPr>
          <w:rStyle w:val="apple-converted-space"/>
          <w:rFonts w:ascii="Arial" w:hAnsi="Arial" w:cs="Arial"/>
          <w:b/>
          <w:bCs/>
          <w:color w:val="4C4C4C"/>
          <w:sz w:val="20"/>
          <w:szCs w:val="20"/>
        </w:rPr>
        <w:t> </w:t>
      </w:r>
      <w:r>
        <w:rPr>
          <w:rFonts w:ascii="Arial" w:hAnsi="Arial" w:cs="Arial"/>
          <w:color w:val="4C4C4C"/>
          <w:sz w:val="20"/>
          <w:szCs w:val="20"/>
        </w:rPr>
        <w:t> are</w:t>
      </w:r>
      <w:proofErr w:type="gramEnd"/>
      <w:r>
        <w:rPr>
          <w:rFonts w:ascii="Arial" w:hAnsi="Arial" w:cs="Arial"/>
          <w:color w:val="4C4C4C"/>
          <w:sz w:val="20"/>
          <w:szCs w:val="20"/>
        </w:rPr>
        <w:t xml:space="preserve"> the wrist bones.</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Joints</w:t>
      </w:r>
      <w:r>
        <w:rPr>
          <w:rStyle w:val="apple-converted-space"/>
          <w:rFonts w:ascii="Arial" w:hAnsi="Arial" w:cs="Arial"/>
          <w:b/>
          <w:bCs/>
          <w:color w:val="4C4C4C"/>
          <w:sz w:val="20"/>
          <w:szCs w:val="20"/>
        </w:rPr>
        <w:t> </w:t>
      </w:r>
      <w:r>
        <w:rPr>
          <w:rFonts w:ascii="Arial" w:hAnsi="Arial" w:cs="Arial"/>
          <w:color w:val="4C4C4C"/>
          <w:sz w:val="20"/>
          <w:szCs w:val="20"/>
        </w:rPr>
        <w:t>are places where bones fit together, allowing movement.</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Ligaments</w:t>
      </w:r>
      <w:r>
        <w:rPr>
          <w:rStyle w:val="apple-converted-space"/>
          <w:rFonts w:ascii="Arial" w:hAnsi="Arial" w:cs="Arial"/>
          <w:color w:val="4C4C4C"/>
          <w:sz w:val="20"/>
          <w:szCs w:val="20"/>
        </w:rPr>
        <w:t> </w:t>
      </w:r>
      <w:r>
        <w:rPr>
          <w:rFonts w:ascii="Arial" w:hAnsi="Arial" w:cs="Arial"/>
          <w:color w:val="4C4C4C"/>
          <w:sz w:val="20"/>
          <w:szCs w:val="20"/>
        </w:rPr>
        <w:t>are soft tissues that connect bone to bone and stabilize your joints.</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Muscles</w:t>
      </w:r>
      <w:r>
        <w:rPr>
          <w:rStyle w:val="apple-converted-space"/>
          <w:rFonts w:ascii="Arial" w:hAnsi="Arial" w:cs="Arial"/>
          <w:color w:val="4C4C4C"/>
          <w:sz w:val="20"/>
          <w:szCs w:val="20"/>
        </w:rPr>
        <w:t> </w:t>
      </w:r>
      <w:r>
        <w:rPr>
          <w:rFonts w:ascii="Arial" w:hAnsi="Arial" w:cs="Arial"/>
          <w:color w:val="4C4C4C"/>
          <w:sz w:val="20"/>
          <w:szCs w:val="20"/>
        </w:rPr>
        <w:t>are soft tissues that contract (tighten) and relax to move your hand.</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The synovial lining</w:t>
      </w:r>
      <w:r>
        <w:rPr>
          <w:rStyle w:val="apple-converted-space"/>
          <w:rFonts w:ascii="Arial" w:hAnsi="Arial" w:cs="Arial"/>
          <w:color w:val="4C4C4C"/>
          <w:sz w:val="20"/>
          <w:szCs w:val="20"/>
        </w:rPr>
        <w:t> </w:t>
      </w:r>
      <w:r>
        <w:rPr>
          <w:rFonts w:ascii="Arial" w:hAnsi="Arial" w:cs="Arial"/>
          <w:color w:val="4C4C4C"/>
          <w:sz w:val="20"/>
          <w:szCs w:val="20"/>
        </w:rPr>
        <w:t>produces the fluid inside your joints that makes movement smooth.</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proofErr w:type="spellStart"/>
      <w:r>
        <w:rPr>
          <w:rFonts w:ascii="Arial" w:hAnsi="Arial" w:cs="Arial"/>
          <w:b/>
          <w:bCs/>
          <w:color w:val="4C4C4C"/>
          <w:sz w:val="20"/>
          <w:szCs w:val="20"/>
        </w:rPr>
        <w:t>Volar</w:t>
      </w:r>
      <w:proofErr w:type="spellEnd"/>
      <w:r>
        <w:rPr>
          <w:rFonts w:ascii="Arial" w:hAnsi="Arial" w:cs="Arial"/>
          <w:b/>
          <w:bCs/>
          <w:color w:val="4C4C4C"/>
          <w:sz w:val="20"/>
          <w:szCs w:val="20"/>
        </w:rPr>
        <w:t xml:space="preserve"> plates</w:t>
      </w:r>
      <w:r>
        <w:rPr>
          <w:rStyle w:val="apple-converted-space"/>
          <w:rFonts w:ascii="Arial" w:hAnsi="Arial" w:cs="Arial"/>
          <w:color w:val="4C4C4C"/>
          <w:sz w:val="20"/>
          <w:szCs w:val="20"/>
        </w:rPr>
        <w:t> </w:t>
      </w:r>
      <w:r>
        <w:rPr>
          <w:rFonts w:ascii="Arial" w:hAnsi="Arial" w:cs="Arial"/>
          <w:color w:val="4C4C4C"/>
          <w:sz w:val="20"/>
          <w:szCs w:val="20"/>
        </w:rPr>
        <w:t>are hard tissues that stabilize the joints, keeping fingers from bending backward.</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Tendon sheaths</w:t>
      </w:r>
      <w:r>
        <w:rPr>
          <w:rStyle w:val="apple-converted-space"/>
          <w:rFonts w:ascii="Arial" w:hAnsi="Arial" w:cs="Arial"/>
          <w:color w:val="4C4C4C"/>
          <w:sz w:val="20"/>
          <w:szCs w:val="20"/>
        </w:rPr>
        <w:t> </w:t>
      </w:r>
      <w:r>
        <w:rPr>
          <w:rFonts w:ascii="Arial" w:hAnsi="Arial" w:cs="Arial"/>
          <w:color w:val="4C4C4C"/>
          <w:sz w:val="20"/>
          <w:szCs w:val="20"/>
        </w:rPr>
        <w:t>are fluid-filled tubes that surround, protect, and guide the tendons.</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Tendons</w:t>
      </w:r>
      <w:r>
        <w:rPr>
          <w:rStyle w:val="apple-converted-space"/>
          <w:rFonts w:ascii="Arial" w:hAnsi="Arial" w:cs="Arial"/>
          <w:color w:val="4C4C4C"/>
          <w:sz w:val="20"/>
          <w:szCs w:val="20"/>
        </w:rPr>
        <w:t> </w:t>
      </w:r>
      <w:r>
        <w:rPr>
          <w:rFonts w:ascii="Arial" w:hAnsi="Arial" w:cs="Arial"/>
          <w:color w:val="4C4C4C"/>
          <w:sz w:val="20"/>
          <w:szCs w:val="20"/>
        </w:rPr>
        <w:t>are cordlike soft tissues that connect muscle to bone.</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Blood vessels</w:t>
      </w:r>
      <w:r>
        <w:rPr>
          <w:rStyle w:val="apple-converted-space"/>
          <w:rFonts w:ascii="Arial" w:hAnsi="Arial" w:cs="Arial"/>
          <w:color w:val="4C4C4C"/>
          <w:sz w:val="20"/>
          <w:szCs w:val="20"/>
        </w:rPr>
        <w:t> </w:t>
      </w:r>
      <w:r>
        <w:rPr>
          <w:rFonts w:ascii="Arial" w:hAnsi="Arial" w:cs="Arial"/>
          <w:color w:val="4C4C4C"/>
          <w:sz w:val="20"/>
          <w:szCs w:val="20"/>
        </w:rPr>
        <w:t>carry blood to and from your hand.</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Nerves</w:t>
      </w:r>
      <w:r>
        <w:rPr>
          <w:rStyle w:val="apple-converted-space"/>
          <w:rFonts w:ascii="Arial" w:hAnsi="Arial" w:cs="Arial"/>
          <w:color w:val="4C4C4C"/>
          <w:sz w:val="20"/>
          <w:szCs w:val="20"/>
        </w:rPr>
        <w:t> </w:t>
      </w:r>
      <w:r>
        <w:rPr>
          <w:rFonts w:ascii="Arial" w:hAnsi="Arial" w:cs="Arial"/>
          <w:color w:val="4C4C4C"/>
          <w:sz w:val="20"/>
          <w:szCs w:val="20"/>
        </w:rPr>
        <w:t>send and receive messages, allowing you to feel and helping to coordinate movement.</w:t>
      </w:r>
    </w:p>
    <w:p w:rsidR="006D091B" w:rsidRDefault="006D091B" w:rsidP="006D091B">
      <w:pPr>
        <w:pStyle w:val="NormalWeb"/>
        <w:numPr>
          <w:ilvl w:val="0"/>
          <w:numId w:val="1"/>
        </w:numPr>
        <w:spacing w:before="0" w:beforeAutospacing="0" w:after="0" w:afterAutospacing="0" w:line="321" w:lineRule="atLeast"/>
        <w:ind w:left="368"/>
        <w:rPr>
          <w:rFonts w:ascii="Arial" w:hAnsi="Arial" w:cs="Arial"/>
          <w:color w:val="4C4C4C"/>
          <w:sz w:val="20"/>
          <w:szCs w:val="20"/>
        </w:rPr>
      </w:pPr>
      <w:r>
        <w:rPr>
          <w:rFonts w:ascii="Arial" w:hAnsi="Arial" w:cs="Arial"/>
          <w:b/>
          <w:bCs/>
          <w:color w:val="4C4C4C"/>
          <w:sz w:val="20"/>
          <w:szCs w:val="20"/>
        </w:rPr>
        <w:t xml:space="preserve">The </w:t>
      </w:r>
      <w:proofErr w:type="spellStart"/>
      <w:r>
        <w:rPr>
          <w:rFonts w:ascii="Arial" w:hAnsi="Arial" w:cs="Arial"/>
          <w:b/>
          <w:bCs/>
          <w:color w:val="4C4C4C"/>
          <w:sz w:val="20"/>
          <w:szCs w:val="20"/>
        </w:rPr>
        <w:t>palmar</w:t>
      </w:r>
      <w:proofErr w:type="spellEnd"/>
      <w:r>
        <w:rPr>
          <w:rFonts w:ascii="Arial" w:hAnsi="Arial" w:cs="Arial"/>
          <w:b/>
          <w:bCs/>
          <w:color w:val="4C4C4C"/>
          <w:sz w:val="20"/>
          <w:szCs w:val="20"/>
        </w:rPr>
        <w:t xml:space="preserve"> fascia</w:t>
      </w:r>
      <w:r>
        <w:rPr>
          <w:rStyle w:val="apple-converted-space"/>
          <w:rFonts w:ascii="Arial" w:hAnsi="Arial" w:cs="Arial"/>
          <w:color w:val="4C4C4C"/>
          <w:sz w:val="20"/>
          <w:szCs w:val="20"/>
        </w:rPr>
        <w:t> </w:t>
      </w:r>
      <w:r>
        <w:rPr>
          <w:rFonts w:ascii="Arial" w:hAnsi="Arial" w:cs="Arial"/>
          <w:color w:val="4C4C4C"/>
          <w:sz w:val="20"/>
          <w:szCs w:val="20"/>
        </w:rPr>
        <w:t>is a firm layer of soft tissue that stabilizes the palm of your hand.</w:t>
      </w:r>
    </w:p>
    <w:p w:rsidR="006D091B" w:rsidRPr="00383FAB" w:rsidRDefault="006D091B" w:rsidP="00383FAB"/>
    <w:sectPr w:rsidR="006D091B" w:rsidRPr="00383FAB"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6486C"/>
    <w:multiLevelType w:val="multilevel"/>
    <w:tmpl w:val="986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347C48"/>
    <w:rsid w:val="00383FAB"/>
    <w:rsid w:val="0043721E"/>
    <w:rsid w:val="006211DE"/>
    <w:rsid w:val="006D091B"/>
    <w:rsid w:val="00967D33"/>
    <w:rsid w:val="00A45E6C"/>
    <w:rsid w:val="00BF5BA7"/>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s>
</file>

<file path=word/webSettings.xml><?xml version="1.0" encoding="utf-8"?>
<w:webSettings xmlns:r="http://schemas.openxmlformats.org/officeDocument/2006/relationships" xmlns:w="http://schemas.openxmlformats.org/wordprocessingml/2006/main">
  <w:divs>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1765373930">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1042</Characters>
  <Application>Microsoft Office Word</Application>
  <DocSecurity>0</DocSecurity>
  <Lines>8</Lines>
  <Paragraphs>2</Paragraphs>
  <ScaleCrop>false</ScaleCrop>
  <Company>Grizli777</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2014-10-06T03:59:00Z</dcterms:created>
  <dcterms:modified xsi:type="dcterms:W3CDTF">2014-10-06T04:02:00Z</dcterms:modified>
</cp:coreProperties>
</file>