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06" w:rsidRPr="002F6806" w:rsidRDefault="002F6806" w:rsidP="00C42847">
      <w:pPr>
        <w:pStyle w:val="NoSpacing"/>
      </w:pPr>
      <w:r w:rsidRPr="002F6806">
        <w:t>This system functions parallel to the circulatory system and consists of lymph vessels, lymph nodes, and lymphoid tissues. The most important role of the lymphatic system is to absorb and transport large molecules (including protein and cellular debris) which are too large to be collected by veins and venous capillaries. This </w:t>
      </w:r>
      <w:r w:rsidRPr="002F6806">
        <w:rPr>
          <w:b/>
          <w:i/>
          <w:iCs/>
        </w:rPr>
        <w:t>lymph fluid</w:t>
      </w:r>
      <w:r w:rsidRPr="002F6806">
        <w:t> is then transported to</w:t>
      </w:r>
      <w:r w:rsidRPr="002F6806">
        <w:rPr>
          <w:i/>
          <w:iCs/>
        </w:rPr>
        <w:t>lymph nodes</w:t>
      </w:r>
      <w:r w:rsidRPr="002F6806">
        <w:t> that act as “filtering stations” in the body. In the lymph nodes, cells from the body’s natural defense system, called </w:t>
      </w:r>
      <w:r w:rsidRPr="002F6806">
        <w:rPr>
          <w:i/>
          <w:iCs/>
        </w:rPr>
        <w:t>lymphocytes,</w:t>
      </w:r>
      <w:r w:rsidRPr="002F6806">
        <w:t> help fight bacteria and viruses. </w:t>
      </w:r>
    </w:p>
    <w:p w:rsidR="002F6806" w:rsidRPr="002F6806" w:rsidRDefault="002F6806" w:rsidP="002F6806">
      <w:pPr>
        <w:shd w:val="clear" w:color="auto" w:fill="FFFFFF"/>
        <w:spacing w:after="390" w:line="435" w:lineRule="atLeast"/>
        <w:rPr>
          <w:rFonts w:ascii="Helvetica" w:eastAsia="Times New Roman" w:hAnsi="Helvetica" w:cs="Helvetica"/>
          <w:color w:val="4D4D4D"/>
          <w:sz w:val="20"/>
          <w:szCs w:val="20"/>
        </w:rPr>
      </w:pPr>
      <w:r w:rsidRPr="002F6806">
        <w:rPr>
          <w:rFonts w:ascii="Helvetica" w:eastAsia="Times New Roman" w:hAnsi="Helvetica" w:cs="Helvetica"/>
          <w:color w:val="4D4D4D"/>
          <w:sz w:val="20"/>
          <w:szCs w:val="20"/>
        </w:rPr>
        <w:t>Networks of the lymphatic system are situated in several areas of the body with a specific drainage pathway for each individual area. </w:t>
      </w:r>
    </w:p>
    <w:p w:rsidR="002F6806" w:rsidRPr="002F6806" w:rsidRDefault="00DF3E2D" w:rsidP="002F6806">
      <w:pPr>
        <w:shd w:val="clear" w:color="auto" w:fill="FFFFFF"/>
        <w:spacing w:after="390" w:line="435" w:lineRule="atLeast"/>
        <w:rPr>
          <w:rFonts w:ascii="Helvetica" w:eastAsia="Times New Roman" w:hAnsi="Helvetica" w:cs="Helvetica"/>
          <w:color w:val="4D4D4D"/>
          <w:sz w:val="20"/>
          <w:szCs w:val="20"/>
        </w:rPr>
      </w:pPr>
      <w:r>
        <w:rPr>
          <w:rFonts w:ascii="Helvetica" w:eastAsia="Times New Roman" w:hAnsi="Helvetica" w:cs="Helvetica"/>
          <w:b/>
          <w:color w:val="4D4D4D"/>
          <w:sz w:val="20"/>
          <w:szCs w:val="20"/>
        </w:rPr>
        <w:t>Lympathic system</w:t>
      </w:r>
      <w:r w:rsidR="002F6806" w:rsidRPr="002F6806">
        <w:rPr>
          <w:rFonts w:ascii="Helvetica" w:eastAsia="Times New Roman" w:hAnsi="Helvetica" w:cs="Helvetica"/>
          <w:color w:val="4D4D4D"/>
          <w:sz w:val="20"/>
          <w:szCs w:val="20"/>
        </w:rPr>
        <w:t>:</w:t>
      </w:r>
    </w:p>
    <w:p w:rsidR="002F6806" w:rsidRPr="002F6806" w:rsidRDefault="002F6806" w:rsidP="002F6806">
      <w:pPr>
        <w:numPr>
          <w:ilvl w:val="0"/>
          <w:numId w:val="2"/>
        </w:numPr>
        <w:shd w:val="clear" w:color="auto" w:fill="FFFFFF"/>
        <w:spacing w:before="100" w:beforeAutospacing="1" w:after="100" w:afterAutospacing="1" w:line="435" w:lineRule="atLeast"/>
        <w:ind w:left="0"/>
        <w:rPr>
          <w:rFonts w:ascii="Helvetica" w:eastAsia="Times New Roman" w:hAnsi="Helvetica" w:cs="Helvetica"/>
          <w:color w:val="4D4D4D"/>
          <w:sz w:val="20"/>
          <w:szCs w:val="20"/>
        </w:rPr>
      </w:pPr>
      <w:r w:rsidRPr="002F6806">
        <w:rPr>
          <w:rFonts w:ascii="Helvetica" w:eastAsia="Times New Roman" w:hAnsi="Helvetica" w:cs="Helvetica"/>
          <w:b/>
          <w:color w:val="4D4D4D"/>
          <w:sz w:val="20"/>
          <w:szCs w:val="20"/>
        </w:rPr>
        <w:t>Axillary</w:t>
      </w:r>
      <w:r w:rsidRPr="002F6806">
        <w:rPr>
          <w:rFonts w:ascii="Helvetica" w:eastAsia="Times New Roman" w:hAnsi="Helvetica" w:cs="Helvetica"/>
          <w:color w:val="4D4D4D"/>
          <w:sz w:val="20"/>
          <w:szCs w:val="20"/>
        </w:rPr>
        <w:t>: Located under each arm, these nodes receive fluid from the arm, chest, back, and breast tissue.</w:t>
      </w:r>
    </w:p>
    <w:p w:rsidR="002F6806" w:rsidRPr="002F6806" w:rsidRDefault="002F6806" w:rsidP="002F6806">
      <w:pPr>
        <w:numPr>
          <w:ilvl w:val="0"/>
          <w:numId w:val="2"/>
        </w:numPr>
        <w:shd w:val="clear" w:color="auto" w:fill="FFFFFF"/>
        <w:spacing w:before="100" w:beforeAutospacing="1" w:after="100" w:afterAutospacing="1" w:line="435" w:lineRule="atLeast"/>
        <w:ind w:left="0"/>
        <w:rPr>
          <w:rFonts w:ascii="Helvetica" w:eastAsia="Times New Roman" w:hAnsi="Helvetica" w:cs="Helvetica"/>
          <w:color w:val="4D4D4D"/>
          <w:sz w:val="20"/>
          <w:szCs w:val="20"/>
        </w:rPr>
      </w:pPr>
      <w:r w:rsidRPr="002F6806">
        <w:rPr>
          <w:rFonts w:ascii="Helvetica" w:eastAsia="Times New Roman" w:hAnsi="Helvetica" w:cs="Helvetica"/>
          <w:b/>
          <w:color w:val="4D4D4D"/>
          <w:sz w:val="20"/>
          <w:szCs w:val="20"/>
        </w:rPr>
        <w:t>Inguinal</w:t>
      </w:r>
      <w:r w:rsidRPr="002F6806">
        <w:rPr>
          <w:rFonts w:ascii="Helvetica" w:eastAsia="Times New Roman" w:hAnsi="Helvetica" w:cs="Helvetica"/>
          <w:color w:val="4D4D4D"/>
          <w:sz w:val="20"/>
          <w:szCs w:val="20"/>
        </w:rPr>
        <w:t>: Located at the bend of the hip, these nodes receive fluid from the leg, lower abdomen, gluteal region, and external genitals.</w:t>
      </w:r>
    </w:p>
    <w:p w:rsidR="002F6806" w:rsidRPr="002F6806" w:rsidRDefault="002F6806" w:rsidP="002F6806">
      <w:pPr>
        <w:shd w:val="clear" w:color="auto" w:fill="FFFFFF"/>
        <w:spacing w:after="390" w:line="435" w:lineRule="atLeast"/>
        <w:rPr>
          <w:rFonts w:ascii="Helvetica" w:eastAsia="Times New Roman" w:hAnsi="Helvetica" w:cs="Helvetica"/>
          <w:color w:val="4D4D4D"/>
          <w:sz w:val="20"/>
          <w:szCs w:val="20"/>
        </w:rPr>
      </w:pPr>
      <w:r w:rsidRPr="002F6806">
        <w:rPr>
          <w:rFonts w:ascii="Helvetica" w:eastAsia="Times New Roman" w:hAnsi="Helvetica" w:cs="Helvetica"/>
          <w:color w:val="4D4D4D"/>
          <w:sz w:val="20"/>
          <w:szCs w:val="20"/>
        </w:rPr>
        <w:t>Deep Lymph Nodes Include:</w:t>
      </w:r>
    </w:p>
    <w:p w:rsidR="002F6806" w:rsidRPr="002F6806" w:rsidRDefault="002F6806" w:rsidP="002F6806">
      <w:pPr>
        <w:numPr>
          <w:ilvl w:val="0"/>
          <w:numId w:val="3"/>
        </w:numPr>
        <w:shd w:val="clear" w:color="auto" w:fill="FFFFFF"/>
        <w:spacing w:before="100" w:beforeAutospacing="1" w:after="100" w:afterAutospacing="1" w:line="435" w:lineRule="atLeast"/>
        <w:ind w:left="0"/>
        <w:rPr>
          <w:rFonts w:ascii="Helvetica" w:eastAsia="Times New Roman" w:hAnsi="Helvetica" w:cs="Helvetica"/>
          <w:color w:val="4D4D4D"/>
          <w:sz w:val="20"/>
          <w:szCs w:val="20"/>
        </w:rPr>
      </w:pPr>
      <w:r w:rsidRPr="002F6806">
        <w:rPr>
          <w:rFonts w:ascii="Helvetica" w:eastAsia="Times New Roman" w:hAnsi="Helvetica" w:cs="Helvetica"/>
          <w:b/>
          <w:color w:val="4D4D4D"/>
          <w:sz w:val="20"/>
          <w:szCs w:val="20"/>
        </w:rPr>
        <w:t>Supraclavicular</w:t>
      </w:r>
      <w:r w:rsidRPr="002F6806">
        <w:rPr>
          <w:rFonts w:ascii="Helvetica" w:eastAsia="Times New Roman" w:hAnsi="Helvetica" w:cs="Helvetica"/>
          <w:color w:val="4D4D4D"/>
          <w:sz w:val="20"/>
          <w:szCs w:val="20"/>
        </w:rPr>
        <w:t>: Located at the neck just above the collar bones, this important node group receives fluid from the head and shoulders. If indicated, the treatment of these lymph nodes precedes all other treatment. </w:t>
      </w:r>
    </w:p>
    <w:p w:rsidR="002F6806" w:rsidRPr="002F6806" w:rsidRDefault="002F6806" w:rsidP="002F6806">
      <w:pPr>
        <w:numPr>
          <w:ilvl w:val="0"/>
          <w:numId w:val="3"/>
        </w:numPr>
        <w:shd w:val="clear" w:color="auto" w:fill="FFFFFF"/>
        <w:spacing w:before="100" w:beforeAutospacing="1" w:after="100" w:afterAutospacing="1" w:line="435" w:lineRule="atLeast"/>
        <w:ind w:left="0"/>
        <w:rPr>
          <w:rFonts w:ascii="Helvetica" w:eastAsia="Times New Roman" w:hAnsi="Helvetica" w:cs="Helvetica"/>
          <w:color w:val="4D4D4D"/>
          <w:sz w:val="20"/>
          <w:szCs w:val="20"/>
        </w:rPr>
      </w:pPr>
      <w:r w:rsidRPr="002F6806">
        <w:rPr>
          <w:rFonts w:ascii="Helvetica" w:eastAsia="Times New Roman" w:hAnsi="Helvetica" w:cs="Helvetica"/>
          <w:b/>
          <w:color w:val="4D4D4D"/>
          <w:sz w:val="20"/>
          <w:szCs w:val="20"/>
        </w:rPr>
        <w:t>Deep Abdominal/Pelvic Nodes</w:t>
      </w:r>
      <w:r w:rsidRPr="002F6806">
        <w:rPr>
          <w:rFonts w:ascii="Helvetica" w:eastAsia="Times New Roman" w:hAnsi="Helvetica" w:cs="Helvetica"/>
          <w:color w:val="4D4D4D"/>
          <w:sz w:val="20"/>
          <w:szCs w:val="20"/>
        </w:rPr>
        <w:t>: The abdomen is richly invested in lymph nodes—they surround the organs and intestines. These nodes also receive fluid from the superficial inguinal area as well. Congestion in this area alone can cause swelling in the lower extremities, abdomen, and genitalia.</w:t>
      </w:r>
    </w:p>
    <w:p w:rsidR="002F6806" w:rsidRPr="002F6806" w:rsidRDefault="002F6806" w:rsidP="002F6806">
      <w:pPr>
        <w:shd w:val="clear" w:color="auto" w:fill="FFFFFF"/>
        <w:spacing w:after="390" w:line="435" w:lineRule="atLeast"/>
        <w:rPr>
          <w:rFonts w:ascii="Helvetica" w:eastAsia="Times New Roman" w:hAnsi="Helvetica" w:cs="Helvetica"/>
          <w:color w:val="4D4D4D"/>
          <w:sz w:val="20"/>
          <w:szCs w:val="20"/>
        </w:rPr>
      </w:pPr>
      <w:r w:rsidRPr="002F6806">
        <w:rPr>
          <w:rFonts w:ascii="Helvetica" w:eastAsia="Times New Roman" w:hAnsi="Helvetica" w:cs="Helvetica"/>
          <w:color w:val="4D4D4D"/>
          <w:sz w:val="20"/>
          <w:szCs w:val="20"/>
        </w:rPr>
        <w:t>Lymphatic tissue is found in other areas of the body including the tonsils, spleen, intestinal wall, and bone marrow. </w:t>
      </w:r>
    </w:p>
    <w:p w:rsidR="00DE398C" w:rsidRDefault="00DE398C" w:rsidP="002F6806">
      <w:pPr>
        <w:rPr>
          <w:sz w:val="20"/>
          <w:szCs w:val="20"/>
        </w:rPr>
      </w:pPr>
    </w:p>
    <w:p w:rsidR="00F72287" w:rsidRDefault="00F72287" w:rsidP="002F6806">
      <w:pPr>
        <w:rPr>
          <w:sz w:val="20"/>
          <w:szCs w:val="20"/>
        </w:rPr>
      </w:pP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Endometrium. </w:t>
      </w:r>
      <w:r w:rsidRPr="00F72287">
        <w:rPr>
          <w:rFonts w:ascii="Arial" w:eastAsia="Times New Roman" w:hAnsi="Arial" w:cs="Arial"/>
          <w:color w:val="4A4A4A"/>
          <w:sz w:val="18"/>
          <w:szCs w:val="18"/>
        </w:rPr>
        <w:t>The lining of the uterus.</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Uterus. </w:t>
      </w:r>
      <w:r w:rsidRPr="00F72287">
        <w:rPr>
          <w:rFonts w:ascii="Arial" w:eastAsia="Times New Roman" w:hAnsi="Arial" w:cs="Arial"/>
          <w:color w:val="4A4A4A"/>
          <w:sz w:val="18"/>
          <w:szCs w:val="18"/>
        </w:rPr>
        <w:t>Also called the womb, the uterus is a hollow, pear-shaped organ located in a woman's lower abdomen, between the bladder and the rectum.</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Ovaries. </w:t>
      </w:r>
      <w:r w:rsidRPr="00F72287">
        <w:rPr>
          <w:rFonts w:ascii="Arial" w:eastAsia="Times New Roman" w:hAnsi="Arial" w:cs="Arial"/>
          <w:color w:val="4A4A4A"/>
          <w:sz w:val="18"/>
          <w:szCs w:val="18"/>
        </w:rPr>
        <w:t>Two female reproductive organs located in the pelvis.</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Fallopian tubes. </w:t>
      </w:r>
      <w:r w:rsidRPr="00F72287">
        <w:rPr>
          <w:rFonts w:ascii="Arial" w:eastAsia="Times New Roman" w:hAnsi="Arial" w:cs="Arial"/>
          <w:color w:val="4A4A4A"/>
          <w:sz w:val="18"/>
          <w:szCs w:val="18"/>
        </w:rPr>
        <w:t>Carry eggs from the ovaries to the uterus.</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lastRenderedPageBreak/>
        <w:t>Cervix. </w:t>
      </w:r>
      <w:r w:rsidRPr="00F72287">
        <w:rPr>
          <w:rFonts w:ascii="Arial" w:eastAsia="Times New Roman" w:hAnsi="Arial" w:cs="Arial"/>
          <w:color w:val="4A4A4A"/>
          <w:sz w:val="18"/>
          <w:szCs w:val="18"/>
        </w:rPr>
        <w:t>The lower, narrow part of the uterus (womb) located between the bladder and the rectum. It forms a canal that opens into the vagina, which leads to the outside of the body.</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Vagina. </w:t>
      </w:r>
      <w:r w:rsidRPr="00F72287">
        <w:rPr>
          <w:rFonts w:ascii="Arial" w:eastAsia="Times New Roman" w:hAnsi="Arial" w:cs="Arial"/>
          <w:color w:val="4A4A4A"/>
          <w:sz w:val="18"/>
          <w:szCs w:val="18"/>
        </w:rPr>
        <w:t>The passageway through which fluid passes out of the body during menstrual periods. It is also called the "birth canal." The vagina connects the cervix (the opening of the womb, or uterus) and the vulva (the external genitalia).</w:t>
      </w:r>
    </w:p>
    <w:p w:rsidR="00F72287" w:rsidRPr="00F72287" w:rsidRDefault="00F72287" w:rsidP="00F72287">
      <w:pPr>
        <w:shd w:val="clear" w:color="auto" w:fill="FFFFFF"/>
        <w:spacing w:after="0" w:line="270" w:lineRule="atLeast"/>
        <w:textAlignment w:val="baseline"/>
        <w:rPr>
          <w:rFonts w:ascii="Arial" w:eastAsia="Times New Roman" w:hAnsi="Arial" w:cs="Arial"/>
          <w:color w:val="4A4A4A"/>
          <w:sz w:val="18"/>
          <w:szCs w:val="18"/>
        </w:rPr>
      </w:pPr>
      <w:r w:rsidRPr="00F72287">
        <w:rPr>
          <w:rFonts w:ascii="inherit" w:eastAsia="Times New Roman" w:hAnsi="inherit" w:cs="Arial"/>
          <w:b/>
          <w:bCs/>
          <w:color w:val="4A4A4A"/>
          <w:sz w:val="18"/>
          <w:szCs w:val="18"/>
          <w:bdr w:val="none" w:sz="0" w:space="0" w:color="auto" w:frame="1"/>
        </w:rPr>
        <w:t>Vulva. </w:t>
      </w:r>
      <w:r w:rsidRPr="00F72287">
        <w:rPr>
          <w:rFonts w:ascii="Arial" w:eastAsia="Times New Roman" w:hAnsi="Arial" w:cs="Arial"/>
          <w:color w:val="4A4A4A"/>
          <w:sz w:val="18"/>
          <w:szCs w:val="18"/>
        </w:rPr>
        <w:t>The external portion of the female genital organs.</w:t>
      </w:r>
    </w:p>
    <w:p w:rsidR="00F72287" w:rsidRPr="002F6806" w:rsidRDefault="00F72287" w:rsidP="002F6806">
      <w:pPr>
        <w:rPr>
          <w:sz w:val="20"/>
          <w:szCs w:val="20"/>
        </w:rPr>
      </w:pPr>
      <w:bookmarkStart w:id="0" w:name="_GoBack"/>
      <w:bookmarkEnd w:id="0"/>
    </w:p>
    <w:sectPr w:rsidR="00F72287" w:rsidRPr="002F6806" w:rsidSect="0062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645DB"/>
    <w:multiLevelType w:val="multilevel"/>
    <w:tmpl w:val="479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BE58B9"/>
    <w:multiLevelType w:val="multilevel"/>
    <w:tmpl w:val="EA8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967D33"/>
    <w:rsid w:val="00100B9E"/>
    <w:rsid w:val="002F6806"/>
    <w:rsid w:val="00303F6C"/>
    <w:rsid w:val="00347C48"/>
    <w:rsid w:val="0040216E"/>
    <w:rsid w:val="00581251"/>
    <w:rsid w:val="006207EC"/>
    <w:rsid w:val="006211DE"/>
    <w:rsid w:val="006664B8"/>
    <w:rsid w:val="00843ABD"/>
    <w:rsid w:val="0095164A"/>
    <w:rsid w:val="00967D33"/>
    <w:rsid w:val="00BF5BA7"/>
    <w:rsid w:val="00C42847"/>
    <w:rsid w:val="00D93D46"/>
    <w:rsid w:val="00DA624E"/>
    <w:rsid w:val="00DE398C"/>
    <w:rsid w:val="00DF3E2D"/>
    <w:rsid w:val="00F44663"/>
    <w:rsid w:val="00F7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paragraph" w:styleId="NoSpacing">
    <w:name w:val="No Spacing"/>
    <w:uiPriority w:val="1"/>
    <w:qFormat/>
    <w:rsid w:val="00C428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84497">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36436060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jodette</cp:lastModifiedBy>
  <cp:revision>6</cp:revision>
  <dcterms:created xsi:type="dcterms:W3CDTF">2014-10-06T07:47:00Z</dcterms:created>
  <dcterms:modified xsi:type="dcterms:W3CDTF">2014-10-10T23:06:00Z</dcterms:modified>
</cp:coreProperties>
</file>