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6A29" w14:textId="77777777" w:rsidR="00A850BE" w:rsidRDefault="00000000">
      <w:pPr>
        <w:jc w:val="center"/>
      </w:pPr>
      <w:r>
        <w:rPr>
          <w:b/>
          <w:color w:val="17324D"/>
          <w:sz w:val="54"/>
        </w:rPr>
        <w:t>Deep Learning Application in Data Science</w:t>
      </w:r>
    </w:p>
    <w:p w14:paraId="69376D8D" w14:textId="77777777" w:rsidR="00A850BE" w:rsidRDefault="00000000">
      <w:pPr>
        <w:jc w:val="center"/>
      </w:pPr>
      <w:r>
        <w:rPr>
          <w:color w:val="526777"/>
          <w:sz w:val="34"/>
        </w:rPr>
        <w:t>Fashion-MNIST Clothing Image Classification with a Regularized CNN</w:t>
      </w:r>
    </w:p>
    <w:p w14:paraId="0E729F14" w14:textId="77777777" w:rsidR="00A850BE" w:rsidRDefault="00000000">
      <w:pPr>
        <w:jc w:val="center"/>
      </w:pPr>
      <w:r>
        <w:rPr>
          <w:noProof/>
        </w:rPr>
        <w:drawing>
          <wp:inline distT="0" distB="0" distL="0" distR="0" wp14:anchorId="04F21647" wp14:editId="564D60F5">
            <wp:extent cx="6309360" cy="3154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6309360" cy="3154680"/>
                    </a:xfrm>
                    <a:prstGeom prst="rect">
                      <a:avLst/>
                    </a:prstGeom>
                  </pic:spPr>
                </pic:pic>
              </a:graphicData>
            </a:graphic>
          </wp:inline>
        </w:drawing>
      </w:r>
    </w:p>
    <w:tbl>
      <w:tblPr>
        <w:tblW w:w="0" w:type="auto"/>
        <w:tblLook w:val="04A0" w:firstRow="1" w:lastRow="0" w:firstColumn="1" w:lastColumn="0" w:noHBand="0" w:noVBand="1"/>
      </w:tblPr>
      <w:tblGrid>
        <w:gridCol w:w="10080"/>
      </w:tblGrid>
      <w:tr w:rsidR="00A850BE" w14:paraId="5F796B5D" w14:textId="77777777">
        <w:tc>
          <w:tcPr>
            <w:tcW w:w="10080" w:type="dxa"/>
            <w:shd w:val="clear" w:color="auto" w:fill="E8F1EC"/>
          </w:tcPr>
          <w:p w14:paraId="5E4D8879" w14:textId="77777777" w:rsidR="00A850BE" w:rsidRDefault="00000000">
            <w:r>
              <w:rPr>
                <w:b/>
                <w:color w:val="17324D"/>
                <w:sz w:val="20"/>
              </w:rPr>
              <w:t xml:space="preserve">Objective 1:  </w:t>
            </w:r>
            <w:r>
              <w:rPr>
                <w:sz w:val="20"/>
              </w:rPr>
              <w:t>Build, train, and evaluate a reproducible convolutional neural network that classifies ten categories of clothing images, then explain the architecture, training behavior, evaluation results, limitations, and improvement opportunities.</w:t>
            </w:r>
          </w:p>
        </w:tc>
      </w:tr>
    </w:tbl>
    <w:p w14:paraId="5018ADB8" w14:textId="77777777" w:rsidR="00A850BE" w:rsidRDefault="00A850BE"/>
    <w:p w14:paraId="5DCD4B00" w14:textId="77777777" w:rsidR="00A850BE" w:rsidRDefault="00000000">
      <w:pPr>
        <w:spacing w:before="360"/>
        <w:jc w:val="center"/>
      </w:pPr>
      <w:r>
        <w:rPr>
          <w:i/>
          <w:color w:val="7D7A75"/>
          <w:sz w:val="20"/>
        </w:rPr>
        <w:t>Prepared as a professional internship project starter package</w:t>
      </w:r>
    </w:p>
    <w:p w14:paraId="27C33311" w14:textId="77777777" w:rsidR="00A850BE" w:rsidRDefault="00000000">
      <w:r>
        <w:br w:type="page"/>
      </w:r>
    </w:p>
    <w:p w14:paraId="068AD484" w14:textId="77777777" w:rsidR="00A850BE" w:rsidRDefault="00000000">
      <w:pPr>
        <w:pStyle w:val="Heading1"/>
      </w:pPr>
      <w:r>
        <w:lastRenderedPageBreak/>
        <w:t>Executive summary</w:t>
      </w:r>
    </w:p>
    <w:p w14:paraId="17078E6B" w14:textId="77777777" w:rsidR="00A850BE" w:rsidRDefault="00000000">
      <w:pPr>
        <w:spacing w:after="120" w:line="269" w:lineRule="auto"/>
      </w:pPr>
      <w:r>
        <w:t>This project applies deep learning to a practical image-classification problem: recognizing the category of an item of clothing from a small grayscale image. Fashion-MNIST was selected because it is public, balanced, compact, and sufficiently challenging to demonstrate the complete deep-learning workflow without requiring specialized hardware.</w:t>
      </w:r>
    </w:p>
    <w:p w14:paraId="17EF56C5" w14:textId="77777777" w:rsidR="00A850BE" w:rsidRDefault="00000000">
      <w:pPr>
        <w:spacing w:after="120" w:line="269" w:lineRule="auto"/>
      </w:pPr>
      <w:r>
        <w:t>The proposed solution is a compact convolutional neural network (CNN) built with TensorFlow/Keras. It combines convolutional feature extraction with batch normalization, dropout, L2 regularization, light geometric augmentation, global average pooling, and an Adam optimizer. The design is intentionally more rigorous than a basic dense network while remaining practical to run in VS Code on a CPU.</w:t>
      </w:r>
    </w:p>
    <w:p w14:paraId="53E08A5F" w14:textId="77777777" w:rsidR="00A850BE" w:rsidRDefault="00000000">
      <w:pPr>
        <w:pStyle w:val="ListBullet"/>
        <w:spacing w:after="60"/>
      </w:pPr>
      <w:r>
        <w:t>Primary deliverable: a reproducible end-to-end training script that downloads the dataset, trains the model, evaluates it, and saves evidence artifacts.</w:t>
      </w:r>
    </w:p>
    <w:p w14:paraId="6829514D" w14:textId="77777777" w:rsidR="00A850BE" w:rsidRDefault="00000000">
      <w:pPr>
        <w:pStyle w:val="ListBullet"/>
        <w:spacing w:after="60"/>
      </w:pPr>
      <w:r>
        <w:t>Core evaluation: test accuracy, top-3 accuracy, macro precision, macro recall, macro F1, class-level report, learning curves, and a confusion matrix.</w:t>
      </w:r>
    </w:p>
    <w:p w14:paraId="1420DB4E" w14:textId="77777777" w:rsidR="00A850BE" w:rsidRDefault="00000000">
      <w:pPr>
        <w:pStyle w:val="ListBullet"/>
        <w:spacing w:after="60"/>
      </w:pPr>
      <w:r>
        <w:t>Critical focus: diagnosing overfitting, interpreting visually similar classes, and balancing model capacity with local compute limits.</w:t>
      </w:r>
    </w:p>
    <w:tbl>
      <w:tblPr>
        <w:tblW w:w="0" w:type="auto"/>
        <w:tblLook w:val="04A0" w:firstRow="1" w:lastRow="0" w:firstColumn="1" w:lastColumn="0" w:noHBand="0" w:noVBand="1"/>
      </w:tblPr>
      <w:tblGrid>
        <w:gridCol w:w="10080"/>
      </w:tblGrid>
      <w:tr w:rsidR="00A850BE" w14:paraId="0773F8E2" w14:textId="77777777">
        <w:tc>
          <w:tcPr>
            <w:tcW w:w="10080" w:type="dxa"/>
            <w:shd w:val="clear" w:color="auto" w:fill="FFF3E8"/>
          </w:tcPr>
          <w:p w14:paraId="4B89FB21" w14:textId="77777777" w:rsidR="00A850BE" w:rsidRDefault="00000000">
            <w:r>
              <w:rPr>
                <w:b/>
                <w:color w:val="17324D"/>
                <w:sz w:val="20"/>
              </w:rPr>
              <w:t xml:space="preserve">Submission note:  </w:t>
            </w:r>
            <w:r>
              <w:rPr>
                <w:sz w:val="20"/>
              </w:rPr>
              <w:t>Run train.py before final submission and replace any indicative results with the exact values in outputs/metrics.json and outputs/classification_report.csv.</w:t>
            </w:r>
          </w:p>
        </w:tc>
      </w:tr>
    </w:tbl>
    <w:p w14:paraId="071FAC0E" w14:textId="77777777" w:rsidR="00A850BE" w:rsidRDefault="00A850BE"/>
    <w:p w14:paraId="6518402B" w14:textId="77777777" w:rsidR="00A850BE" w:rsidRDefault="00000000">
      <w:pPr>
        <w:pStyle w:val="Heading1"/>
      </w:pPr>
      <w:r>
        <w:t>1. Problem statement and project objective</w:t>
      </w:r>
    </w:p>
    <w:p w14:paraId="6E629C77" w14:textId="77777777" w:rsidR="00A850BE" w:rsidRDefault="00000000">
      <w:pPr>
        <w:spacing w:after="120" w:line="269" w:lineRule="auto"/>
      </w:pPr>
      <w:r>
        <w:t>Given a 28×28 grayscale image of a fashion product, predict one of ten clothing categories. This is a supervised, multi-class classification task with a single categorical label per image.</w:t>
      </w:r>
    </w:p>
    <w:p w14:paraId="5819822E" w14:textId="77777777" w:rsidR="00A850BE" w:rsidRDefault="00000000">
      <w:pPr>
        <w:pStyle w:val="Heading2"/>
        <w:spacing w:before="160"/>
      </w:pPr>
      <w:r>
        <w:t>Objective 1</w:t>
      </w:r>
    </w:p>
    <w:p w14:paraId="65A40FC7" w14:textId="77777777" w:rsidR="00A850BE" w:rsidRDefault="00000000">
      <w:pPr>
        <w:spacing w:after="120" w:line="269" w:lineRule="auto"/>
      </w:pPr>
      <w:r>
        <w:t>Design and implement a reproducible deep-learning pipeline that classifies Fashion-MNIST clothing images, evaluates performance rigorously, and communicates the model’s behavior through metrics and visual diagnostics.</w:t>
      </w:r>
    </w:p>
    <w:p w14:paraId="61FE22CD" w14:textId="77777777" w:rsidR="00A850BE" w:rsidRDefault="00000000">
      <w:pPr>
        <w:pStyle w:val="Heading2"/>
        <w:spacing w:before="160"/>
      </w:pPr>
      <w:r>
        <w:t>Why this is a data-science problem</w:t>
      </w:r>
    </w:p>
    <w:p w14:paraId="6D8A06AF" w14:textId="77777777" w:rsidR="00A850BE" w:rsidRDefault="00000000">
      <w:pPr>
        <w:pStyle w:val="ListBullet"/>
        <w:spacing w:after="60"/>
      </w:pPr>
      <w:r>
        <w:t>It requires data preparation: scaling pixel intensities and creating a validation split without changing class proportions.</w:t>
      </w:r>
    </w:p>
    <w:p w14:paraId="632F5D36" w14:textId="77777777" w:rsidR="00A850BE" w:rsidRDefault="00000000">
      <w:pPr>
        <w:pStyle w:val="ListBullet"/>
        <w:spacing w:after="60"/>
      </w:pPr>
      <w:r>
        <w:t>It requires model selection: comparing a spatially aware CNN design with the limitations of a fully connected baseline.</w:t>
      </w:r>
    </w:p>
    <w:p w14:paraId="2B17C15A" w14:textId="77777777" w:rsidR="00A850BE" w:rsidRDefault="00000000">
      <w:pPr>
        <w:pStyle w:val="ListBullet"/>
        <w:spacing w:after="60"/>
      </w:pPr>
      <w:r>
        <w:t>It requires measurement: using multiple metrics rather than accuracy alone, especially when some classes are visually similar.</w:t>
      </w:r>
    </w:p>
    <w:p w14:paraId="49616047" w14:textId="77777777" w:rsidR="00A850BE" w:rsidRDefault="00000000">
      <w:pPr>
        <w:pStyle w:val="ListBullet"/>
        <w:spacing w:after="60"/>
      </w:pPr>
      <w:r>
        <w:t>It requires interpretation: using a confusion matrix and representative predictions to understand the model’s errors.</w:t>
      </w:r>
    </w:p>
    <w:p w14:paraId="37B761AE" w14:textId="77777777" w:rsidR="00A850BE" w:rsidRDefault="00000000">
      <w:pPr>
        <w:pStyle w:val="Heading1"/>
      </w:pPr>
      <w:r>
        <w:t>2. Dataset analysis and selection</w:t>
      </w:r>
    </w:p>
    <w:p w14:paraId="112B1A8B" w14:textId="77777777" w:rsidR="00A850BE" w:rsidRDefault="00000000">
      <w:pPr>
        <w:spacing w:after="120" w:line="269" w:lineRule="auto"/>
      </w:pPr>
      <w:r>
        <w:t>Three public datasets were considered. The choice was made using four criteria: suitability for CNNs, clear licensing and documentation, local compute requirements, and enough complexity to demonstrate meaningful error analysis.</w:t>
      </w:r>
    </w:p>
    <w:p w14:paraId="3DA6012A" w14:textId="77777777" w:rsidR="00A850BE" w:rsidRDefault="00000000">
      <w:r>
        <w:br w:type="page"/>
      </w:r>
    </w:p>
    <w:tbl>
      <w:tblPr>
        <w:tblStyle w:val="TableGrid"/>
        <w:tblW w:w="0" w:type="auto"/>
        <w:jc w:val="center"/>
        <w:tblLook w:val="04A0" w:firstRow="1" w:lastRow="0" w:firstColumn="1" w:lastColumn="0" w:noHBand="0" w:noVBand="1"/>
      </w:tblPr>
      <w:tblGrid>
        <w:gridCol w:w="2520"/>
        <w:gridCol w:w="2520"/>
        <w:gridCol w:w="2520"/>
        <w:gridCol w:w="2520"/>
      </w:tblGrid>
      <w:tr w:rsidR="00A850BE" w14:paraId="1A2E538C" w14:textId="77777777">
        <w:trPr>
          <w:jc w:val="center"/>
        </w:trPr>
        <w:tc>
          <w:tcPr>
            <w:tcW w:w="2520" w:type="dxa"/>
            <w:shd w:val="clear" w:color="auto" w:fill="17324D"/>
            <w:vAlign w:val="center"/>
          </w:tcPr>
          <w:p w14:paraId="24878AB7" w14:textId="77777777" w:rsidR="00A850BE" w:rsidRDefault="00000000">
            <w:r>
              <w:rPr>
                <w:b/>
                <w:color w:val="FFFFFF"/>
                <w:sz w:val="18"/>
              </w:rPr>
              <w:lastRenderedPageBreak/>
              <w:t>Candidate</w:t>
            </w:r>
          </w:p>
        </w:tc>
        <w:tc>
          <w:tcPr>
            <w:tcW w:w="2520" w:type="dxa"/>
            <w:shd w:val="clear" w:color="auto" w:fill="17324D"/>
            <w:vAlign w:val="center"/>
          </w:tcPr>
          <w:p w14:paraId="7EE15BE1" w14:textId="77777777" w:rsidR="00A850BE" w:rsidRDefault="00000000">
            <w:r>
              <w:rPr>
                <w:b/>
                <w:color w:val="FFFFFF"/>
                <w:sz w:val="18"/>
              </w:rPr>
              <w:t>Strengths</w:t>
            </w:r>
          </w:p>
        </w:tc>
        <w:tc>
          <w:tcPr>
            <w:tcW w:w="2520" w:type="dxa"/>
            <w:shd w:val="clear" w:color="auto" w:fill="17324D"/>
            <w:vAlign w:val="center"/>
          </w:tcPr>
          <w:p w14:paraId="268EB8EE" w14:textId="77777777" w:rsidR="00A850BE" w:rsidRDefault="00000000">
            <w:r>
              <w:rPr>
                <w:b/>
                <w:color w:val="FFFFFF"/>
                <w:sz w:val="18"/>
              </w:rPr>
              <w:t>Limitations</w:t>
            </w:r>
          </w:p>
        </w:tc>
        <w:tc>
          <w:tcPr>
            <w:tcW w:w="2520" w:type="dxa"/>
            <w:shd w:val="clear" w:color="auto" w:fill="17324D"/>
            <w:vAlign w:val="center"/>
          </w:tcPr>
          <w:p w14:paraId="4C595568" w14:textId="77777777" w:rsidR="00A850BE" w:rsidRDefault="00000000">
            <w:r>
              <w:rPr>
                <w:b/>
                <w:color w:val="FFFFFF"/>
                <w:sz w:val="18"/>
              </w:rPr>
              <w:t>Decision</w:t>
            </w:r>
          </w:p>
        </w:tc>
      </w:tr>
      <w:tr w:rsidR="00A850BE" w14:paraId="50178DB4" w14:textId="77777777">
        <w:trPr>
          <w:jc w:val="center"/>
        </w:trPr>
        <w:tc>
          <w:tcPr>
            <w:tcW w:w="2520" w:type="dxa"/>
            <w:shd w:val="clear" w:color="auto" w:fill="F5F8FA"/>
            <w:vAlign w:val="center"/>
          </w:tcPr>
          <w:p w14:paraId="7E47D063" w14:textId="77777777" w:rsidR="00A850BE" w:rsidRDefault="00000000">
            <w:r>
              <w:rPr>
                <w:sz w:val="17"/>
              </w:rPr>
              <w:t>MNIST</w:t>
            </w:r>
          </w:p>
        </w:tc>
        <w:tc>
          <w:tcPr>
            <w:tcW w:w="2520" w:type="dxa"/>
            <w:shd w:val="clear" w:color="auto" w:fill="F5F8FA"/>
            <w:vAlign w:val="center"/>
          </w:tcPr>
          <w:p w14:paraId="24125E74" w14:textId="77777777" w:rsidR="00A850BE" w:rsidRDefault="00000000">
            <w:r>
              <w:rPr>
                <w:sz w:val="17"/>
              </w:rPr>
              <w:t>Very small; easy baseline; 10 balanced digit classes.</w:t>
            </w:r>
          </w:p>
        </w:tc>
        <w:tc>
          <w:tcPr>
            <w:tcW w:w="2520" w:type="dxa"/>
            <w:shd w:val="clear" w:color="auto" w:fill="F5F8FA"/>
            <w:vAlign w:val="center"/>
          </w:tcPr>
          <w:p w14:paraId="6FBE3E9C" w14:textId="77777777" w:rsidR="00A850BE" w:rsidRDefault="00000000">
            <w:r>
              <w:rPr>
                <w:sz w:val="17"/>
              </w:rPr>
              <w:t>Too easy for a strong deep-learning case study; errors are less informative.</w:t>
            </w:r>
          </w:p>
        </w:tc>
        <w:tc>
          <w:tcPr>
            <w:tcW w:w="2520" w:type="dxa"/>
            <w:shd w:val="clear" w:color="auto" w:fill="F5F8FA"/>
            <w:vAlign w:val="center"/>
          </w:tcPr>
          <w:p w14:paraId="7074E8E5" w14:textId="77777777" w:rsidR="00A850BE" w:rsidRDefault="00000000">
            <w:r>
              <w:rPr>
                <w:sz w:val="17"/>
              </w:rPr>
              <w:t>Rejected for final project.</w:t>
            </w:r>
          </w:p>
        </w:tc>
      </w:tr>
      <w:tr w:rsidR="00A850BE" w14:paraId="27D13579" w14:textId="77777777">
        <w:trPr>
          <w:jc w:val="center"/>
        </w:trPr>
        <w:tc>
          <w:tcPr>
            <w:tcW w:w="2520" w:type="dxa"/>
            <w:vAlign w:val="center"/>
          </w:tcPr>
          <w:p w14:paraId="32A41D9D" w14:textId="77777777" w:rsidR="00A850BE" w:rsidRDefault="00000000">
            <w:r>
              <w:rPr>
                <w:sz w:val="17"/>
              </w:rPr>
              <w:t>Fashion-MNIST</w:t>
            </w:r>
          </w:p>
        </w:tc>
        <w:tc>
          <w:tcPr>
            <w:tcW w:w="2520" w:type="dxa"/>
            <w:vAlign w:val="center"/>
          </w:tcPr>
          <w:p w14:paraId="5D10E71A" w14:textId="77777777" w:rsidR="00A850BE" w:rsidRDefault="00000000">
            <w:r>
              <w:rPr>
                <w:sz w:val="17"/>
              </w:rPr>
              <w:t>60,000 training and 10,000 test examples; 28×28 grayscale; 10 balanced clothing classes; CPU-friendly.</w:t>
            </w:r>
          </w:p>
        </w:tc>
        <w:tc>
          <w:tcPr>
            <w:tcW w:w="2520" w:type="dxa"/>
            <w:vAlign w:val="center"/>
          </w:tcPr>
          <w:p w14:paraId="6C7EACD4" w14:textId="77777777" w:rsidR="00A850BE" w:rsidRDefault="00000000">
            <w:r>
              <w:rPr>
                <w:sz w:val="17"/>
              </w:rPr>
              <w:t>Visually similar classes such as Shirt, T-shirt/top, Pullover, and Coat.</w:t>
            </w:r>
          </w:p>
        </w:tc>
        <w:tc>
          <w:tcPr>
            <w:tcW w:w="2520" w:type="dxa"/>
            <w:vAlign w:val="center"/>
          </w:tcPr>
          <w:p w14:paraId="52B93FCB" w14:textId="77777777" w:rsidR="00A850BE" w:rsidRDefault="00000000">
            <w:r>
              <w:rPr>
                <w:sz w:val="17"/>
              </w:rPr>
              <w:t>Selected.</w:t>
            </w:r>
          </w:p>
        </w:tc>
      </w:tr>
      <w:tr w:rsidR="00A850BE" w14:paraId="2475A3C8" w14:textId="77777777">
        <w:trPr>
          <w:jc w:val="center"/>
        </w:trPr>
        <w:tc>
          <w:tcPr>
            <w:tcW w:w="2520" w:type="dxa"/>
            <w:shd w:val="clear" w:color="auto" w:fill="F5F8FA"/>
            <w:vAlign w:val="center"/>
          </w:tcPr>
          <w:p w14:paraId="1FFD3DEC" w14:textId="77777777" w:rsidR="00A850BE" w:rsidRDefault="00000000">
            <w:r>
              <w:rPr>
                <w:sz w:val="17"/>
              </w:rPr>
              <w:t>CIFAR-10</w:t>
            </w:r>
          </w:p>
        </w:tc>
        <w:tc>
          <w:tcPr>
            <w:tcW w:w="2520" w:type="dxa"/>
            <w:shd w:val="clear" w:color="auto" w:fill="F5F8FA"/>
            <w:vAlign w:val="center"/>
          </w:tcPr>
          <w:p w14:paraId="513D4DD7" w14:textId="77777777" w:rsidR="00A850BE" w:rsidRDefault="00000000">
            <w:r>
              <w:rPr>
                <w:sz w:val="17"/>
              </w:rPr>
              <w:t>Color images; more realistic object-recognition challenge.</w:t>
            </w:r>
          </w:p>
        </w:tc>
        <w:tc>
          <w:tcPr>
            <w:tcW w:w="2520" w:type="dxa"/>
            <w:shd w:val="clear" w:color="auto" w:fill="F5F8FA"/>
            <w:vAlign w:val="center"/>
          </w:tcPr>
          <w:p w14:paraId="37E01968" w14:textId="77777777" w:rsidR="00A850BE" w:rsidRDefault="00000000">
            <w:r>
              <w:rPr>
                <w:sz w:val="17"/>
              </w:rPr>
              <w:t>Higher compute and memory requirements; harder to explain in a short internship report.</w:t>
            </w:r>
          </w:p>
        </w:tc>
        <w:tc>
          <w:tcPr>
            <w:tcW w:w="2520" w:type="dxa"/>
            <w:shd w:val="clear" w:color="auto" w:fill="F5F8FA"/>
            <w:vAlign w:val="center"/>
          </w:tcPr>
          <w:p w14:paraId="2B3B7EA1" w14:textId="77777777" w:rsidR="00A850BE" w:rsidRDefault="00000000">
            <w:r>
              <w:rPr>
                <w:sz w:val="17"/>
              </w:rPr>
              <w:t>Good extension.</w:t>
            </w:r>
          </w:p>
        </w:tc>
      </w:tr>
    </w:tbl>
    <w:p w14:paraId="5018F976" w14:textId="77777777" w:rsidR="00A850BE" w:rsidRDefault="00A850BE"/>
    <w:p w14:paraId="6926FA7B" w14:textId="77777777" w:rsidR="00A850BE" w:rsidRDefault="00000000">
      <w:pPr>
        <w:pStyle w:val="Heading2"/>
        <w:spacing w:before="160"/>
      </w:pPr>
      <w:r>
        <w:t>Selected dataset: Fashion-MNIST</w:t>
      </w:r>
    </w:p>
    <w:p w14:paraId="17643FFD" w14:textId="77777777" w:rsidR="00A850BE" w:rsidRDefault="00000000">
      <w:pPr>
        <w:spacing w:after="120" w:line="269" w:lineRule="auto"/>
      </w:pPr>
      <w:r>
        <w:t>Fashion-MNIST contains 70,000 grayscale images of Zalando clothing articles. Each image is 28×28 pixels and belongs to one of ten classes. The official TensorFlow documentation describes 60,000 training examples and 10,000 test examples. The labels are mutually exclusive integers from 0 to 9.</w:t>
      </w:r>
    </w:p>
    <w:tbl>
      <w:tblPr>
        <w:tblStyle w:val="TableGrid"/>
        <w:tblW w:w="0" w:type="auto"/>
        <w:jc w:val="center"/>
        <w:tblLook w:val="04A0" w:firstRow="1" w:lastRow="0" w:firstColumn="1" w:lastColumn="0" w:noHBand="0" w:noVBand="1"/>
      </w:tblPr>
      <w:tblGrid>
        <w:gridCol w:w="3360"/>
        <w:gridCol w:w="3360"/>
        <w:gridCol w:w="3360"/>
      </w:tblGrid>
      <w:tr w:rsidR="00A850BE" w14:paraId="15A16478" w14:textId="77777777">
        <w:trPr>
          <w:jc w:val="center"/>
        </w:trPr>
        <w:tc>
          <w:tcPr>
            <w:tcW w:w="3360" w:type="dxa"/>
            <w:shd w:val="clear" w:color="auto" w:fill="17324D"/>
            <w:vAlign w:val="center"/>
          </w:tcPr>
          <w:p w14:paraId="7BF797AF" w14:textId="77777777" w:rsidR="00A850BE" w:rsidRDefault="00000000">
            <w:r>
              <w:rPr>
                <w:b/>
                <w:color w:val="FFFFFF"/>
                <w:sz w:val="18"/>
              </w:rPr>
              <w:t>Label</w:t>
            </w:r>
          </w:p>
        </w:tc>
        <w:tc>
          <w:tcPr>
            <w:tcW w:w="3360" w:type="dxa"/>
            <w:shd w:val="clear" w:color="auto" w:fill="17324D"/>
            <w:vAlign w:val="center"/>
          </w:tcPr>
          <w:p w14:paraId="64831F6A" w14:textId="77777777" w:rsidR="00A850BE" w:rsidRDefault="00000000">
            <w:r>
              <w:rPr>
                <w:b/>
                <w:color w:val="FFFFFF"/>
                <w:sz w:val="18"/>
              </w:rPr>
              <w:t>Class</w:t>
            </w:r>
          </w:p>
        </w:tc>
        <w:tc>
          <w:tcPr>
            <w:tcW w:w="3360" w:type="dxa"/>
            <w:shd w:val="clear" w:color="auto" w:fill="17324D"/>
            <w:vAlign w:val="center"/>
          </w:tcPr>
          <w:p w14:paraId="155915AE" w14:textId="77777777" w:rsidR="00A850BE" w:rsidRDefault="00000000">
            <w:r>
              <w:rPr>
                <w:b/>
                <w:color w:val="FFFFFF"/>
                <w:sz w:val="18"/>
              </w:rPr>
              <w:t>Expected modeling implication</w:t>
            </w:r>
          </w:p>
        </w:tc>
      </w:tr>
      <w:tr w:rsidR="00A850BE" w14:paraId="6AD35842" w14:textId="77777777">
        <w:trPr>
          <w:jc w:val="center"/>
        </w:trPr>
        <w:tc>
          <w:tcPr>
            <w:tcW w:w="3360" w:type="dxa"/>
            <w:shd w:val="clear" w:color="auto" w:fill="F5F8FA"/>
            <w:vAlign w:val="center"/>
          </w:tcPr>
          <w:p w14:paraId="6B98022B" w14:textId="77777777" w:rsidR="00A850BE" w:rsidRDefault="00000000">
            <w:r>
              <w:rPr>
                <w:sz w:val="17"/>
              </w:rPr>
              <w:t>0</w:t>
            </w:r>
          </w:p>
        </w:tc>
        <w:tc>
          <w:tcPr>
            <w:tcW w:w="3360" w:type="dxa"/>
            <w:shd w:val="clear" w:color="auto" w:fill="F5F8FA"/>
            <w:vAlign w:val="center"/>
          </w:tcPr>
          <w:p w14:paraId="41981CC3" w14:textId="77777777" w:rsidR="00A850BE" w:rsidRDefault="00000000">
            <w:r>
              <w:rPr>
                <w:sz w:val="17"/>
              </w:rPr>
              <w:t>T-shirt/top</w:t>
            </w:r>
          </w:p>
        </w:tc>
        <w:tc>
          <w:tcPr>
            <w:tcW w:w="3360" w:type="dxa"/>
            <w:shd w:val="clear" w:color="auto" w:fill="F5F8FA"/>
            <w:vAlign w:val="center"/>
          </w:tcPr>
          <w:p w14:paraId="03944979" w14:textId="77777777" w:rsidR="00A850BE" w:rsidRDefault="00000000">
            <w:r>
              <w:rPr>
                <w:sz w:val="17"/>
              </w:rPr>
              <w:t>Often confused with Shirt and Pullover.</w:t>
            </w:r>
          </w:p>
        </w:tc>
      </w:tr>
      <w:tr w:rsidR="00A850BE" w14:paraId="7BB1D081" w14:textId="77777777">
        <w:trPr>
          <w:jc w:val="center"/>
        </w:trPr>
        <w:tc>
          <w:tcPr>
            <w:tcW w:w="3360" w:type="dxa"/>
            <w:vAlign w:val="center"/>
          </w:tcPr>
          <w:p w14:paraId="48EDC9BF" w14:textId="77777777" w:rsidR="00A850BE" w:rsidRDefault="00000000">
            <w:r>
              <w:rPr>
                <w:sz w:val="17"/>
              </w:rPr>
              <w:t>1</w:t>
            </w:r>
          </w:p>
        </w:tc>
        <w:tc>
          <w:tcPr>
            <w:tcW w:w="3360" w:type="dxa"/>
            <w:vAlign w:val="center"/>
          </w:tcPr>
          <w:p w14:paraId="65618245" w14:textId="77777777" w:rsidR="00A850BE" w:rsidRDefault="00000000">
            <w:r>
              <w:rPr>
                <w:sz w:val="17"/>
              </w:rPr>
              <w:t>Trouser</w:t>
            </w:r>
          </w:p>
        </w:tc>
        <w:tc>
          <w:tcPr>
            <w:tcW w:w="3360" w:type="dxa"/>
            <w:vAlign w:val="center"/>
          </w:tcPr>
          <w:p w14:paraId="68CF81C2" w14:textId="77777777" w:rsidR="00A850BE" w:rsidRDefault="00000000">
            <w:r>
              <w:rPr>
                <w:sz w:val="17"/>
              </w:rPr>
              <w:t>Distinct silhouette; often a strong class.</w:t>
            </w:r>
          </w:p>
        </w:tc>
      </w:tr>
      <w:tr w:rsidR="00A850BE" w14:paraId="67F9B7E6" w14:textId="77777777">
        <w:trPr>
          <w:jc w:val="center"/>
        </w:trPr>
        <w:tc>
          <w:tcPr>
            <w:tcW w:w="3360" w:type="dxa"/>
            <w:shd w:val="clear" w:color="auto" w:fill="F5F8FA"/>
            <w:vAlign w:val="center"/>
          </w:tcPr>
          <w:p w14:paraId="6F98EDAE" w14:textId="77777777" w:rsidR="00A850BE" w:rsidRDefault="00000000">
            <w:r>
              <w:rPr>
                <w:sz w:val="17"/>
              </w:rPr>
              <w:t>2</w:t>
            </w:r>
          </w:p>
        </w:tc>
        <w:tc>
          <w:tcPr>
            <w:tcW w:w="3360" w:type="dxa"/>
            <w:shd w:val="clear" w:color="auto" w:fill="F5F8FA"/>
            <w:vAlign w:val="center"/>
          </w:tcPr>
          <w:p w14:paraId="58E32020" w14:textId="77777777" w:rsidR="00A850BE" w:rsidRDefault="00000000">
            <w:r>
              <w:rPr>
                <w:sz w:val="17"/>
              </w:rPr>
              <w:t>Pullover</w:t>
            </w:r>
          </w:p>
        </w:tc>
        <w:tc>
          <w:tcPr>
            <w:tcW w:w="3360" w:type="dxa"/>
            <w:shd w:val="clear" w:color="auto" w:fill="F5F8FA"/>
            <w:vAlign w:val="center"/>
          </w:tcPr>
          <w:p w14:paraId="1C544577" w14:textId="77777777" w:rsidR="00A850BE" w:rsidRDefault="00000000">
            <w:r>
              <w:rPr>
                <w:sz w:val="17"/>
              </w:rPr>
              <w:t>Can overlap with Coat and Shirt.</w:t>
            </w:r>
          </w:p>
        </w:tc>
      </w:tr>
      <w:tr w:rsidR="00A850BE" w14:paraId="6845A82C" w14:textId="77777777">
        <w:trPr>
          <w:jc w:val="center"/>
        </w:trPr>
        <w:tc>
          <w:tcPr>
            <w:tcW w:w="3360" w:type="dxa"/>
            <w:vAlign w:val="center"/>
          </w:tcPr>
          <w:p w14:paraId="7210F24E" w14:textId="77777777" w:rsidR="00A850BE" w:rsidRDefault="00000000">
            <w:r>
              <w:rPr>
                <w:sz w:val="17"/>
              </w:rPr>
              <w:t>3</w:t>
            </w:r>
          </w:p>
        </w:tc>
        <w:tc>
          <w:tcPr>
            <w:tcW w:w="3360" w:type="dxa"/>
            <w:vAlign w:val="center"/>
          </w:tcPr>
          <w:p w14:paraId="0F2C8EED" w14:textId="77777777" w:rsidR="00A850BE" w:rsidRDefault="00000000">
            <w:r>
              <w:rPr>
                <w:sz w:val="17"/>
              </w:rPr>
              <w:t>Dress</w:t>
            </w:r>
          </w:p>
        </w:tc>
        <w:tc>
          <w:tcPr>
            <w:tcW w:w="3360" w:type="dxa"/>
            <w:vAlign w:val="center"/>
          </w:tcPr>
          <w:p w14:paraId="3B73E5DA" w14:textId="77777777" w:rsidR="00A850BE" w:rsidRDefault="00000000">
            <w:r>
              <w:rPr>
                <w:sz w:val="17"/>
              </w:rPr>
              <w:t>Shape and length provide useful spatial cues.</w:t>
            </w:r>
          </w:p>
        </w:tc>
      </w:tr>
      <w:tr w:rsidR="00A850BE" w14:paraId="20DFE7DC" w14:textId="77777777">
        <w:trPr>
          <w:jc w:val="center"/>
        </w:trPr>
        <w:tc>
          <w:tcPr>
            <w:tcW w:w="3360" w:type="dxa"/>
            <w:shd w:val="clear" w:color="auto" w:fill="F5F8FA"/>
            <w:vAlign w:val="center"/>
          </w:tcPr>
          <w:p w14:paraId="535180DE" w14:textId="77777777" w:rsidR="00A850BE" w:rsidRDefault="00000000">
            <w:r>
              <w:rPr>
                <w:sz w:val="17"/>
              </w:rPr>
              <w:t>4</w:t>
            </w:r>
          </w:p>
        </w:tc>
        <w:tc>
          <w:tcPr>
            <w:tcW w:w="3360" w:type="dxa"/>
            <w:shd w:val="clear" w:color="auto" w:fill="F5F8FA"/>
            <w:vAlign w:val="center"/>
          </w:tcPr>
          <w:p w14:paraId="78C9992A" w14:textId="77777777" w:rsidR="00A850BE" w:rsidRDefault="00000000">
            <w:r>
              <w:rPr>
                <w:sz w:val="17"/>
              </w:rPr>
              <w:t>Coat</w:t>
            </w:r>
          </w:p>
        </w:tc>
        <w:tc>
          <w:tcPr>
            <w:tcW w:w="3360" w:type="dxa"/>
            <w:shd w:val="clear" w:color="auto" w:fill="F5F8FA"/>
            <w:vAlign w:val="center"/>
          </w:tcPr>
          <w:p w14:paraId="6905DC43" w14:textId="77777777" w:rsidR="00A850BE" w:rsidRDefault="00000000">
            <w:r>
              <w:rPr>
                <w:sz w:val="17"/>
              </w:rPr>
              <w:t>May overlap with Pullover and Shirt.</w:t>
            </w:r>
          </w:p>
        </w:tc>
      </w:tr>
      <w:tr w:rsidR="00A850BE" w14:paraId="1F199EDC" w14:textId="77777777">
        <w:trPr>
          <w:jc w:val="center"/>
        </w:trPr>
        <w:tc>
          <w:tcPr>
            <w:tcW w:w="3360" w:type="dxa"/>
            <w:vAlign w:val="center"/>
          </w:tcPr>
          <w:p w14:paraId="48CE9D84" w14:textId="77777777" w:rsidR="00A850BE" w:rsidRDefault="00000000">
            <w:r>
              <w:rPr>
                <w:sz w:val="17"/>
              </w:rPr>
              <w:t>5</w:t>
            </w:r>
          </w:p>
        </w:tc>
        <w:tc>
          <w:tcPr>
            <w:tcW w:w="3360" w:type="dxa"/>
            <w:vAlign w:val="center"/>
          </w:tcPr>
          <w:p w14:paraId="397DAC71" w14:textId="77777777" w:rsidR="00A850BE" w:rsidRDefault="00000000">
            <w:r>
              <w:rPr>
                <w:sz w:val="17"/>
              </w:rPr>
              <w:t>Sandal</w:t>
            </w:r>
          </w:p>
        </w:tc>
        <w:tc>
          <w:tcPr>
            <w:tcW w:w="3360" w:type="dxa"/>
            <w:vAlign w:val="center"/>
          </w:tcPr>
          <w:p w14:paraId="254D3C93" w14:textId="77777777" w:rsidR="00A850BE" w:rsidRDefault="00000000">
            <w:r>
              <w:rPr>
                <w:sz w:val="17"/>
              </w:rPr>
              <w:t>Distinct footwear pattern.</w:t>
            </w:r>
          </w:p>
        </w:tc>
      </w:tr>
      <w:tr w:rsidR="00A850BE" w14:paraId="771D2977" w14:textId="77777777">
        <w:trPr>
          <w:jc w:val="center"/>
        </w:trPr>
        <w:tc>
          <w:tcPr>
            <w:tcW w:w="3360" w:type="dxa"/>
            <w:shd w:val="clear" w:color="auto" w:fill="F5F8FA"/>
            <w:vAlign w:val="center"/>
          </w:tcPr>
          <w:p w14:paraId="34F00E07" w14:textId="77777777" w:rsidR="00A850BE" w:rsidRDefault="00000000">
            <w:r>
              <w:rPr>
                <w:sz w:val="17"/>
              </w:rPr>
              <w:t>6</w:t>
            </w:r>
          </w:p>
        </w:tc>
        <w:tc>
          <w:tcPr>
            <w:tcW w:w="3360" w:type="dxa"/>
            <w:shd w:val="clear" w:color="auto" w:fill="F5F8FA"/>
            <w:vAlign w:val="center"/>
          </w:tcPr>
          <w:p w14:paraId="7856ED8B" w14:textId="77777777" w:rsidR="00A850BE" w:rsidRDefault="00000000">
            <w:r>
              <w:rPr>
                <w:sz w:val="17"/>
              </w:rPr>
              <w:t>Shirt</w:t>
            </w:r>
          </w:p>
        </w:tc>
        <w:tc>
          <w:tcPr>
            <w:tcW w:w="3360" w:type="dxa"/>
            <w:shd w:val="clear" w:color="auto" w:fill="F5F8FA"/>
            <w:vAlign w:val="center"/>
          </w:tcPr>
          <w:p w14:paraId="39E3E6E1" w14:textId="77777777" w:rsidR="00A850BE" w:rsidRDefault="00000000">
            <w:r>
              <w:rPr>
                <w:sz w:val="17"/>
              </w:rPr>
              <w:t>Known hard class because of visual similarity.</w:t>
            </w:r>
          </w:p>
        </w:tc>
      </w:tr>
      <w:tr w:rsidR="00A850BE" w14:paraId="7ACB8303" w14:textId="77777777">
        <w:trPr>
          <w:jc w:val="center"/>
        </w:trPr>
        <w:tc>
          <w:tcPr>
            <w:tcW w:w="3360" w:type="dxa"/>
            <w:vAlign w:val="center"/>
          </w:tcPr>
          <w:p w14:paraId="34CCB15E" w14:textId="77777777" w:rsidR="00A850BE" w:rsidRDefault="00000000">
            <w:r>
              <w:rPr>
                <w:sz w:val="17"/>
              </w:rPr>
              <w:t>7</w:t>
            </w:r>
          </w:p>
        </w:tc>
        <w:tc>
          <w:tcPr>
            <w:tcW w:w="3360" w:type="dxa"/>
            <w:vAlign w:val="center"/>
          </w:tcPr>
          <w:p w14:paraId="2BBD35CC" w14:textId="77777777" w:rsidR="00A850BE" w:rsidRDefault="00000000">
            <w:r>
              <w:rPr>
                <w:sz w:val="17"/>
              </w:rPr>
              <w:t>Sneaker</w:t>
            </w:r>
          </w:p>
        </w:tc>
        <w:tc>
          <w:tcPr>
            <w:tcW w:w="3360" w:type="dxa"/>
            <w:vAlign w:val="center"/>
          </w:tcPr>
          <w:p w14:paraId="14C59400" w14:textId="77777777" w:rsidR="00A850BE" w:rsidRDefault="00000000">
            <w:r>
              <w:rPr>
                <w:sz w:val="17"/>
              </w:rPr>
              <w:t>Distinct footwear pattern.</w:t>
            </w:r>
          </w:p>
        </w:tc>
      </w:tr>
      <w:tr w:rsidR="00A850BE" w14:paraId="56875DFF" w14:textId="77777777">
        <w:trPr>
          <w:jc w:val="center"/>
        </w:trPr>
        <w:tc>
          <w:tcPr>
            <w:tcW w:w="3360" w:type="dxa"/>
            <w:shd w:val="clear" w:color="auto" w:fill="F5F8FA"/>
            <w:vAlign w:val="center"/>
          </w:tcPr>
          <w:p w14:paraId="6C6E0113" w14:textId="77777777" w:rsidR="00A850BE" w:rsidRDefault="00000000">
            <w:r>
              <w:rPr>
                <w:sz w:val="17"/>
              </w:rPr>
              <w:t>8</w:t>
            </w:r>
          </w:p>
        </w:tc>
        <w:tc>
          <w:tcPr>
            <w:tcW w:w="3360" w:type="dxa"/>
            <w:shd w:val="clear" w:color="auto" w:fill="F5F8FA"/>
            <w:vAlign w:val="center"/>
          </w:tcPr>
          <w:p w14:paraId="532C20D3" w14:textId="77777777" w:rsidR="00A850BE" w:rsidRDefault="00000000">
            <w:r>
              <w:rPr>
                <w:sz w:val="17"/>
              </w:rPr>
              <w:t>Bag</w:t>
            </w:r>
          </w:p>
        </w:tc>
        <w:tc>
          <w:tcPr>
            <w:tcW w:w="3360" w:type="dxa"/>
            <w:shd w:val="clear" w:color="auto" w:fill="F5F8FA"/>
            <w:vAlign w:val="center"/>
          </w:tcPr>
          <w:p w14:paraId="5EF42048" w14:textId="77777777" w:rsidR="00A850BE" w:rsidRDefault="00000000">
            <w:r>
              <w:rPr>
                <w:sz w:val="17"/>
              </w:rPr>
              <w:t>Strong outline and texture cues.</w:t>
            </w:r>
          </w:p>
        </w:tc>
      </w:tr>
      <w:tr w:rsidR="00A850BE" w14:paraId="148257ED" w14:textId="77777777">
        <w:trPr>
          <w:jc w:val="center"/>
        </w:trPr>
        <w:tc>
          <w:tcPr>
            <w:tcW w:w="3360" w:type="dxa"/>
            <w:vAlign w:val="center"/>
          </w:tcPr>
          <w:p w14:paraId="222DD26F" w14:textId="77777777" w:rsidR="00A850BE" w:rsidRDefault="00000000">
            <w:r>
              <w:rPr>
                <w:sz w:val="17"/>
              </w:rPr>
              <w:t>9</w:t>
            </w:r>
          </w:p>
        </w:tc>
        <w:tc>
          <w:tcPr>
            <w:tcW w:w="3360" w:type="dxa"/>
            <w:vAlign w:val="center"/>
          </w:tcPr>
          <w:p w14:paraId="52EEBB26" w14:textId="77777777" w:rsidR="00A850BE" w:rsidRDefault="00000000">
            <w:r>
              <w:rPr>
                <w:sz w:val="17"/>
              </w:rPr>
              <w:t>Ankle boot</w:t>
            </w:r>
          </w:p>
        </w:tc>
        <w:tc>
          <w:tcPr>
            <w:tcW w:w="3360" w:type="dxa"/>
            <w:vAlign w:val="center"/>
          </w:tcPr>
          <w:p w14:paraId="2B8E7DF1" w14:textId="77777777" w:rsidR="00A850BE" w:rsidRDefault="00000000">
            <w:r>
              <w:rPr>
                <w:sz w:val="17"/>
              </w:rPr>
              <w:t>Distinct footwear pattern.</w:t>
            </w:r>
          </w:p>
        </w:tc>
      </w:tr>
    </w:tbl>
    <w:p w14:paraId="6773DC9D" w14:textId="77777777" w:rsidR="00A850BE" w:rsidRDefault="00A850BE"/>
    <w:tbl>
      <w:tblPr>
        <w:tblW w:w="0" w:type="auto"/>
        <w:tblLook w:val="04A0" w:firstRow="1" w:lastRow="0" w:firstColumn="1" w:lastColumn="0" w:noHBand="0" w:noVBand="1"/>
      </w:tblPr>
      <w:tblGrid>
        <w:gridCol w:w="10080"/>
      </w:tblGrid>
      <w:tr w:rsidR="00A850BE" w14:paraId="45C3D6A4" w14:textId="77777777">
        <w:tc>
          <w:tcPr>
            <w:tcW w:w="10080" w:type="dxa"/>
            <w:shd w:val="clear" w:color="auto" w:fill="E5F2FC"/>
          </w:tcPr>
          <w:p w14:paraId="62E351BE" w14:textId="77777777" w:rsidR="00A850BE" w:rsidRDefault="00000000">
            <w:r>
              <w:rPr>
                <w:b/>
                <w:color w:val="17324D"/>
                <w:sz w:val="20"/>
              </w:rPr>
              <w:t xml:space="preserve">Dataset rationale:  </w:t>
            </w:r>
            <w:r>
              <w:rPr>
                <w:sz w:val="20"/>
              </w:rPr>
              <w:t>Fashion-MNIST is difficult enough to show the value of convolutions and regularization, but small enough that an intern can reproduce the full experiment on a normal laptop.</w:t>
            </w:r>
          </w:p>
        </w:tc>
      </w:tr>
    </w:tbl>
    <w:p w14:paraId="050E2BA5" w14:textId="77777777" w:rsidR="00A850BE" w:rsidRDefault="00A850BE"/>
    <w:p w14:paraId="0BAD1929" w14:textId="77777777" w:rsidR="00A850BE" w:rsidRDefault="00000000">
      <w:pPr>
        <w:pStyle w:val="Heading1"/>
      </w:pPr>
      <w:r>
        <w:t>3. Methodology</w:t>
      </w:r>
    </w:p>
    <w:p w14:paraId="0AAAE090" w14:textId="77777777" w:rsidR="00A850BE" w:rsidRDefault="00000000">
      <w:pPr>
        <w:pStyle w:val="Heading2"/>
        <w:spacing w:before="160"/>
      </w:pPr>
      <w:r>
        <w:t>3.1 Data preparation</w:t>
      </w:r>
    </w:p>
    <w:p w14:paraId="58759D4C" w14:textId="77777777" w:rsidR="00A850BE" w:rsidRDefault="00000000">
      <w:pPr>
        <w:pStyle w:val="ListBullet"/>
        <w:spacing w:after="60"/>
      </w:pPr>
      <w:r>
        <w:t>Pixel values are converted from uint8 [0, 255] to float32 [0, 1] by dividing by 255.</w:t>
      </w:r>
    </w:p>
    <w:p w14:paraId="33205429" w14:textId="77777777" w:rsidR="00A850BE" w:rsidRDefault="00000000">
      <w:pPr>
        <w:pStyle w:val="ListBullet"/>
        <w:spacing w:after="60"/>
      </w:pPr>
      <w:r>
        <w:t>A channel dimension is added so the input shape becomes (28, 28, 1), which is the standard CNN image format.</w:t>
      </w:r>
    </w:p>
    <w:p w14:paraId="7A4983C8" w14:textId="77777777" w:rsidR="00A850BE" w:rsidRDefault="00000000">
      <w:pPr>
        <w:pStyle w:val="ListBullet"/>
        <w:spacing w:after="60"/>
      </w:pPr>
      <w:r>
        <w:t>The original training set is split into 54,000 fitting examples and 6,000 validation examples using a fixed random seed and stratification.</w:t>
      </w:r>
    </w:p>
    <w:p w14:paraId="71517628" w14:textId="77777777" w:rsidR="00A850BE" w:rsidRDefault="00000000">
      <w:pPr>
        <w:pStyle w:val="ListBullet"/>
        <w:spacing w:after="60"/>
      </w:pPr>
      <w:r>
        <w:t>The official 10,000-example test set remains untouched until final evaluation.</w:t>
      </w:r>
    </w:p>
    <w:p w14:paraId="5D2EC8F3" w14:textId="77777777" w:rsidR="00A850BE" w:rsidRDefault="00000000">
      <w:pPr>
        <w:pStyle w:val="Heading2"/>
        <w:spacing w:before="160"/>
      </w:pPr>
      <w:r>
        <w:lastRenderedPageBreak/>
        <w:t>3.2 Architecture design</w:t>
      </w:r>
    </w:p>
    <w:p w14:paraId="66E00C2F" w14:textId="77777777" w:rsidR="00A850BE" w:rsidRDefault="00000000">
      <w:pPr>
        <w:jc w:val="center"/>
      </w:pPr>
      <w:r>
        <w:rPr>
          <w:noProof/>
        </w:rPr>
        <w:drawing>
          <wp:inline distT="0" distB="0" distL="0" distR="0" wp14:anchorId="718D7590" wp14:editId="5AE3F7FE">
            <wp:extent cx="64008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6400800" cy="3200400"/>
                    </a:xfrm>
                    <a:prstGeom prst="rect">
                      <a:avLst/>
                    </a:prstGeom>
                  </pic:spPr>
                </pic:pic>
              </a:graphicData>
            </a:graphic>
          </wp:inline>
        </w:drawing>
      </w:r>
    </w:p>
    <w:p w14:paraId="3C405538" w14:textId="77777777" w:rsidR="00A850BE" w:rsidRDefault="00000000">
      <w:pPr>
        <w:jc w:val="center"/>
      </w:pPr>
      <w:r>
        <w:t>Figure 1. Proposed regularized CNN architecture.</w:t>
      </w:r>
    </w:p>
    <w:tbl>
      <w:tblPr>
        <w:tblStyle w:val="TableGrid"/>
        <w:tblW w:w="0" w:type="auto"/>
        <w:jc w:val="center"/>
        <w:tblLook w:val="04A0" w:firstRow="1" w:lastRow="0" w:firstColumn="1" w:lastColumn="0" w:noHBand="0" w:noVBand="1"/>
      </w:tblPr>
      <w:tblGrid>
        <w:gridCol w:w="3360"/>
        <w:gridCol w:w="3360"/>
        <w:gridCol w:w="3360"/>
      </w:tblGrid>
      <w:tr w:rsidR="00A850BE" w14:paraId="316B70BC" w14:textId="77777777">
        <w:trPr>
          <w:jc w:val="center"/>
        </w:trPr>
        <w:tc>
          <w:tcPr>
            <w:tcW w:w="3360" w:type="dxa"/>
            <w:shd w:val="clear" w:color="auto" w:fill="17324D"/>
            <w:vAlign w:val="center"/>
          </w:tcPr>
          <w:p w14:paraId="0B121FA3" w14:textId="77777777" w:rsidR="00A850BE" w:rsidRDefault="00000000">
            <w:r>
              <w:rPr>
                <w:b/>
                <w:color w:val="FFFFFF"/>
                <w:sz w:val="18"/>
              </w:rPr>
              <w:t>Component</w:t>
            </w:r>
          </w:p>
        </w:tc>
        <w:tc>
          <w:tcPr>
            <w:tcW w:w="3360" w:type="dxa"/>
            <w:shd w:val="clear" w:color="auto" w:fill="17324D"/>
            <w:vAlign w:val="center"/>
          </w:tcPr>
          <w:p w14:paraId="51545EF8" w14:textId="77777777" w:rsidR="00A850BE" w:rsidRDefault="00000000">
            <w:r>
              <w:rPr>
                <w:b/>
                <w:color w:val="FFFFFF"/>
                <w:sz w:val="18"/>
              </w:rPr>
              <w:t>Configuration</w:t>
            </w:r>
          </w:p>
        </w:tc>
        <w:tc>
          <w:tcPr>
            <w:tcW w:w="3360" w:type="dxa"/>
            <w:shd w:val="clear" w:color="auto" w:fill="17324D"/>
            <w:vAlign w:val="center"/>
          </w:tcPr>
          <w:p w14:paraId="2CCC371F" w14:textId="77777777" w:rsidR="00A850BE" w:rsidRDefault="00000000">
            <w:r>
              <w:rPr>
                <w:b/>
                <w:color w:val="FFFFFF"/>
                <w:sz w:val="18"/>
              </w:rPr>
              <w:t>Reason for inclusion</w:t>
            </w:r>
          </w:p>
        </w:tc>
      </w:tr>
      <w:tr w:rsidR="00A850BE" w14:paraId="3AEA61CE" w14:textId="77777777">
        <w:trPr>
          <w:jc w:val="center"/>
        </w:trPr>
        <w:tc>
          <w:tcPr>
            <w:tcW w:w="3360" w:type="dxa"/>
            <w:shd w:val="clear" w:color="auto" w:fill="F5F8FA"/>
            <w:vAlign w:val="center"/>
          </w:tcPr>
          <w:p w14:paraId="01D0B949" w14:textId="77777777" w:rsidR="00A850BE" w:rsidRDefault="00000000">
            <w:r>
              <w:rPr>
                <w:sz w:val="17"/>
              </w:rPr>
              <w:t>Input</w:t>
            </w:r>
          </w:p>
        </w:tc>
        <w:tc>
          <w:tcPr>
            <w:tcW w:w="3360" w:type="dxa"/>
            <w:shd w:val="clear" w:color="auto" w:fill="F5F8FA"/>
            <w:vAlign w:val="center"/>
          </w:tcPr>
          <w:p w14:paraId="3F60E8F5" w14:textId="77777777" w:rsidR="00A850BE" w:rsidRDefault="00000000">
            <w:r>
              <w:rPr>
                <w:sz w:val="17"/>
              </w:rPr>
              <w:t>28×28×1</w:t>
            </w:r>
          </w:p>
        </w:tc>
        <w:tc>
          <w:tcPr>
            <w:tcW w:w="3360" w:type="dxa"/>
            <w:shd w:val="clear" w:color="auto" w:fill="F5F8FA"/>
            <w:vAlign w:val="center"/>
          </w:tcPr>
          <w:p w14:paraId="03D5C4C5" w14:textId="77777777" w:rsidR="00A850BE" w:rsidRDefault="00000000">
            <w:r>
              <w:rPr>
                <w:sz w:val="17"/>
              </w:rPr>
              <w:t>Matches dataset shape and preserves spatial structure.</w:t>
            </w:r>
          </w:p>
        </w:tc>
      </w:tr>
      <w:tr w:rsidR="00A850BE" w14:paraId="58389054" w14:textId="77777777">
        <w:trPr>
          <w:jc w:val="center"/>
        </w:trPr>
        <w:tc>
          <w:tcPr>
            <w:tcW w:w="3360" w:type="dxa"/>
            <w:vAlign w:val="center"/>
          </w:tcPr>
          <w:p w14:paraId="4CB6E411" w14:textId="77777777" w:rsidR="00A850BE" w:rsidRDefault="00000000">
            <w:r>
              <w:rPr>
                <w:sz w:val="17"/>
              </w:rPr>
              <w:t>Augmentation</w:t>
            </w:r>
          </w:p>
        </w:tc>
        <w:tc>
          <w:tcPr>
            <w:tcW w:w="3360" w:type="dxa"/>
            <w:vAlign w:val="center"/>
          </w:tcPr>
          <w:p w14:paraId="1F583DEA" w14:textId="77777777" w:rsidR="00A850BE" w:rsidRDefault="00000000">
            <w:r>
              <w:rPr>
                <w:sz w:val="17"/>
              </w:rPr>
              <w:t>Random translation 8%; random zoom 10%</w:t>
            </w:r>
          </w:p>
        </w:tc>
        <w:tc>
          <w:tcPr>
            <w:tcW w:w="3360" w:type="dxa"/>
            <w:vAlign w:val="center"/>
          </w:tcPr>
          <w:p w14:paraId="174BF667" w14:textId="77777777" w:rsidR="00A850BE" w:rsidRDefault="00000000">
            <w:r>
              <w:rPr>
                <w:sz w:val="17"/>
              </w:rPr>
              <w:t>Improves robustness to small position and scale changes.</w:t>
            </w:r>
          </w:p>
        </w:tc>
      </w:tr>
      <w:tr w:rsidR="00A850BE" w14:paraId="3EDEFAAB" w14:textId="77777777">
        <w:trPr>
          <w:jc w:val="center"/>
        </w:trPr>
        <w:tc>
          <w:tcPr>
            <w:tcW w:w="3360" w:type="dxa"/>
            <w:shd w:val="clear" w:color="auto" w:fill="F5F8FA"/>
            <w:vAlign w:val="center"/>
          </w:tcPr>
          <w:p w14:paraId="0D05C83A" w14:textId="77777777" w:rsidR="00A850BE" w:rsidRDefault="00000000">
            <w:r>
              <w:rPr>
                <w:sz w:val="17"/>
              </w:rPr>
              <w:t>Conv block 1</w:t>
            </w:r>
          </w:p>
        </w:tc>
        <w:tc>
          <w:tcPr>
            <w:tcW w:w="3360" w:type="dxa"/>
            <w:shd w:val="clear" w:color="auto" w:fill="F5F8FA"/>
            <w:vAlign w:val="center"/>
          </w:tcPr>
          <w:p w14:paraId="31DF0727" w14:textId="77777777" w:rsidR="00A850BE" w:rsidRDefault="00000000">
            <w:r>
              <w:rPr>
                <w:sz w:val="17"/>
              </w:rPr>
              <w:t>32 filters, 3×3; BatchNorm; MaxPool; Dropout 0.20</w:t>
            </w:r>
          </w:p>
        </w:tc>
        <w:tc>
          <w:tcPr>
            <w:tcW w:w="3360" w:type="dxa"/>
            <w:shd w:val="clear" w:color="auto" w:fill="F5F8FA"/>
            <w:vAlign w:val="center"/>
          </w:tcPr>
          <w:p w14:paraId="542231D7" w14:textId="77777777" w:rsidR="00A850BE" w:rsidRDefault="00000000">
            <w:r>
              <w:rPr>
                <w:sz w:val="17"/>
              </w:rPr>
              <w:t>Learns low-level edges and textures while controlling noise.</w:t>
            </w:r>
          </w:p>
        </w:tc>
      </w:tr>
      <w:tr w:rsidR="00A850BE" w14:paraId="3BB2F6CC" w14:textId="77777777">
        <w:trPr>
          <w:jc w:val="center"/>
        </w:trPr>
        <w:tc>
          <w:tcPr>
            <w:tcW w:w="3360" w:type="dxa"/>
            <w:vAlign w:val="center"/>
          </w:tcPr>
          <w:p w14:paraId="0B434BBD" w14:textId="77777777" w:rsidR="00A850BE" w:rsidRDefault="00000000">
            <w:r>
              <w:rPr>
                <w:sz w:val="17"/>
              </w:rPr>
              <w:t>Conv block 2</w:t>
            </w:r>
          </w:p>
        </w:tc>
        <w:tc>
          <w:tcPr>
            <w:tcW w:w="3360" w:type="dxa"/>
            <w:vAlign w:val="center"/>
          </w:tcPr>
          <w:p w14:paraId="2FBD4E6E" w14:textId="77777777" w:rsidR="00A850BE" w:rsidRDefault="00000000">
            <w:r>
              <w:rPr>
                <w:sz w:val="17"/>
              </w:rPr>
              <w:t>64 filters, 3×3; BatchNorm; MaxPool; Dropout 0.25</w:t>
            </w:r>
          </w:p>
        </w:tc>
        <w:tc>
          <w:tcPr>
            <w:tcW w:w="3360" w:type="dxa"/>
            <w:vAlign w:val="center"/>
          </w:tcPr>
          <w:p w14:paraId="0C76915B" w14:textId="77777777" w:rsidR="00A850BE" w:rsidRDefault="00000000">
            <w:r>
              <w:rPr>
                <w:sz w:val="17"/>
              </w:rPr>
              <w:t>Builds mid-level shapes with more feature channels.</w:t>
            </w:r>
          </w:p>
        </w:tc>
      </w:tr>
      <w:tr w:rsidR="00A850BE" w14:paraId="0AB74BF8" w14:textId="77777777">
        <w:trPr>
          <w:jc w:val="center"/>
        </w:trPr>
        <w:tc>
          <w:tcPr>
            <w:tcW w:w="3360" w:type="dxa"/>
            <w:shd w:val="clear" w:color="auto" w:fill="F5F8FA"/>
            <w:vAlign w:val="center"/>
          </w:tcPr>
          <w:p w14:paraId="5BB2C66D" w14:textId="77777777" w:rsidR="00A850BE" w:rsidRDefault="00000000">
            <w:r>
              <w:rPr>
                <w:sz w:val="17"/>
              </w:rPr>
              <w:t>Conv block 3</w:t>
            </w:r>
          </w:p>
        </w:tc>
        <w:tc>
          <w:tcPr>
            <w:tcW w:w="3360" w:type="dxa"/>
            <w:shd w:val="clear" w:color="auto" w:fill="F5F8FA"/>
            <w:vAlign w:val="center"/>
          </w:tcPr>
          <w:p w14:paraId="74732706" w14:textId="77777777" w:rsidR="00A850BE" w:rsidRDefault="00000000">
            <w:r>
              <w:rPr>
                <w:sz w:val="17"/>
              </w:rPr>
              <w:t>128 filters, 3×3; BatchNorm; GlobalAveragePooling</w:t>
            </w:r>
          </w:p>
        </w:tc>
        <w:tc>
          <w:tcPr>
            <w:tcW w:w="3360" w:type="dxa"/>
            <w:shd w:val="clear" w:color="auto" w:fill="F5F8FA"/>
            <w:vAlign w:val="center"/>
          </w:tcPr>
          <w:p w14:paraId="00AD12CF" w14:textId="77777777" w:rsidR="00A850BE" w:rsidRDefault="00000000">
            <w:r>
              <w:rPr>
                <w:sz w:val="17"/>
              </w:rPr>
              <w:t>Captures higher-level patterns without a large flattening layer.</w:t>
            </w:r>
          </w:p>
        </w:tc>
      </w:tr>
      <w:tr w:rsidR="00A850BE" w14:paraId="550628E8" w14:textId="77777777">
        <w:trPr>
          <w:jc w:val="center"/>
        </w:trPr>
        <w:tc>
          <w:tcPr>
            <w:tcW w:w="3360" w:type="dxa"/>
            <w:vAlign w:val="center"/>
          </w:tcPr>
          <w:p w14:paraId="34EA287C" w14:textId="77777777" w:rsidR="00A850BE" w:rsidRDefault="00000000">
            <w:r>
              <w:rPr>
                <w:sz w:val="17"/>
              </w:rPr>
              <w:t>Dense head</w:t>
            </w:r>
          </w:p>
        </w:tc>
        <w:tc>
          <w:tcPr>
            <w:tcW w:w="3360" w:type="dxa"/>
            <w:vAlign w:val="center"/>
          </w:tcPr>
          <w:p w14:paraId="161FF5A7" w14:textId="77777777" w:rsidR="00A850BE" w:rsidRDefault="00000000">
            <w:r>
              <w:rPr>
                <w:sz w:val="17"/>
              </w:rPr>
              <w:t>128 ReLU; L2=1e−4; Dropout 0.35</w:t>
            </w:r>
          </w:p>
        </w:tc>
        <w:tc>
          <w:tcPr>
            <w:tcW w:w="3360" w:type="dxa"/>
            <w:vAlign w:val="center"/>
          </w:tcPr>
          <w:p w14:paraId="631FC645" w14:textId="77777777" w:rsidR="00A850BE" w:rsidRDefault="00000000">
            <w:r>
              <w:rPr>
                <w:sz w:val="17"/>
              </w:rPr>
              <w:t>Combines learned features while limiting co-adaptation.</w:t>
            </w:r>
          </w:p>
        </w:tc>
      </w:tr>
      <w:tr w:rsidR="00A850BE" w14:paraId="484959F7" w14:textId="77777777">
        <w:trPr>
          <w:jc w:val="center"/>
        </w:trPr>
        <w:tc>
          <w:tcPr>
            <w:tcW w:w="3360" w:type="dxa"/>
            <w:shd w:val="clear" w:color="auto" w:fill="F5F8FA"/>
            <w:vAlign w:val="center"/>
          </w:tcPr>
          <w:p w14:paraId="685C3AB9" w14:textId="77777777" w:rsidR="00A850BE" w:rsidRDefault="00000000">
            <w:r>
              <w:rPr>
                <w:sz w:val="17"/>
              </w:rPr>
              <w:t>Output</w:t>
            </w:r>
          </w:p>
        </w:tc>
        <w:tc>
          <w:tcPr>
            <w:tcW w:w="3360" w:type="dxa"/>
            <w:shd w:val="clear" w:color="auto" w:fill="F5F8FA"/>
            <w:vAlign w:val="center"/>
          </w:tcPr>
          <w:p w14:paraId="3545C15F" w14:textId="77777777" w:rsidR="00A850BE" w:rsidRDefault="00000000">
            <w:r>
              <w:rPr>
                <w:sz w:val="17"/>
              </w:rPr>
              <w:t>10-way softmax</w:t>
            </w:r>
          </w:p>
        </w:tc>
        <w:tc>
          <w:tcPr>
            <w:tcW w:w="3360" w:type="dxa"/>
            <w:shd w:val="clear" w:color="auto" w:fill="F5F8FA"/>
            <w:vAlign w:val="center"/>
          </w:tcPr>
          <w:p w14:paraId="50181E25" w14:textId="77777777" w:rsidR="00A850BE" w:rsidRDefault="00000000">
            <w:r>
              <w:rPr>
                <w:sz w:val="17"/>
              </w:rPr>
              <w:t>Returns a probability distribution over the ten classes.</w:t>
            </w:r>
          </w:p>
        </w:tc>
      </w:tr>
    </w:tbl>
    <w:p w14:paraId="410D417B" w14:textId="77777777" w:rsidR="00A850BE" w:rsidRDefault="00A850BE"/>
    <w:p w14:paraId="3495E2FA" w14:textId="77777777" w:rsidR="00A850BE" w:rsidRDefault="00000000">
      <w:pPr>
        <w:pStyle w:val="Heading2"/>
        <w:spacing w:before="160"/>
      </w:pPr>
      <w:r>
        <w:t>3.3 Design justification</w:t>
      </w:r>
    </w:p>
    <w:p w14:paraId="75315BBF" w14:textId="77777777" w:rsidR="00A850BE" w:rsidRDefault="00000000">
      <w:pPr>
        <w:spacing w:after="120" w:line="269" w:lineRule="auto"/>
      </w:pPr>
      <w:r>
        <w:t>A CNN is preferred over a fully connected network because nearby pixels form meaningful local patterns such as edges, collars, soles, and garment outlines. Weight sharing allows the same detector to be reused across image locations, which reduces parameter waste and improves translation tolerance.</w:t>
      </w:r>
    </w:p>
    <w:p w14:paraId="0199A0CE" w14:textId="77777777" w:rsidR="00A850BE" w:rsidRDefault="00000000">
      <w:pPr>
        <w:spacing w:after="120" w:line="269" w:lineRule="auto"/>
      </w:pPr>
      <w:r>
        <w:t>Global average pooling is used instead of flattening the final feature maps. This reduces the number of parameters in the classification head and makes the model less likely to memorize individual training images. Batch normalization stabilizes intermediate activations, while dropout, L2 weight decay, augmentation, early stopping, and learning-rate reduction address different forms of overfitting or unstable optimization.</w:t>
      </w:r>
    </w:p>
    <w:p w14:paraId="7DBAC065" w14:textId="77777777" w:rsidR="00A850BE" w:rsidRDefault="00000000">
      <w:pPr>
        <w:pStyle w:val="Heading1"/>
      </w:pPr>
      <w:r>
        <w:lastRenderedPageBreak/>
        <w:t>4. Training process</w:t>
      </w:r>
    </w:p>
    <w:p w14:paraId="0073E06D" w14:textId="77777777" w:rsidR="00A850BE" w:rsidRDefault="00000000">
      <w:pPr>
        <w:pStyle w:val="Heading2"/>
        <w:spacing w:before="160"/>
      </w:pPr>
      <w:r>
        <w:t>4.1 Hyperparameters</w:t>
      </w:r>
    </w:p>
    <w:tbl>
      <w:tblPr>
        <w:tblStyle w:val="TableGrid"/>
        <w:tblW w:w="0" w:type="auto"/>
        <w:jc w:val="center"/>
        <w:tblLook w:val="04A0" w:firstRow="1" w:lastRow="0" w:firstColumn="1" w:lastColumn="0" w:noHBand="0" w:noVBand="1"/>
      </w:tblPr>
      <w:tblGrid>
        <w:gridCol w:w="3360"/>
        <w:gridCol w:w="3360"/>
        <w:gridCol w:w="3360"/>
      </w:tblGrid>
      <w:tr w:rsidR="00A850BE" w14:paraId="0941D6CB" w14:textId="77777777">
        <w:trPr>
          <w:jc w:val="center"/>
        </w:trPr>
        <w:tc>
          <w:tcPr>
            <w:tcW w:w="3360" w:type="dxa"/>
            <w:shd w:val="clear" w:color="auto" w:fill="17324D"/>
            <w:vAlign w:val="center"/>
          </w:tcPr>
          <w:p w14:paraId="78756CAB" w14:textId="77777777" w:rsidR="00A850BE" w:rsidRDefault="00000000">
            <w:r>
              <w:rPr>
                <w:b/>
                <w:color w:val="FFFFFF"/>
                <w:sz w:val="18"/>
              </w:rPr>
              <w:t>Setting</w:t>
            </w:r>
          </w:p>
        </w:tc>
        <w:tc>
          <w:tcPr>
            <w:tcW w:w="3360" w:type="dxa"/>
            <w:shd w:val="clear" w:color="auto" w:fill="17324D"/>
            <w:vAlign w:val="center"/>
          </w:tcPr>
          <w:p w14:paraId="4BD6C95E" w14:textId="77777777" w:rsidR="00A850BE" w:rsidRDefault="00000000">
            <w:r>
              <w:rPr>
                <w:b/>
                <w:color w:val="FFFFFF"/>
                <w:sz w:val="18"/>
              </w:rPr>
              <w:t>Value</w:t>
            </w:r>
          </w:p>
        </w:tc>
        <w:tc>
          <w:tcPr>
            <w:tcW w:w="3360" w:type="dxa"/>
            <w:shd w:val="clear" w:color="auto" w:fill="17324D"/>
            <w:vAlign w:val="center"/>
          </w:tcPr>
          <w:p w14:paraId="09F7FA16" w14:textId="77777777" w:rsidR="00A850BE" w:rsidRDefault="00000000">
            <w:r>
              <w:rPr>
                <w:b/>
                <w:color w:val="FFFFFF"/>
                <w:sz w:val="18"/>
              </w:rPr>
              <w:t>Reason</w:t>
            </w:r>
          </w:p>
        </w:tc>
      </w:tr>
      <w:tr w:rsidR="00A850BE" w14:paraId="2BF354DE" w14:textId="77777777">
        <w:trPr>
          <w:jc w:val="center"/>
        </w:trPr>
        <w:tc>
          <w:tcPr>
            <w:tcW w:w="3360" w:type="dxa"/>
            <w:shd w:val="clear" w:color="auto" w:fill="F5F8FA"/>
            <w:vAlign w:val="center"/>
          </w:tcPr>
          <w:p w14:paraId="3DD9D115" w14:textId="77777777" w:rsidR="00A850BE" w:rsidRDefault="00000000">
            <w:r>
              <w:rPr>
                <w:sz w:val="17"/>
              </w:rPr>
              <w:t>Optimizer</w:t>
            </w:r>
          </w:p>
        </w:tc>
        <w:tc>
          <w:tcPr>
            <w:tcW w:w="3360" w:type="dxa"/>
            <w:shd w:val="clear" w:color="auto" w:fill="F5F8FA"/>
            <w:vAlign w:val="center"/>
          </w:tcPr>
          <w:p w14:paraId="6836FA54" w14:textId="77777777" w:rsidR="00A850BE" w:rsidRDefault="00000000">
            <w:r>
              <w:rPr>
                <w:sz w:val="17"/>
              </w:rPr>
              <w:t>Adam</w:t>
            </w:r>
          </w:p>
        </w:tc>
        <w:tc>
          <w:tcPr>
            <w:tcW w:w="3360" w:type="dxa"/>
            <w:shd w:val="clear" w:color="auto" w:fill="F5F8FA"/>
            <w:vAlign w:val="center"/>
          </w:tcPr>
          <w:p w14:paraId="202E5158" w14:textId="77777777" w:rsidR="00A850BE" w:rsidRDefault="00000000">
            <w:r>
              <w:rPr>
                <w:sz w:val="17"/>
              </w:rPr>
              <w:t>Reliable default for image classification and easy to tune.</w:t>
            </w:r>
          </w:p>
        </w:tc>
      </w:tr>
      <w:tr w:rsidR="00A850BE" w14:paraId="65A87C89" w14:textId="77777777">
        <w:trPr>
          <w:jc w:val="center"/>
        </w:trPr>
        <w:tc>
          <w:tcPr>
            <w:tcW w:w="3360" w:type="dxa"/>
            <w:vAlign w:val="center"/>
          </w:tcPr>
          <w:p w14:paraId="310B8F75" w14:textId="77777777" w:rsidR="00A850BE" w:rsidRDefault="00000000">
            <w:r>
              <w:rPr>
                <w:sz w:val="17"/>
              </w:rPr>
              <w:t>Initial learning rate</w:t>
            </w:r>
          </w:p>
        </w:tc>
        <w:tc>
          <w:tcPr>
            <w:tcW w:w="3360" w:type="dxa"/>
            <w:vAlign w:val="center"/>
          </w:tcPr>
          <w:p w14:paraId="238B47EF" w14:textId="77777777" w:rsidR="00A850BE" w:rsidRDefault="00000000">
            <w:r>
              <w:rPr>
                <w:sz w:val="17"/>
              </w:rPr>
              <w:t>0.001</w:t>
            </w:r>
          </w:p>
        </w:tc>
        <w:tc>
          <w:tcPr>
            <w:tcW w:w="3360" w:type="dxa"/>
            <w:vAlign w:val="center"/>
          </w:tcPr>
          <w:p w14:paraId="315359CB" w14:textId="77777777" w:rsidR="00A850BE" w:rsidRDefault="00000000">
            <w:r>
              <w:rPr>
                <w:sz w:val="17"/>
              </w:rPr>
              <w:t>A common starting point for Adam on normalized images.</w:t>
            </w:r>
          </w:p>
        </w:tc>
      </w:tr>
      <w:tr w:rsidR="00A850BE" w14:paraId="40FB8231" w14:textId="77777777">
        <w:trPr>
          <w:jc w:val="center"/>
        </w:trPr>
        <w:tc>
          <w:tcPr>
            <w:tcW w:w="3360" w:type="dxa"/>
            <w:shd w:val="clear" w:color="auto" w:fill="F5F8FA"/>
            <w:vAlign w:val="center"/>
          </w:tcPr>
          <w:p w14:paraId="0BBE9207" w14:textId="77777777" w:rsidR="00A850BE" w:rsidRDefault="00000000">
            <w:r>
              <w:rPr>
                <w:sz w:val="17"/>
              </w:rPr>
              <w:t>Loss</w:t>
            </w:r>
          </w:p>
        </w:tc>
        <w:tc>
          <w:tcPr>
            <w:tcW w:w="3360" w:type="dxa"/>
            <w:shd w:val="clear" w:color="auto" w:fill="F5F8FA"/>
            <w:vAlign w:val="center"/>
          </w:tcPr>
          <w:p w14:paraId="28F4CC7E" w14:textId="77777777" w:rsidR="00A850BE" w:rsidRDefault="00000000">
            <w:r>
              <w:rPr>
                <w:sz w:val="17"/>
              </w:rPr>
              <w:t>Sparse categorical cross-entropy</w:t>
            </w:r>
          </w:p>
        </w:tc>
        <w:tc>
          <w:tcPr>
            <w:tcW w:w="3360" w:type="dxa"/>
            <w:shd w:val="clear" w:color="auto" w:fill="F5F8FA"/>
            <w:vAlign w:val="center"/>
          </w:tcPr>
          <w:p w14:paraId="5255CF38" w14:textId="77777777" w:rsidR="00A850BE" w:rsidRDefault="00000000">
            <w:r>
              <w:rPr>
                <w:sz w:val="17"/>
              </w:rPr>
              <w:t>Correct for integer-encoded, mutually exclusive classes.</w:t>
            </w:r>
          </w:p>
        </w:tc>
      </w:tr>
      <w:tr w:rsidR="00A850BE" w14:paraId="5E2497D4" w14:textId="77777777">
        <w:trPr>
          <w:jc w:val="center"/>
        </w:trPr>
        <w:tc>
          <w:tcPr>
            <w:tcW w:w="3360" w:type="dxa"/>
            <w:vAlign w:val="center"/>
          </w:tcPr>
          <w:p w14:paraId="0BBE6C65" w14:textId="77777777" w:rsidR="00A850BE" w:rsidRDefault="00000000">
            <w:r>
              <w:rPr>
                <w:sz w:val="17"/>
              </w:rPr>
              <w:t>Batch size</w:t>
            </w:r>
          </w:p>
        </w:tc>
        <w:tc>
          <w:tcPr>
            <w:tcW w:w="3360" w:type="dxa"/>
            <w:vAlign w:val="center"/>
          </w:tcPr>
          <w:p w14:paraId="235102F5" w14:textId="77777777" w:rsidR="00A850BE" w:rsidRDefault="00000000">
            <w:r>
              <w:rPr>
                <w:sz w:val="17"/>
              </w:rPr>
              <w:t>128</w:t>
            </w:r>
          </w:p>
        </w:tc>
        <w:tc>
          <w:tcPr>
            <w:tcW w:w="3360" w:type="dxa"/>
            <w:vAlign w:val="center"/>
          </w:tcPr>
          <w:p w14:paraId="75EB478B" w14:textId="77777777" w:rsidR="00A850BE" w:rsidRDefault="00000000">
            <w:r>
              <w:rPr>
                <w:sz w:val="17"/>
              </w:rPr>
              <w:t>Balances gradient stability, speed, and laptop memory.</w:t>
            </w:r>
          </w:p>
        </w:tc>
      </w:tr>
      <w:tr w:rsidR="00A850BE" w14:paraId="1EFBFF7F" w14:textId="77777777">
        <w:trPr>
          <w:jc w:val="center"/>
        </w:trPr>
        <w:tc>
          <w:tcPr>
            <w:tcW w:w="3360" w:type="dxa"/>
            <w:shd w:val="clear" w:color="auto" w:fill="F5F8FA"/>
            <w:vAlign w:val="center"/>
          </w:tcPr>
          <w:p w14:paraId="3CE1956E" w14:textId="77777777" w:rsidR="00A850BE" w:rsidRDefault="00000000">
            <w:r>
              <w:rPr>
                <w:sz w:val="17"/>
              </w:rPr>
              <w:t>Maximum epochs</w:t>
            </w:r>
          </w:p>
        </w:tc>
        <w:tc>
          <w:tcPr>
            <w:tcW w:w="3360" w:type="dxa"/>
            <w:shd w:val="clear" w:color="auto" w:fill="F5F8FA"/>
            <w:vAlign w:val="center"/>
          </w:tcPr>
          <w:p w14:paraId="352E68A4" w14:textId="77777777" w:rsidR="00A850BE" w:rsidRDefault="00000000">
            <w:r>
              <w:rPr>
                <w:sz w:val="17"/>
              </w:rPr>
              <w:t>20</w:t>
            </w:r>
          </w:p>
        </w:tc>
        <w:tc>
          <w:tcPr>
            <w:tcW w:w="3360" w:type="dxa"/>
            <w:shd w:val="clear" w:color="auto" w:fill="F5F8FA"/>
            <w:vAlign w:val="center"/>
          </w:tcPr>
          <w:p w14:paraId="50712096" w14:textId="77777777" w:rsidR="00A850BE" w:rsidRDefault="00000000">
            <w:r>
              <w:rPr>
                <w:sz w:val="17"/>
              </w:rPr>
              <w:t>Enough room to converge; early stopping can end sooner.</w:t>
            </w:r>
          </w:p>
        </w:tc>
      </w:tr>
      <w:tr w:rsidR="00A850BE" w14:paraId="54125512" w14:textId="77777777">
        <w:trPr>
          <w:jc w:val="center"/>
        </w:trPr>
        <w:tc>
          <w:tcPr>
            <w:tcW w:w="3360" w:type="dxa"/>
            <w:vAlign w:val="center"/>
          </w:tcPr>
          <w:p w14:paraId="44857F48" w14:textId="77777777" w:rsidR="00A850BE" w:rsidRDefault="00000000">
            <w:r>
              <w:rPr>
                <w:sz w:val="17"/>
              </w:rPr>
              <w:t>Early stopping</w:t>
            </w:r>
          </w:p>
        </w:tc>
        <w:tc>
          <w:tcPr>
            <w:tcW w:w="3360" w:type="dxa"/>
            <w:vAlign w:val="center"/>
          </w:tcPr>
          <w:p w14:paraId="5070C652" w14:textId="77777777" w:rsidR="00A850BE" w:rsidRDefault="00000000">
            <w:r>
              <w:rPr>
                <w:sz w:val="17"/>
              </w:rPr>
              <w:t>Patience 4 on validation accuracy</w:t>
            </w:r>
          </w:p>
        </w:tc>
        <w:tc>
          <w:tcPr>
            <w:tcW w:w="3360" w:type="dxa"/>
            <w:vAlign w:val="center"/>
          </w:tcPr>
          <w:p w14:paraId="1175177A" w14:textId="77777777" w:rsidR="00A850BE" w:rsidRDefault="00000000">
            <w:r>
              <w:rPr>
                <w:sz w:val="17"/>
              </w:rPr>
              <w:t>Restores the best validation checkpoint and limits over-training.</w:t>
            </w:r>
          </w:p>
        </w:tc>
      </w:tr>
      <w:tr w:rsidR="00A850BE" w14:paraId="6B45E5C1" w14:textId="77777777">
        <w:trPr>
          <w:jc w:val="center"/>
        </w:trPr>
        <w:tc>
          <w:tcPr>
            <w:tcW w:w="3360" w:type="dxa"/>
            <w:shd w:val="clear" w:color="auto" w:fill="F5F8FA"/>
            <w:vAlign w:val="center"/>
          </w:tcPr>
          <w:p w14:paraId="5E5684C1" w14:textId="77777777" w:rsidR="00A850BE" w:rsidRDefault="00000000">
            <w:r>
              <w:rPr>
                <w:sz w:val="17"/>
              </w:rPr>
              <w:t>Learning-rate schedule</w:t>
            </w:r>
          </w:p>
        </w:tc>
        <w:tc>
          <w:tcPr>
            <w:tcW w:w="3360" w:type="dxa"/>
            <w:shd w:val="clear" w:color="auto" w:fill="F5F8FA"/>
            <w:vAlign w:val="center"/>
          </w:tcPr>
          <w:p w14:paraId="382FCB90" w14:textId="77777777" w:rsidR="00A850BE" w:rsidRDefault="00000000">
            <w:r>
              <w:rPr>
                <w:sz w:val="17"/>
              </w:rPr>
              <w:t>Reduce by 0.5 after 2 stagnant validation-loss epochs</w:t>
            </w:r>
          </w:p>
        </w:tc>
        <w:tc>
          <w:tcPr>
            <w:tcW w:w="3360" w:type="dxa"/>
            <w:shd w:val="clear" w:color="auto" w:fill="F5F8FA"/>
            <w:vAlign w:val="center"/>
          </w:tcPr>
          <w:p w14:paraId="1CA118EC" w14:textId="77777777" w:rsidR="00A850BE" w:rsidRDefault="00000000">
            <w:r>
              <w:rPr>
                <w:sz w:val="17"/>
              </w:rPr>
              <w:t>Allows finer updates near a plateau.</w:t>
            </w:r>
          </w:p>
        </w:tc>
      </w:tr>
      <w:tr w:rsidR="00A850BE" w14:paraId="65AC1F21" w14:textId="77777777">
        <w:trPr>
          <w:jc w:val="center"/>
        </w:trPr>
        <w:tc>
          <w:tcPr>
            <w:tcW w:w="3360" w:type="dxa"/>
            <w:vAlign w:val="center"/>
          </w:tcPr>
          <w:p w14:paraId="738C1D03" w14:textId="77777777" w:rsidR="00A850BE" w:rsidRDefault="00000000">
            <w:r>
              <w:rPr>
                <w:sz w:val="17"/>
              </w:rPr>
              <w:t>Seed</w:t>
            </w:r>
          </w:p>
        </w:tc>
        <w:tc>
          <w:tcPr>
            <w:tcW w:w="3360" w:type="dxa"/>
            <w:vAlign w:val="center"/>
          </w:tcPr>
          <w:p w14:paraId="6141FEB0" w14:textId="77777777" w:rsidR="00A850BE" w:rsidRDefault="00000000">
            <w:r>
              <w:rPr>
                <w:sz w:val="17"/>
              </w:rPr>
              <w:t>42</w:t>
            </w:r>
          </w:p>
        </w:tc>
        <w:tc>
          <w:tcPr>
            <w:tcW w:w="3360" w:type="dxa"/>
            <w:vAlign w:val="center"/>
          </w:tcPr>
          <w:p w14:paraId="3BD496DB" w14:textId="77777777" w:rsidR="00A850BE" w:rsidRDefault="00000000">
            <w:r>
              <w:rPr>
                <w:sz w:val="17"/>
              </w:rPr>
              <w:t>Enables a stable comparison across reruns.</w:t>
            </w:r>
          </w:p>
        </w:tc>
      </w:tr>
    </w:tbl>
    <w:p w14:paraId="17333172" w14:textId="77777777" w:rsidR="00A850BE" w:rsidRDefault="00A850BE"/>
    <w:p w14:paraId="21FCB0F1" w14:textId="77777777" w:rsidR="00A850BE" w:rsidRDefault="00000000">
      <w:pPr>
        <w:pStyle w:val="Heading2"/>
        <w:spacing w:before="160"/>
      </w:pPr>
      <w:r>
        <w:t>4.2 Key training code</w:t>
      </w:r>
    </w:p>
    <w:p w14:paraId="761CCECF" w14:textId="77777777" w:rsidR="00A850BE" w:rsidRDefault="00000000">
      <w:pPr>
        <w:pStyle w:val="CodeBlock"/>
      </w:pPr>
      <w:r>
        <w:t>(x_train, y_train), (x_test, y_test) = tf.keras.datasets.fashion_mnist.load_data()</w:t>
      </w:r>
      <w:r>
        <w:br/>
        <w:t>x_train = x_train.astype("float32") / 255.0</w:t>
      </w:r>
      <w:r>
        <w:br/>
        <w:t>x_test = x_test.astype("float32") / 255.0</w:t>
      </w:r>
      <w:r>
        <w:br/>
        <w:t>x_train = np.expand_dims(x_train, axis=-1)</w:t>
      </w:r>
      <w:r>
        <w:br/>
        <w:t>x_test = np.expand_dims(x_test, axis=-1)</w:t>
      </w:r>
      <w:r>
        <w:br/>
      </w:r>
      <w:r>
        <w:br/>
        <w:t>x_fit, x_val, y_fit, y_val = train_test_split(</w:t>
      </w:r>
      <w:r>
        <w:br/>
        <w:t xml:space="preserve">    x_train, y_train, test_size=0.10,</w:t>
      </w:r>
      <w:r>
        <w:br/>
        <w:t xml:space="preserve">    random_state=42, stratify=y_train</w:t>
      </w:r>
      <w:r>
        <w:br/>
        <w:t>)</w:t>
      </w:r>
      <w:r>
        <w:br/>
      </w:r>
      <w:r>
        <w:br/>
        <w:t>history = model.fit(</w:t>
      </w:r>
      <w:r>
        <w:br/>
        <w:t xml:space="preserve">    x_fit, y_fit,</w:t>
      </w:r>
      <w:r>
        <w:br/>
        <w:t xml:space="preserve">    validation_data=(x_val, y_val),</w:t>
      </w:r>
      <w:r>
        <w:br/>
        <w:t xml:space="preserve">    epochs=20,</w:t>
      </w:r>
      <w:r>
        <w:br/>
        <w:t xml:space="preserve">    batch_size=128,</w:t>
      </w:r>
      <w:r>
        <w:br/>
        <w:t xml:space="preserve">    callbacks=callbacks,</w:t>
      </w:r>
      <w:r>
        <w:br/>
        <w:t xml:space="preserve">    verbose=2,</w:t>
      </w:r>
      <w:r>
        <w:br/>
        <w:t>)</w:t>
      </w:r>
    </w:p>
    <w:p w14:paraId="4A36E36B" w14:textId="77777777" w:rsidR="00A850BE" w:rsidRDefault="00000000">
      <w:pPr>
        <w:spacing w:after="120" w:line="269" w:lineRule="auto"/>
      </w:pPr>
      <w:r>
        <w:t>The full runnable implementation is in train.py inside the accompanying ZIP package. It creates all plots and tabular outputs automatically, which makes the final report evidence-based rather than dependent on manually copied values.</w:t>
      </w:r>
    </w:p>
    <w:p w14:paraId="36BF6267" w14:textId="77777777" w:rsidR="00A850BE" w:rsidRDefault="00000000">
      <w:pPr>
        <w:pStyle w:val="Heading1"/>
      </w:pPr>
      <w:r>
        <w:t>5. Evaluation plan and metrics</w:t>
      </w:r>
    </w:p>
    <w:p w14:paraId="672EDDC9" w14:textId="77777777" w:rsidR="00A850BE" w:rsidRDefault="00000000">
      <w:pPr>
        <w:spacing w:after="120" w:line="269" w:lineRule="auto"/>
      </w:pPr>
      <w:r>
        <w:t>The test set is used once after training and after restoring the best validation checkpoint. This separation prevents the test set from influencing model selection.</w:t>
      </w:r>
    </w:p>
    <w:p w14:paraId="0BFF5618" w14:textId="77777777" w:rsidR="00A850BE" w:rsidRDefault="00000000">
      <w:r>
        <w:br w:type="page"/>
      </w:r>
    </w:p>
    <w:tbl>
      <w:tblPr>
        <w:tblStyle w:val="TableGrid"/>
        <w:tblW w:w="0" w:type="auto"/>
        <w:jc w:val="center"/>
        <w:tblLook w:val="04A0" w:firstRow="1" w:lastRow="0" w:firstColumn="1" w:lastColumn="0" w:noHBand="0" w:noVBand="1"/>
      </w:tblPr>
      <w:tblGrid>
        <w:gridCol w:w="3360"/>
        <w:gridCol w:w="3360"/>
        <w:gridCol w:w="3360"/>
      </w:tblGrid>
      <w:tr w:rsidR="00A850BE" w14:paraId="665BBD15" w14:textId="77777777">
        <w:trPr>
          <w:jc w:val="center"/>
        </w:trPr>
        <w:tc>
          <w:tcPr>
            <w:tcW w:w="3360" w:type="dxa"/>
            <w:shd w:val="clear" w:color="auto" w:fill="17324D"/>
            <w:vAlign w:val="center"/>
          </w:tcPr>
          <w:p w14:paraId="5D9683AD" w14:textId="77777777" w:rsidR="00A850BE" w:rsidRDefault="00000000">
            <w:r>
              <w:rPr>
                <w:b/>
                <w:color w:val="FFFFFF"/>
                <w:sz w:val="18"/>
              </w:rPr>
              <w:lastRenderedPageBreak/>
              <w:t>Metric</w:t>
            </w:r>
          </w:p>
        </w:tc>
        <w:tc>
          <w:tcPr>
            <w:tcW w:w="3360" w:type="dxa"/>
            <w:shd w:val="clear" w:color="auto" w:fill="17324D"/>
            <w:vAlign w:val="center"/>
          </w:tcPr>
          <w:p w14:paraId="72465D16" w14:textId="77777777" w:rsidR="00A850BE" w:rsidRDefault="00000000">
            <w:r>
              <w:rPr>
                <w:b/>
                <w:color w:val="FFFFFF"/>
                <w:sz w:val="18"/>
              </w:rPr>
              <w:t>Definition</w:t>
            </w:r>
          </w:p>
        </w:tc>
        <w:tc>
          <w:tcPr>
            <w:tcW w:w="3360" w:type="dxa"/>
            <w:shd w:val="clear" w:color="auto" w:fill="17324D"/>
            <w:vAlign w:val="center"/>
          </w:tcPr>
          <w:p w14:paraId="106DFBA6" w14:textId="77777777" w:rsidR="00A850BE" w:rsidRDefault="00000000">
            <w:r>
              <w:rPr>
                <w:b/>
                <w:color w:val="FFFFFF"/>
                <w:sz w:val="18"/>
              </w:rPr>
              <w:t>Why it matters</w:t>
            </w:r>
          </w:p>
        </w:tc>
      </w:tr>
      <w:tr w:rsidR="00A850BE" w14:paraId="21DCDBF0" w14:textId="77777777">
        <w:trPr>
          <w:jc w:val="center"/>
        </w:trPr>
        <w:tc>
          <w:tcPr>
            <w:tcW w:w="3360" w:type="dxa"/>
            <w:shd w:val="clear" w:color="auto" w:fill="F5F8FA"/>
            <w:vAlign w:val="center"/>
          </w:tcPr>
          <w:p w14:paraId="6871CE28" w14:textId="77777777" w:rsidR="00A850BE" w:rsidRDefault="00000000">
            <w:r>
              <w:rPr>
                <w:sz w:val="17"/>
              </w:rPr>
              <w:t>Accuracy</w:t>
            </w:r>
          </w:p>
        </w:tc>
        <w:tc>
          <w:tcPr>
            <w:tcW w:w="3360" w:type="dxa"/>
            <w:shd w:val="clear" w:color="auto" w:fill="F5F8FA"/>
            <w:vAlign w:val="center"/>
          </w:tcPr>
          <w:p w14:paraId="70FEB436" w14:textId="77777777" w:rsidR="00A850BE" w:rsidRDefault="00000000">
            <w:r>
              <w:rPr>
                <w:sz w:val="17"/>
              </w:rPr>
              <w:t>Correct predictions ÷ all test examples.</w:t>
            </w:r>
          </w:p>
        </w:tc>
        <w:tc>
          <w:tcPr>
            <w:tcW w:w="3360" w:type="dxa"/>
            <w:shd w:val="clear" w:color="auto" w:fill="F5F8FA"/>
            <w:vAlign w:val="center"/>
          </w:tcPr>
          <w:p w14:paraId="76547A18" w14:textId="77777777" w:rsidR="00A850BE" w:rsidRDefault="00000000">
            <w:r>
              <w:rPr>
                <w:sz w:val="17"/>
              </w:rPr>
              <w:t>Simple overall performance measure.</w:t>
            </w:r>
          </w:p>
        </w:tc>
      </w:tr>
      <w:tr w:rsidR="00A850BE" w14:paraId="71591BC5" w14:textId="77777777">
        <w:trPr>
          <w:jc w:val="center"/>
        </w:trPr>
        <w:tc>
          <w:tcPr>
            <w:tcW w:w="3360" w:type="dxa"/>
            <w:vAlign w:val="center"/>
          </w:tcPr>
          <w:p w14:paraId="30EE4B59" w14:textId="77777777" w:rsidR="00A850BE" w:rsidRDefault="00000000">
            <w:r>
              <w:rPr>
                <w:sz w:val="17"/>
              </w:rPr>
              <w:t>Top-3 accuracy</w:t>
            </w:r>
          </w:p>
        </w:tc>
        <w:tc>
          <w:tcPr>
            <w:tcW w:w="3360" w:type="dxa"/>
            <w:vAlign w:val="center"/>
          </w:tcPr>
          <w:p w14:paraId="40CD61E9" w14:textId="77777777" w:rsidR="00A850BE" w:rsidRDefault="00000000">
            <w:r>
              <w:rPr>
                <w:sz w:val="17"/>
              </w:rPr>
              <w:t>True class appears among the three highest predicted probabilities.</w:t>
            </w:r>
          </w:p>
        </w:tc>
        <w:tc>
          <w:tcPr>
            <w:tcW w:w="3360" w:type="dxa"/>
            <w:vAlign w:val="center"/>
          </w:tcPr>
          <w:p w14:paraId="2231F38D" w14:textId="77777777" w:rsidR="00A850BE" w:rsidRDefault="00000000">
            <w:r>
              <w:rPr>
                <w:sz w:val="17"/>
              </w:rPr>
              <w:t>Useful when a decision-support system can show a shortlist.</w:t>
            </w:r>
          </w:p>
        </w:tc>
      </w:tr>
      <w:tr w:rsidR="00A850BE" w14:paraId="1100491A" w14:textId="77777777">
        <w:trPr>
          <w:jc w:val="center"/>
        </w:trPr>
        <w:tc>
          <w:tcPr>
            <w:tcW w:w="3360" w:type="dxa"/>
            <w:shd w:val="clear" w:color="auto" w:fill="F5F8FA"/>
            <w:vAlign w:val="center"/>
          </w:tcPr>
          <w:p w14:paraId="028B5393" w14:textId="77777777" w:rsidR="00A850BE" w:rsidRDefault="00000000">
            <w:r>
              <w:rPr>
                <w:sz w:val="17"/>
              </w:rPr>
              <w:t>Precision</w:t>
            </w:r>
          </w:p>
        </w:tc>
        <w:tc>
          <w:tcPr>
            <w:tcW w:w="3360" w:type="dxa"/>
            <w:shd w:val="clear" w:color="auto" w:fill="F5F8FA"/>
            <w:vAlign w:val="center"/>
          </w:tcPr>
          <w:p w14:paraId="3611DD62" w14:textId="77777777" w:rsidR="00A850BE" w:rsidRDefault="00000000">
            <w:r>
              <w:rPr>
                <w:sz w:val="17"/>
              </w:rPr>
              <w:t>Of examples predicted as a class, the fraction that truly belong to it.</w:t>
            </w:r>
          </w:p>
        </w:tc>
        <w:tc>
          <w:tcPr>
            <w:tcW w:w="3360" w:type="dxa"/>
            <w:shd w:val="clear" w:color="auto" w:fill="F5F8FA"/>
            <w:vAlign w:val="center"/>
          </w:tcPr>
          <w:p w14:paraId="6666CE2C" w14:textId="77777777" w:rsidR="00A850BE" w:rsidRDefault="00000000">
            <w:r>
              <w:rPr>
                <w:sz w:val="17"/>
              </w:rPr>
              <w:t>Measures false-positive control per class.</w:t>
            </w:r>
          </w:p>
        </w:tc>
      </w:tr>
      <w:tr w:rsidR="00A850BE" w14:paraId="3B03244F" w14:textId="77777777">
        <w:trPr>
          <w:jc w:val="center"/>
        </w:trPr>
        <w:tc>
          <w:tcPr>
            <w:tcW w:w="3360" w:type="dxa"/>
            <w:vAlign w:val="center"/>
          </w:tcPr>
          <w:p w14:paraId="53011920" w14:textId="77777777" w:rsidR="00A850BE" w:rsidRDefault="00000000">
            <w:r>
              <w:rPr>
                <w:sz w:val="17"/>
              </w:rPr>
              <w:t>Recall</w:t>
            </w:r>
          </w:p>
        </w:tc>
        <w:tc>
          <w:tcPr>
            <w:tcW w:w="3360" w:type="dxa"/>
            <w:vAlign w:val="center"/>
          </w:tcPr>
          <w:p w14:paraId="6C2DC0AE" w14:textId="77777777" w:rsidR="00A850BE" w:rsidRDefault="00000000">
            <w:r>
              <w:rPr>
                <w:sz w:val="17"/>
              </w:rPr>
              <w:t>Of true examples in a class, the fraction recovered.</w:t>
            </w:r>
          </w:p>
        </w:tc>
        <w:tc>
          <w:tcPr>
            <w:tcW w:w="3360" w:type="dxa"/>
            <w:vAlign w:val="center"/>
          </w:tcPr>
          <w:p w14:paraId="3245CE2B" w14:textId="77777777" w:rsidR="00A850BE" w:rsidRDefault="00000000">
            <w:r>
              <w:rPr>
                <w:sz w:val="17"/>
              </w:rPr>
              <w:t>Measures missed examples per class.</w:t>
            </w:r>
          </w:p>
        </w:tc>
      </w:tr>
      <w:tr w:rsidR="00A850BE" w14:paraId="05F92910" w14:textId="77777777">
        <w:trPr>
          <w:jc w:val="center"/>
        </w:trPr>
        <w:tc>
          <w:tcPr>
            <w:tcW w:w="3360" w:type="dxa"/>
            <w:shd w:val="clear" w:color="auto" w:fill="F5F8FA"/>
            <w:vAlign w:val="center"/>
          </w:tcPr>
          <w:p w14:paraId="0294B8A1" w14:textId="77777777" w:rsidR="00A850BE" w:rsidRDefault="00000000">
            <w:r>
              <w:rPr>
                <w:sz w:val="17"/>
              </w:rPr>
              <w:t>Macro F1</w:t>
            </w:r>
          </w:p>
        </w:tc>
        <w:tc>
          <w:tcPr>
            <w:tcW w:w="3360" w:type="dxa"/>
            <w:shd w:val="clear" w:color="auto" w:fill="F5F8FA"/>
            <w:vAlign w:val="center"/>
          </w:tcPr>
          <w:p w14:paraId="1E7BA85F" w14:textId="77777777" w:rsidR="00A850BE" w:rsidRDefault="00000000">
            <w:r>
              <w:rPr>
                <w:sz w:val="17"/>
              </w:rPr>
              <w:t>Unweighted mean of class-level F1 scores.</w:t>
            </w:r>
          </w:p>
        </w:tc>
        <w:tc>
          <w:tcPr>
            <w:tcW w:w="3360" w:type="dxa"/>
            <w:shd w:val="clear" w:color="auto" w:fill="F5F8FA"/>
            <w:vAlign w:val="center"/>
          </w:tcPr>
          <w:p w14:paraId="08F6FA9E" w14:textId="77777777" w:rsidR="00A850BE" w:rsidRDefault="00000000">
            <w:r>
              <w:rPr>
                <w:sz w:val="17"/>
              </w:rPr>
              <w:t>Prevents large or easy classes from hiding weak classes.</w:t>
            </w:r>
          </w:p>
        </w:tc>
      </w:tr>
      <w:tr w:rsidR="00A850BE" w14:paraId="2BF0C23C" w14:textId="77777777">
        <w:trPr>
          <w:jc w:val="center"/>
        </w:trPr>
        <w:tc>
          <w:tcPr>
            <w:tcW w:w="3360" w:type="dxa"/>
            <w:vAlign w:val="center"/>
          </w:tcPr>
          <w:p w14:paraId="42A8FDFD" w14:textId="77777777" w:rsidR="00A850BE" w:rsidRDefault="00000000">
            <w:r>
              <w:rPr>
                <w:sz w:val="17"/>
              </w:rPr>
              <w:t>Confusion matrix</w:t>
            </w:r>
          </w:p>
        </w:tc>
        <w:tc>
          <w:tcPr>
            <w:tcW w:w="3360" w:type="dxa"/>
            <w:vAlign w:val="center"/>
          </w:tcPr>
          <w:p w14:paraId="6824AF12" w14:textId="77777777" w:rsidR="00A850BE" w:rsidRDefault="00000000">
            <w:r>
              <w:rPr>
                <w:sz w:val="17"/>
              </w:rPr>
              <w:t>Counts of true class versus predicted class.</w:t>
            </w:r>
          </w:p>
        </w:tc>
        <w:tc>
          <w:tcPr>
            <w:tcW w:w="3360" w:type="dxa"/>
            <w:vAlign w:val="center"/>
          </w:tcPr>
          <w:p w14:paraId="625D2F69" w14:textId="77777777" w:rsidR="00A850BE" w:rsidRDefault="00000000">
            <w:r>
              <w:rPr>
                <w:sz w:val="17"/>
              </w:rPr>
              <w:t>Shows the error structure and visually similar categories.</w:t>
            </w:r>
          </w:p>
        </w:tc>
      </w:tr>
    </w:tbl>
    <w:p w14:paraId="4E5851A3" w14:textId="77777777" w:rsidR="00A850BE" w:rsidRDefault="00A850BE"/>
    <w:p w14:paraId="2D40ABE3" w14:textId="77777777" w:rsidR="00A850BE" w:rsidRDefault="00000000">
      <w:pPr>
        <w:pStyle w:val="Heading2"/>
        <w:spacing w:before="160"/>
      </w:pPr>
      <w:r>
        <w:t>5.1 Expected result interpretation</w:t>
      </w:r>
    </w:p>
    <w:p w14:paraId="250EFCDB" w14:textId="77777777" w:rsidR="00A850BE" w:rsidRDefault="00000000">
      <w:pPr>
        <w:spacing w:after="120" w:line="269" w:lineRule="auto"/>
      </w:pPr>
      <w:r>
        <w:t>A well-tuned compact CNN on Fashion-MNIST commonly achieves high-80s to low-90s test accuracy, depending on TensorFlow version, hardware, augmentation, and stopping point. The exact result must be taken from outputs/metrics.json after running the supplied code; no measured accuracy is claimed in this report before execution.</w:t>
      </w:r>
    </w:p>
    <w:tbl>
      <w:tblPr>
        <w:tblW w:w="0" w:type="auto"/>
        <w:tblLook w:val="04A0" w:firstRow="1" w:lastRow="0" w:firstColumn="1" w:lastColumn="0" w:noHBand="0" w:noVBand="1"/>
      </w:tblPr>
      <w:tblGrid>
        <w:gridCol w:w="10080"/>
      </w:tblGrid>
      <w:tr w:rsidR="00A850BE" w14:paraId="6D2789C5" w14:textId="77777777">
        <w:tc>
          <w:tcPr>
            <w:tcW w:w="10080" w:type="dxa"/>
            <w:shd w:val="clear" w:color="auto" w:fill="FFF3E8"/>
          </w:tcPr>
          <w:p w14:paraId="4B072BC9" w14:textId="77777777" w:rsidR="00A850BE" w:rsidRDefault="00000000">
            <w:r>
              <w:rPr>
                <w:b/>
                <w:color w:val="17324D"/>
                <w:sz w:val="20"/>
              </w:rPr>
              <w:t xml:space="preserve">Important:  </w:t>
            </w:r>
            <w:r>
              <w:rPr>
                <w:sz w:val="20"/>
              </w:rPr>
              <w:t>Do not report an expected range as if it were an observed result. Use the saved JSON and CSV files from your own run in the final submission.</w:t>
            </w:r>
          </w:p>
        </w:tc>
      </w:tr>
    </w:tbl>
    <w:p w14:paraId="20DD3CE9" w14:textId="77777777" w:rsidR="00A850BE" w:rsidRDefault="00A850BE"/>
    <w:p w14:paraId="62767150" w14:textId="77777777" w:rsidR="00A850BE" w:rsidRDefault="00000000">
      <w:pPr>
        <w:pStyle w:val="Heading2"/>
        <w:spacing w:before="160"/>
      </w:pPr>
      <w:r>
        <w:t>5.2 Evidence artifacts generated by the script</w:t>
      </w:r>
    </w:p>
    <w:p w14:paraId="74E5EC84" w14:textId="77777777" w:rsidR="00A850BE" w:rsidRDefault="00000000">
      <w:pPr>
        <w:pStyle w:val="ListBullet"/>
        <w:spacing w:after="60"/>
      </w:pPr>
      <w:r>
        <w:t>training_curves.png: compares training and validation loss/accuracy and exposes divergence.</w:t>
      </w:r>
    </w:p>
    <w:p w14:paraId="33AF77B8" w14:textId="77777777" w:rsidR="00A850BE" w:rsidRDefault="00000000">
      <w:pPr>
        <w:pStyle w:val="ListBullet"/>
        <w:spacing w:after="60"/>
      </w:pPr>
      <w:r>
        <w:t>confusion_matrix.png: identifies systematic class-level errors.</w:t>
      </w:r>
    </w:p>
    <w:p w14:paraId="6D9099BE" w14:textId="77777777" w:rsidR="00A850BE" w:rsidRDefault="00000000">
      <w:pPr>
        <w:pStyle w:val="ListBullet"/>
        <w:spacing w:after="60"/>
      </w:pPr>
      <w:r>
        <w:t>classification_report.csv: records precision, recall, F1, and support for each class.</w:t>
      </w:r>
    </w:p>
    <w:p w14:paraId="5F670E4D" w14:textId="77777777" w:rsidR="00A850BE" w:rsidRDefault="00000000">
      <w:pPr>
        <w:pStyle w:val="ListBullet"/>
        <w:spacing w:after="60"/>
      </w:pPr>
      <w:r>
        <w:t>sample_predictions.png: provides qualitative evidence, including correct and incorrect predictions with confidence.</w:t>
      </w:r>
    </w:p>
    <w:p w14:paraId="0F9C789E" w14:textId="77777777" w:rsidR="00A850BE" w:rsidRDefault="00000000">
      <w:pPr>
        <w:pStyle w:val="Heading1"/>
      </w:pPr>
      <w:r>
        <w:t>6. Critical analysis: challenges and mitigation</w:t>
      </w:r>
    </w:p>
    <w:tbl>
      <w:tblPr>
        <w:tblStyle w:val="TableGrid"/>
        <w:tblW w:w="0" w:type="auto"/>
        <w:jc w:val="center"/>
        <w:tblLook w:val="04A0" w:firstRow="1" w:lastRow="0" w:firstColumn="1" w:lastColumn="0" w:noHBand="0" w:noVBand="1"/>
      </w:tblPr>
      <w:tblGrid>
        <w:gridCol w:w="2520"/>
        <w:gridCol w:w="2520"/>
        <w:gridCol w:w="2520"/>
        <w:gridCol w:w="2520"/>
      </w:tblGrid>
      <w:tr w:rsidR="00A850BE" w14:paraId="51628840" w14:textId="77777777">
        <w:trPr>
          <w:jc w:val="center"/>
        </w:trPr>
        <w:tc>
          <w:tcPr>
            <w:tcW w:w="2520" w:type="dxa"/>
            <w:shd w:val="clear" w:color="auto" w:fill="17324D"/>
            <w:vAlign w:val="center"/>
          </w:tcPr>
          <w:p w14:paraId="00CBF44F" w14:textId="77777777" w:rsidR="00A850BE" w:rsidRDefault="00000000">
            <w:r>
              <w:rPr>
                <w:b/>
                <w:color w:val="FFFFFF"/>
                <w:sz w:val="18"/>
              </w:rPr>
              <w:t>Challenge</w:t>
            </w:r>
          </w:p>
        </w:tc>
        <w:tc>
          <w:tcPr>
            <w:tcW w:w="2520" w:type="dxa"/>
            <w:shd w:val="clear" w:color="auto" w:fill="17324D"/>
            <w:vAlign w:val="center"/>
          </w:tcPr>
          <w:p w14:paraId="2B6822F0" w14:textId="77777777" w:rsidR="00A850BE" w:rsidRDefault="00000000">
            <w:r>
              <w:rPr>
                <w:b/>
                <w:color w:val="FFFFFF"/>
                <w:sz w:val="18"/>
              </w:rPr>
              <w:t>Risk to the project</w:t>
            </w:r>
          </w:p>
        </w:tc>
        <w:tc>
          <w:tcPr>
            <w:tcW w:w="2520" w:type="dxa"/>
            <w:shd w:val="clear" w:color="auto" w:fill="17324D"/>
            <w:vAlign w:val="center"/>
          </w:tcPr>
          <w:p w14:paraId="5511196B" w14:textId="77777777" w:rsidR="00A850BE" w:rsidRDefault="00000000">
            <w:r>
              <w:rPr>
                <w:b/>
                <w:color w:val="FFFFFF"/>
                <w:sz w:val="18"/>
              </w:rPr>
              <w:t>Mitigation implemented</w:t>
            </w:r>
          </w:p>
        </w:tc>
        <w:tc>
          <w:tcPr>
            <w:tcW w:w="2520" w:type="dxa"/>
            <w:shd w:val="clear" w:color="auto" w:fill="17324D"/>
            <w:vAlign w:val="center"/>
          </w:tcPr>
          <w:p w14:paraId="0C09071D" w14:textId="77777777" w:rsidR="00A850BE" w:rsidRDefault="00000000">
            <w:r>
              <w:rPr>
                <w:b/>
                <w:color w:val="FFFFFF"/>
                <w:sz w:val="18"/>
              </w:rPr>
              <w:t>How to verify</w:t>
            </w:r>
          </w:p>
        </w:tc>
      </w:tr>
      <w:tr w:rsidR="00A850BE" w14:paraId="4CE07A36" w14:textId="77777777">
        <w:trPr>
          <w:jc w:val="center"/>
        </w:trPr>
        <w:tc>
          <w:tcPr>
            <w:tcW w:w="2520" w:type="dxa"/>
            <w:shd w:val="clear" w:color="auto" w:fill="F5F8FA"/>
            <w:vAlign w:val="center"/>
          </w:tcPr>
          <w:p w14:paraId="4C11D93D" w14:textId="77777777" w:rsidR="00A850BE" w:rsidRDefault="00000000">
            <w:r>
              <w:rPr>
                <w:sz w:val="17"/>
              </w:rPr>
              <w:t>Overfitting</w:t>
            </w:r>
          </w:p>
        </w:tc>
        <w:tc>
          <w:tcPr>
            <w:tcW w:w="2520" w:type="dxa"/>
            <w:shd w:val="clear" w:color="auto" w:fill="F5F8FA"/>
            <w:vAlign w:val="center"/>
          </w:tcPr>
          <w:p w14:paraId="63C7D8C4" w14:textId="77777777" w:rsidR="00A850BE" w:rsidRDefault="00000000">
            <w:r>
              <w:rPr>
                <w:sz w:val="17"/>
              </w:rPr>
              <w:t>Training accuracy rises while validation accuracy stalls or falls.</w:t>
            </w:r>
          </w:p>
        </w:tc>
        <w:tc>
          <w:tcPr>
            <w:tcW w:w="2520" w:type="dxa"/>
            <w:shd w:val="clear" w:color="auto" w:fill="F5F8FA"/>
            <w:vAlign w:val="center"/>
          </w:tcPr>
          <w:p w14:paraId="04D3CEB8" w14:textId="77777777" w:rsidR="00A850BE" w:rsidRDefault="00000000">
            <w:r>
              <w:rPr>
                <w:sz w:val="17"/>
              </w:rPr>
              <w:t>Dropout, L2 regularization, augmentation, early stopping, and checkpointing.</w:t>
            </w:r>
          </w:p>
        </w:tc>
        <w:tc>
          <w:tcPr>
            <w:tcW w:w="2520" w:type="dxa"/>
            <w:shd w:val="clear" w:color="auto" w:fill="F5F8FA"/>
            <w:vAlign w:val="center"/>
          </w:tcPr>
          <w:p w14:paraId="4CAE1174" w14:textId="77777777" w:rsidR="00A850BE" w:rsidRDefault="00000000">
            <w:r>
              <w:rPr>
                <w:sz w:val="17"/>
              </w:rPr>
              <w:t>Inspect the gap in training_curves.png.</w:t>
            </w:r>
          </w:p>
        </w:tc>
      </w:tr>
      <w:tr w:rsidR="00A850BE" w14:paraId="77AF95DB" w14:textId="77777777">
        <w:trPr>
          <w:jc w:val="center"/>
        </w:trPr>
        <w:tc>
          <w:tcPr>
            <w:tcW w:w="2520" w:type="dxa"/>
            <w:vAlign w:val="center"/>
          </w:tcPr>
          <w:p w14:paraId="5ABD591C" w14:textId="77777777" w:rsidR="00A850BE" w:rsidRDefault="00000000">
            <w:r>
              <w:rPr>
                <w:sz w:val="17"/>
              </w:rPr>
              <w:t>Visually similar classes</w:t>
            </w:r>
          </w:p>
        </w:tc>
        <w:tc>
          <w:tcPr>
            <w:tcW w:w="2520" w:type="dxa"/>
            <w:vAlign w:val="center"/>
          </w:tcPr>
          <w:p w14:paraId="2D106BCD" w14:textId="77777777" w:rsidR="00A850BE" w:rsidRDefault="00000000">
            <w:r>
              <w:rPr>
                <w:sz w:val="17"/>
              </w:rPr>
              <w:t>Shirt, T-shirt/top, Pullover, and Coat share silhouettes.</w:t>
            </w:r>
          </w:p>
        </w:tc>
        <w:tc>
          <w:tcPr>
            <w:tcW w:w="2520" w:type="dxa"/>
            <w:vAlign w:val="center"/>
          </w:tcPr>
          <w:p w14:paraId="6A046F23" w14:textId="77777777" w:rsidR="00A850BE" w:rsidRDefault="00000000">
            <w:r>
              <w:rPr>
                <w:sz w:val="17"/>
              </w:rPr>
              <w:t>Three convolutional stages and class-level metrics instead of accuracy alone.</w:t>
            </w:r>
          </w:p>
        </w:tc>
        <w:tc>
          <w:tcPr>
            <w:tcW w:w="2520" w:type="dxa"/>
            <w:vAlign w:val="center"/>
          </w:tcPr>
          <w:p w14:paraId="47287F7C" w14:textId="77777777" w:rsidR="00A850BE" w:rsidRDefault="00000000">
            <w:r>
              <w:rPr>
                <w:sz w:val="17"/>
              </w:rPr>
              <w:t>Inspect the corresponding confusion-matrix cells.</w:t>
            </w:r>
          </w:p>
        </w:tc>
      </w:tr>
      <w:tr w:rsidR="00A850BE" w14:paraId="65CAE266" w14:textId="77777777">
        <w:trPr>
          <w:jc w:val="center"/>
        </w:trPr>
        <w:tc>
          <w:tcPr>
            <w:tcW w:w="2520" w:type="dxa"/>
            <w:shd w:val="clear" w:color="auto" w:fill="F5F8FA"/>
            <w:vAlign w:val="center"/>
          </w:tcPr>
          <w:p w14:paraId="2614DC49" w14:textId="77777777" w:rsidR="00A850BE" w:rsidRDefault="00000000">
            <w:r>
              <w:rPr>
                <w:sz w:val="17"/>
              </w:rPr>
              <w:t>Resource constraints</w:t>
            </w:r>
          </w:p>
        </w:tc>
        <w:tc>
          <w:tcPr>
            <w:tcW w:w="2520" w:type="dxa"/>
            <w:shd w:val="clear" w:color="auto" w:fill="F5F8FA"/>
            <w:vAlign w:val="center"/>
          </w:tcPr>
          <w:p w14:paraId="09539B63" w14:textId="77777777" w:rsidR="00A850BE" w:rsidRDefault="00000000">
            <w:r>
              <w:rPr>
                <w:sz w:val="17"/>
              </w:rPr>
              <w:t>Long training time or memory pressure on CPU laptops.</w:t>
            </w:r>
          </w:p>
        </w:tc>
        <w:tc>
          <w:tcPr>
            <w:tcW w:w="2520" w:type="dxa"/>
            <w:shd w:val="clear" w:color="auto" w:fill="F5F8FA"/>
            <w:vAlign w:val="center"/>
          </w:tcPr>
          <w:p w14:paraId="677CE7A6" w14:textId="77777777" w:rsidR="00A850BE" w:rsidRDefault="00000000">
            <w:r>
              <w:rPr>
                <w:sz w:val="17"/>
              </w:rPr>
              <w:t>Small 28×28 inputs, compact channel sizes, batch size 128, and an optional 2-epoch smoke test.</w:t>
            </w:r>
          </w:p>
        </w:tc>
        <w:tc>
          <w:tcPr>
            <w:tcW w:w="2520" w:type="dxa"/>
            <w:shd w:val="clear" w:color="auto" w:fill="F5F8FA"/>
            <w:vAlign w:val="center"/>
          </w:tcPr>
          <w:p w14:paraId="3DCFBE78" w14:textId="77777777" w:rsidR="00A850BE" w:rsidRDefault="00000000">
            <w:r>
              <w:rPr>
                <w:sz w:val="17"/>
              </w:rPr>
              <w:t>Compare runtime and system memory on the local machine.</w:t>
            </w:r>
          </w:p>
        </w:tc>
      </w:tr>
      <w:tr w:rsidR="00A850BE" w14:paraId="34E9CCF0" w14:textId="77777777">
        <w:trPr>
          <w:jc w:val="center"/>
        </w:trPr>
        <w:tc>
          <w:tcPr>
            <w:tcW w:w="2520" w:type="dxa"/>
            <w:vAlign w:val="center"/>
          </w:tcPr>
          <w:p w14:paraId="335C56F8" w14:textId="77777777" w:rsidR="00A850BE" w:rsidRDefault="00000000">
            <w:r>
              <w:rPr>
                <w:sz w:val="17"/>
              </w:rPr>
              <w:t>Validation leakage</w:t>
            </w:r>
          </w:p>
        </w:tc>
        <w:tc>
          <w:tcPr>
            <w:tcW w:w="2520" w:type="dxa"/>
            <w:vAlign w:val="center"/>
          </w:tcPr>
          <w:p w14:paraId="788141DB" w14:textId="77777777" w:rsidR="00A850BE" w:rsidRDefault="00000000">
            <w:r>
              <w:rPr>
                <w:sz w:val="17"/>
              </w:rPr>
              <w:t>Using test data during tuning inflates the final score.</w:t>
            </w:r>
          </w:p>
        </w:tc>
        <w:tc>
          <w:tcPr>
            <w:tcW w:w="2520" w:type="dxa"/>
            <w:vAlign w:val="center"/>
          </w:tcPr>
          <w:p w14:paraId="11C85FA1" w14:textId="77777777" w:rsidR="00A850BE" w:rsidRDefault="00000000">
            <w:r>
              <w:rPr>
                <w:sz w:val="17"/>
              </w:rPr>
              <w:t>Fixed stratified validation split and one final test evaluation.</w:t>
            </w:r>
          </w:p>
        </w:tc>
        <w:tc>
          <w:tcPr>
            <w:tcW w:w="2520" w:type="dxa"/>
            <w:vAlign w:val="center"/>
          </w:tcPr>
          <w:p w14:paraId="4F095AB6" w14:textId="77777777" w:rsidR="00A850BE" w:rsidRDefault="00000000">
            <w:r>
              <w:rPr>
                <w:sz w:val="17"/>
              </w:rPr>
              <w:t>Confirm test set appears only in evaluate().</w:t>
            </w:r>
          </w:p>
        </w:tc>
      </w:tr>
      <w:tr w:rsidR="00A850BE" w14:paraId="06C5BE18" w14:textId="77777777">
        <w:trPr>
          <w:jc w:val="center"/>
        </w:trPr>
        <w:tc>
          <w:tcPr>
            <w:tcW w:w="2520" w:type="dxa"/>
            <w:shd w:val="clear" w:color="auto" w:fill="F5F8FA"/>
            <w:vAlign w:val="center"/>
          </w:tcPr>
          <w:p w14:paraId="0867DE58" w14:textId="77777777" w:rsidR="00A850BE" w:rsidRDefault="00000000">
            <w:r>
              <w:rPr>
                <w:sz w:val="17"/>
              </w:rPr>
              <w:t>Reproducibility</w:t>
            </w:r>
          </w:p>
        </w:tc>
        <w:tc>
          <w:tcPr>
            <w:tcW w:w="2520" w:type="dxa"/>
            <w:shd w:val="clear" w:color="auto" w:fill="F5F8FA"/>
            <w:vAlign w:val="center"/>
          </w:tcPr>
          <w:p w14:paraId="13C99091" w14:textId="77777777" w:rsidR="00A850BE" w:rsidRDefault="00000000">
            <w:r>
              <w:rPr>
                <w:sz w:val="17"/>
              </w:rPr>
              <w:t>Random splits or initialization change conclusions.</w:t>
            </w:r>
          </w:p>
        </w:tc>
        <w:tc>
          <w:tcPr>
            <w:tcW w:w="2520" w:type="dxa"/>
            <w:shd w:val="clear" w:color="auto" w:fill="F5F8FA"/>
            <w:vAlign w:val="center"/>
          </w:tcPr>
          <w:p w14:paraId="36BBBFCD" w14:textId="77777777" w:rsidR="00A850BE" w:rsidRDefault="00000000">
            <w:r>
              <w:rPr>
                <w:sz w:val="17"/>
              </w:rPr>
              <w:t>Fixed seed, saved metadata, saved history, and explicit requirements.</w:t>
            </w:r>
          </w:p>
        </w:tc>
        <w:tc>
          <w:tcPr>
            <w:tcW w:w="2520" w:type="dxa"/>
            <w:shd w:val="clear" w:color="auto" w:fill="F5F8FA"/>
            <w:vAlign w:val="center"/>
          </w:tcPr>
          <w:p w14:paraId="5BB9ECFE" w14:textId="77777777" w:rsidR="00A850BE" w:rsidRDefault="00000000">
            <w:r>
              <w:rPr>
                <w:sz w:val="17"/>
              </w:rPr>
              <w:t>Compare run_metadata.json and history.csv across reruns.</w:t>
            </w:r>
          </w:p>
        </w:tc>
      </w:tr>
    </w:tbl>
    <w:p w14:paraId="6B1A4ED2" w14:textId="77777777" w:rsidR="00A850BE" w:rsidRDefault="00A850BE"/>
    <w:p w14:paraId="6B4EBFA7" w14:textId="77777777" w:rsidR="00A850BE" w:rsidRDefault="00000000">
      <w:pPr>
        <w:pStyle w:val="Heading2"/>
        <w:spacing w:before="160"/>
      </w:pPr>
      <w:r>
        <w:t>6.1 Likely error pattern</w:t>
      </w:r>
    </w:p>
    <w:p w14:paraId="471B6320" w14:textId="77777777" w:rsidR="00A850BE" w:rsidRDefault="00000000">
      <w:pPr>
        <w:spacing w:after="120" w:line="269" w:lineRule="auto"/>
      </w:pPr>
      <w:r>
        <w:t>The model is expected to be strongest on visually distinct footwear and bag categories. The hardest errors are likely to occur among upper-body garments because the 28×28 resolution removes fine-grained details. A high overall accuracy can therefore coexist with lower recall for Shirt or T-shirt/top; macro F1 and the confusion matrix are included to reveal this issue.</w:t>
      </w:r>
    </w:p>
    <w:p w14:paraId="00B6AD67" w14:textId="77777777" w:rsidR="00A850BE" w:rsidRDefault="00000000">
      <w:pPr>
        <w:pStyle w:val="Heading2"/>
        <w:spacing w:before="160"/>
      </w:pPr>
      <w:r>
        <w:lastRenderedPageBreak/>
        <w:t>6.2 Limitations</w:t>
      </w:r>
    </w:p>
    <w:p w14:paraId="7B26F5AC" w14:textId="77777777" w:rsidR="00A850BE" w:rsidRDefault="00000000">
      <w:pPr>
        <w:pStyle w:val="ListBullet"/>
        <w:spacing w:after="60"/>
      </w:pPr>
      <w:r>
        <w:t>Fashion-MNIST images are centered and low resolution, so results do not directly represent deployment performance on photographs.</w:t>
      </w:r>
    </w:p>
    <w:p w14:paraId="20ABBC9A" w14:textId="77777777" w:rsidR="00A850BE" w:rsidRDefault="00000000">
      <w:pPr>
        <w:pStyle w:val="ListBullet"/>
        <w:spacing w:after="60"/>
      </w:pPr>
      <w:r>
        <w:t>The test set is a fixed benchmark rather than a live stream; distribution shift is not measured.</w:t>
      </w:r>
    </w:p>
    <w:p w14:paraId="776F1B5C" w14:textId="77777777" w:rsidR="00A850BE" w:rsidRDefault="00000000">
      <w:pPr>
        <w:pStyle w:val="ListBullet"/>
        <w:spacing w:after="60"/>
      </w:pPr>
      <w:r>
        <w:t>Class labels describe broad categories and do not include color, brand, material, gender, or style attributes.</w:t>
      </w:r>
    </w:p>
    <w:p w14:paraId="7C799A32" w14:textId="77777777" w:rsidR="00A850BE" w:rsidRDefault="00000000">
      <w:pPr>
        <w:pStyle w:val="ListBullet"/>
        <w:spacing w:after="60"/>
      </w:pPr>
      <w:r>
        <w:t>A single model seed and one architecture do not establish statistical significance. A stronger study would repeat runs and report mean ± standard deviation.</w:t>
      </w:r>
    </w:p>
    <w:p w14:paraId="601D6114" w14:textId="77777777" w:rsidR="00A850BE" w:rsidRDefault="00000000">
      <w:pPr>
        <w:pStyle w:val="Heading1"/>
      </w:pPr>
      <w:r>
        <w:t>7. Reproduction guide for VS Code</w:t>
      </w:r>
    </w:p>
    <w:p w14:paraId="62223247" w14:textId="77777777" w:rsidR="00A850BE" w:rsidRDefault="00000000">
      <w:pPr>
        <w:spacing w:after="120" w:line="269" w:lineRule="auto"/>
      </w:pPr>
      <w:r>
        <w:t>Open the extracted project folder in VS Code and run the following commands in the integrated terminal:</w:t>
      </w:r>
    </w:p>
    <w:p w14:paraId="54EFAADA" w14:textId="77777777" w:rsidR="00A850BE" w:rsidRDefault="00000000">
      <w:pPr>
        <w:pStyle w:val="CodeBlock"/>
      </w:pPr>
      <w:r>
        <w:t>python -m venv .venv</w:t>
      </w:r>
      <w:r>
        <w:br/>
        <w:t># Windows PowerShell</w:t>
      </w:r>
      <w:r>
        <w:br/>
        <w:t>.venv\Scripts\Activate.ps1</w:t>
      </w:r>
      <w:r>
        <w:br/>
        <w:t># macOS/Linux</w:t>
      </w:r>
      <w:r>
        <w:br/>
        <w:t>source .venv/bin/activate</w:t>
      </w:r>
      <w:r>
        <w:br/>
      </w:r>
      <w:r>
        <w:br/>
        <w:t>python -m pip install --upgrade pip</w:t>
      </w:r>
      <w:r>
        <w:br/>
        <w:t>pip install -r requirements.txt</w:t>
      </w:r>
      <w:r>
        <w:br/>
        <w:t>python train.py --epochs 20 --batch-size 128 --output-dir outputs</w:t>
      </w:r>
    </w:p>
    <w:p w14:paraId="097A5DF7" w14:textId="77777777" w:rsidR="00A850BE" w:rsidRDefault="00000000">
      <w:pPr>
        <w:spacing w:after="120" w:line="269" w:lineRule="auto"/>
      </w:pPr>
      <w:r>
        <w:t>The first run downloads the public dataset automatically. If the machine is resource-constrained, use --epochs 2 as a smoke test, then increase to 15–20 epochs for the report run. When execution finishes, open outputs/metrics.json, outputs/classification_report.csv, and the three PNG files before writing the final result paragraph.</w:t>
      </w:r>
    </w:p>
    <w:p w14:paraId="36738E5E" w14:textId="77777777" w:rsidR="00A850BE" w:rsidRDefault="00000000">
      <w:pPr>
        <w:pStyle w:val="Heading2"/>
        <w:spacing w:before="160"/>
      </w:pPr>
      <w:r>
        <w:t>Suggested final-results paragraph</w:t>
      </w:r>
    </w:p>
    <w:p w14:paraId="0A298A7D" w14:textId="77777777" w:rsidR="00A850BE" w:rsidRDefault="00000000">
      <w:pPr>
        <w:pStyle w:val="CodeBlock"/>
      </w:pPr>
      <w:r>
        <w:t>After training, the best checkpoint achieved a test accuracy of [XX.XX%],</w:t>
      </w:r>
      <w:r>
        <w:br/>
        <w:t>top-3 accuracy of [XX.XX%], and macro F1 of [XX.XX%]. The confusion</w:t>
      </w:r>
      <w:r>
        <w:br/>
        <w:t>matrix showed the greatest overlap between [CLASS A] and [CLASS B],</w:t>
      </w:r>
      <w:r>
        <w:br/>
        <w:t>which is consistent with the low-resolution appearance of upper-body</w:t>
      </w:r>
      <w:r>
        <w:br/>
        <w:t>garments. The learning curves indicated [stable convergence / mild</w:t>
      </w:r>
      <w:r>
        <w:br/>
        <w:t>overfitting], so [the regularization strategy / further tuning] was</w:t>
      </w:r>
      <w:r>
        <w:br/>
        <w:t>[effective / still necessary].</w:t>
      </w:r>
    </w:p>
    <w:p w14:paraId="76B284D2" w14:textId="77777777" w:rsidR="00A850BE" w:rsidRDefault="00000000">
      <w:pPr>
        <w:pStyle w:val="Heading1"/>
      </w:pPr>
      <w:r>
        <w:t>8. Conclusion and future work</w:t>
      </w:r>
    </w:p>
    <w:p w14:paraId="399E5AF5" w14:textId="77777777" w:rsidR="00A850BE" w:rsidRDefault="00000000">
      <w:pPr>
        <w:spacing w:after="120" w:line="269" w:lineRule="auto"/>
      </w:pPr>
      <w:r>
        <w:t>This project demonstrates a complete deep-learning application in data science: selecting a public dataset, defining a supervised problem, designing a CNN, training with validation controls, evaluating with multiple metrics, and critically analyzing failure modes. The architecture is deliberately compact and defensible for an internship project because it improves on a naive dense network without requiring a large GPU or a complex pretrained model.</w:t>
      </w:r>
    </w:p>
    <w:p w14:paraId="0B144DC9" w14:textId="77777777" w:rsidR="00A850BE" w:rsidRDefault="00000000">
      <w:pPr>
        <w:spacing w:after="120" w:line="269" w:lineRule="auto"/>
      </w:pPr>
      <w:r>
        <w:t>Future work could compare the CNN against a dense baseline, repeat the experiment across multiple seeds, tune augmentation strength, evaluate calibration of predicted probabilities, or transfer the workflow to CIFAR-10. For a production setting, the next steps would include monitoring distribution shift, adding model explainability, and testing on real-world product photographs.</w:t>
      </w:r>
    </w:p>
    <w:p w14:paraId="24F8D743" w14:textId="77777777" w:rsidR="00A850BE" w:rsidRDefault="00000000">
      <w:pPr>
        <w:pStyle w:val="Heading1"/>
      </w:pPr>
      <w:r>
        <w:t>References</w:t>
      </w:r>
    </w:p>
    <w:p w14:paraId="7966E480" w14:textId="77777777" w:rsidR="00A850BE" w:rsidRDefault="00000000">
      <w:pPr>
        <w:pStyle w:val="ListBullet"/>
        <w:spacing w:after="60"/>
      </w:pPr>
      <w:r>
        <w:rPr>
          <w:b/>
        </w:rPr>
        <w:t xml:space="preserve">TensorFlow Datasets — Fashion-MNIST — </w:t>
      </w:r>
      <w:r>
        <w:t>https://www.tensorflow.org/datasets/catalog/fashion_mnist</w:t>
      </w:r>
    </w:p>
    <w:p w14:paraId="7B59076B" w14:textId="77777777" w:rsidR="00A850BE" w:rsidRDefault="00000000">
      <w:pPr>
        <w:pStyle w:val="ListBullet"/>
        <w:spacing w:after="60"/>
      </w:pPr>
      <w:r>
        <w:rPr>
          <w:b/>
        </w:rPr>
        <w:lastRenderedPageBreak/>
        <w:t xml:space="preserve">TensorFlow API — tf.keras.datasets.fashion_mnist.load_data — </w:t>
      </w:r>
      <w:r>
        <w:t>https://www.tensorflow.org/api_docs/python/tf/keras/datasets/fashion_mnist/load_data</w:t>
      </w:r>
    </w:p>
    <w:p w14:paraId="217E9D11" w14:textId="77777777" w:rsidR="00A850BE" w:rsidRDefault="00000000">
      <w:pPr>
        <w:pStyle w:val="ListBullet"/>
        <w:spacing w:after="60"/>
      </w:pPr>
      <w:r>
        <w:rPr>
          <w:b/>
        </w:rPr>
        <w:t xml:space="preserve">TensorFlow tutorial — Basic classification: Classify images of clothing — </w:t>
      </w:r>
      <w:r>
        <w:t>https://www.tensorflow.org/tutorials/keras/classification</w:t>
      </w:r>
    </w:p>
    <w:p w14:paraId="115C5F22" w14:textId="77777777" w:rsidR="00A850BE" w:rsidRDefault="00000000">
      <w:pPr>
        <w:pStyle w:val="ListBullet"/>
        <w:spacing w:after="60"/>
      </w:pPr>
      <w:r>
        <w:rPr>
          <w:b/>
        </w:rPr>
        <w:t xml:space="preserve">TensorFlow tutorial — Convolutional Neural Network (CNN) — </w:t>
      </w:r>
      <w:r>
        <w:t>https://www.tensorflow.org/tutorials/images/cnn</w:t>
      </w:r>
    </w:p>
    <w:p w14:paraId="1FBA598B" w14:textId="77777777" w:rsidR="00A850BE" w:rsidRDefault="00000000">
      <w:pPr>
        <w:pStyle w:val="ListBullet"/>
        <w:spacing w:after="60"/>
      </w:pPr>
      <w:r>
        <w:rPr>
          <w:b/>
        </w:rPr>
        <w:t xml:space="preserve">Original Fashion-MNIST repository — </w:t>
      </w:r>
      <w:r>
        <w:t>https://github.com/zalandoresearch/fashion-mnist</w:t>
      </w:r>
    </w:p>
    <w:p w14:paraId="4B09FA32" w14:textId="77777777" w:rsidR="00A850BE" w:rsidRDefault="00000000">
      <w:pPr>
        <w:pStyle w:val="Heading1"/>
      </w:pPr>
      <w:r>
        <w:t>Appendix A. Package contents</w:t>
      </w:r>
    </w:p>
    <w:tbl>
      <w:tblPr>
        <w:tblStyle w:val="TableGrid"/>
        <w:tblW w:w="0" w:type="auto"/>
        <w:jc w:val="center"/>
        <w:tblLook w:val="04A0" w:firstRow="1" w:lastRow="0" w:firstColumn="1" w:lastColumn="0" w:noHBand="0" w:noVBand="1"/>
      </w:tblPr>
      <w:tblGrid>
        <w:gridCol w:w="5040"/>
        <w:gridCol w:w="5040"/>
      </w:tblGrid>
      <w:tr w:rsidR="00A850BE" w14:paraId="557E438B" w14:textId="77777777">
        <w:trPr>
          <w:jc w:val="center"/>
        </w:trPr>
        <w:tc>
          <w:tcPr>
            <w:tcW w:w="5040" w:type="dxa"/>
            <w:shd w:val="clear" w:color="auto" w:fill="17324D"/>
            <w:vAlign w:val="center"/>
          </w:tcPr>
          <w:p w14:paraId="58D01BB1" w14:textId="77777777" w:rsidR="00A850BE" w:rsidRDefault="00000000">
            <w:r>
              <w:rPr>
                <w:b/>
                <w:color w:val="FFFFFF"/>
                <w:sz w:val="18"/>
              </w:rPr>
              <w:t>File</w:t>
            </w:r>
          </w:p>
        </w:tc>
        <w:tc>
          <w:tcPr>
            <w:tcW w:w="5040" w:type="dxa"/>
            <w:shd w:val="clear" w:color="auto" w:fill="17324D"/>
            <w:vAlign w:val="center"/>
          </w:tcPr>
          <w:p w14:paraId="42C332BD" w14:textId="77777777" w:rsidR="00A850BE" w:rsidRDefault="00000000">
            <w:r>
              <w:rPr>
                <w:b/>
                <w:color w:val="FFFFFF"/>
                <w:sz w:val="18"/>
              </w:rPr>
              <w:t>Purpose</w:t>
            </w:r>
          </w:p>
        </w:tc>
      </w:tr>
      <w:tr w:rsidR="00A850BE" w14:paraId="3E4DA8CD" w14:textId="77777777">
        <w:trPr>
          <w:jc w:val="center"/>
        </w:trPr>
        <w:tc>
          <w:tcPr>
            <w:tcW w:w="5040" w:type="dxa"/>
            <w:shd w:val="clear" w:color="auto" w:fill="F5F8FA"/>
            <w:vAlign w:val="center"/>
          </w:tcPr>
          <w:p w14:paraId="67F1FEE4" w14:textId="77777777" w:rsidR="00A850BE" w:rsidRDefault="00000000">
            <w:r>
              <w:rPr>
                <w:sz w:val="17"/>
              </w:rPr>
              <w:t>train.py</w:t>
            </w:r>
          </w:p>
        </w:tc>
        <w:tc>
          <w:tcPr>
            <w:tcW w:w="5040" w:type="dxa"/>
            <w:shd w:val="clear" w:color="auto" w:fill="F5F8FA"/>
            <w:vAlign w:val="center"/>
          </w:tcPr>
          <w:p w14:paraId="49CC5109" w14:textId="77777777" w:rsidR="00A850BE" w:rsidRDefault="00000000">
            <w:r>
              <w:rPr>
                <w:sz w:val="17"/>
              </w:rPr>
              <w:t>Complete training, evaluation, and artifact-generation script.</w:t>
            </w:r>
          </w:p>
        </w:tc>
      </w:tr>
      <w:tr w:rsidR="00A850BE" w14:paraId="786F93AA" w14:textId="77777777">
        <w:trPr>
          <w:jc w:val="center"/>
        </w:trPr>
        <w:tc>
          <w:tcPr>
            <w:tcW w:w="5040" w:type="dxa"/>
            <w:vAlign w:val="center"/>
          </w:tcPr>
          <w:p w14:paraId="445194D8" w14:textId="77777777" w:rsidR="00A850BE" w:rsidRDefault="00000000">
            <w:r>
              <w:rPr>
                <w:sz w:val="17"/>
              </w:rPr>
              <w:t>requirements.txt</w:t>
            </w:r>
          </w:p>
        </w:tc>
        <w:tc>
          <w:tcPr>
            <w:tcW w:w="5040" w:type="dxa"/>
            <w:vAlign w:val="center"/>
          </w:tcPr>
          <w:p w14:paraId="08C7EA2E" w14:textId="77777777" w:rsidR="00A850BE" w:rsidRDefault="00000000">
            <w:r>
              <w:rPr>
                <w:sz w:val="17"/>
              </w:rPr>
              <w:t>Pinned dependency ranges for a reproducible environment.</w:t>
            </w:r>
          </w:p>
        </w:tc>
      </w:tr>
      <w:tr w:rsidR="00A850BE" w14:paraId="17745CD8" w14:textId="77777777">
        <w:trPr>
          <w:jc w:val="center"/>
        </w:trPr>
        <w:tc>
          <w:tcPr>
            <w:tcW w:w="5040" w:type="dxa"/>
            <w:shd w:val="clear" w:color="auto" w:fill="F5F8FA"/>
            <w:vAlign w:val="center"/>
          </w:tcPr>
          <w:p w14:paraId="6B80E05C" w14:textId="77777777" w:rsidR="00A850BE" w:rsidRDefault="00000000">
            <w:r>
              <w:rPr>
                <w:sz w:val="17"/>
              </w:rPr>
              <w:t>README.md</w:t>
            </w:r>
          </w:p>
        </w:tc>
        <w:tc>
          <w:tcPr>
            <w:tcW w:w="5040" w:type="dxa"/>
            <w:shd w:val="clear" w:color="auto" w:fill="F5F8FA"/>
            <w:vAlign w:val="center"/>
          </w:tcPr>
          <w:p w14:paraId="4A2C1026" w14:textId="77777777" w:rsidR="00A850BE" w:rsidRDefault="00000000">
            <w:r>
              <w:rPr>
                <w:sz w:val="17"/>
              </w:rPr>
              <w:t>Quick-start instructions, labels, and output guide.</w:t>
            </w:r>
          </w:p>
        </w:tc>
      </w:tr>
      <w:tr w:rsidR="00A850BE" w14:paraId="2CCFF112" w14:textId="77777777">
        <w:trPr>
          <w:jc w:val="center"/>
        </w:trPr>
        <w:tc>
          <w:tcPr>
            <w:tcW w:w="5040" w:type="dxa"/>
            <w:vAlign w:val="center"/>
          </w:tcPr>
          <w:p w14:paraId="661A988B" w14:textId="77777777" w:rsidR="00A850BE" w:rsidRDefault="00000000">
            <w:r>
              <w:rPr>
                <w:sz w:val="17"/>
              </w:rPr>
              <w:t>docs/architecture_diagram.png</w:t>
            </w:r>
          </w:p>
        </w:tc>
        <w:tc>
          <w:tcPr>
            <w:tcW w:w="5040" w:type="dxa"/>
            <w:vAlign w:val="center"/>
          </w:tcPr>
          <w:p w14:paraId="255AF0AD" w14:textId="77777777" w:rsidR="00A850BE" w:rsidRDefault="00000000">
            <w:r>
              <w:rPr>
                <w:sz w:val="17"/>
              </w:rPr>
              <w:t>Architecture diagram used in this report.</w:t>
            </w:r>
          </w:p>
        </w:tc>
      </w:tr>
      <w:tr w:rsidR="00A850BE" w14:paraId="4AAB0DD4" w14:textId="77777777">
        <w:trPr>
          <w:jc w:val="center"/>
        </w:trPr>
        <w:tc>
          <w:tcPr>
            <w:tcW w:w="5040" w:type="dxa"/>
            <w:shd w:val="clear" w:color="auto" w:fill="F5F8FA"/>
            <w:vAlign w:val="center"/>
          </w:tcPr>
          <w:p w14:paraId="405FF94F" w14:textId="77777777" w:rsidR="00A850BE" w:rsidRDefault="00000000">
            <w:r>
              <w:rPr>
                <w:sz w:val="17"/>
              </w:rPr>
              <w:t>outputs/</w:t>
            </w:r>
          </w:p>
        </w:tc>
        <w:tc>
          <w:tcPr>
            <w:tcW w:w="5040" w:type="dxa"/>
            <w:shd w:val="clear" w:color="auto" w:fill="F5F8FA"/>
            <w:vAlign w:val="center"/>
          </w:tcPr>
          <w:p w14:paraId="3CEC2743" w14:textId="77777777" w:rsidR="00A850BE" w:rsidRDefault="00000000">
            <w:r>
              <w:rPr>
                <w:sz w:val="17"/>
              </w:rPr>
              <w:t>Destination for saved model, metrics, curves, and confusion matrix.</w:t>
            </w:r>
          </w:p>
        </w:tc>
      </w:tr>
    </w:tbl>
    <w:p w14:paraId="1F3E6BB7" w14:textId="77777777" w:rsidR="00A850BE" w:rsidRDefault="00A850BE"/>
    <w:tbl>
      <w:tblPr>
        <w:tblW w:w="0" w:type="auto"/>
        <w:tblLook w:val="04A0" w:firstRow="1" w:lastRow="0" w:firstColumn="1" w:lastColumn="0" w:noHBand="0" w:noVBand="1"/>
      </w:tblPr>
      <w:tblGrid>
        <w:gridCol w:w="10080"/>
      </w:tblGrid>
      <w:tr w:rsidR="00A850BE" w14:paraId="5EECD3D9" w14:textId="77777777">
        <w:tc>
          <w:tcPr>
            <w:tcW w:w="10080" w:type="dxa"/>
            <w:shd w:val="clear" w:color="auto" w:fill="E8F1EC"/>
          </w:tcPr>
          <w:p w14:paraId="38B6FBF6" w14:textId="77777777" w:rsidR="00A850BE" w:rsidRDefault="00000000">
            <w:r>
              <w:rPr>
                <w:b/>
                <w:color w:val="17324D"/>
                <w:sz w:val="20"/>
              </w:rPr>
              <w:t xml:space="preserve">Academic integrity:  </w:t>
            </w:r>
            <w:r>
              <w:rPr>
                <w:sz w:val="20"/>
              </w:rPr>
              <w:t>This package is a reproducible starter project. Run the script yourself, inspect the artifacts, and write the final numerical result from your own run.</w:t>
            </w:r>
          </w:p>
        </w:tc>
      </w:tr>
    </w:tbl>
    <w:p w14:paraId="3E88109C" w14:textId="77777777" w:rsidR="00A850BE" w:rsidRDefault="00A850BE"/>
    <w:sectPr w:rsidR="00A850BE"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7A9D0" w14:textId="77777777" w:rsidR="00EA1425" w:rsidRDefault="00EA1425">
      <w:pPr>
        <w:spacing w:after="0" w:line="240" w:lineRule="auto"/>
      </w:pPr>
      <w:r>
        <w:separator/>
      </w:r>
    </w:p>
  </w:endnote>
  <w:endnote w:type="continuationSeparator" w:id="0">
    <w:p w14:paraId="6A486E31" w14:textId="77777777" w:rsidR="00EA1425" w:rsidRDefault="00EA1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A381" w14:textId="77777777" w:rsidR="00A850BE" w:rsidRDefault="00000000">
    <w:pPr>
      <w:pStyle w:val="Footer"/>
      <w:jc w:val="center"/>
    </w:pPr>
    <w:r>
      <w:rPr>
        <w:color w:val="7D7A75"/>
        <w:sz w:val="16"/>
      </w:rPr>
      <w:t xml:space="preserve">Fashion-MNIST CNN </w:t>
    </w:r>
    <w:proofErr w:type="gramStart"/>
    <w:r>
      <w:rPr>
        <w:color w:val="7D7A75"/>
        <w:sz w:val="16"/>
      </w:rPr>
      <w:t>Project  |</w:t>
    </w:r>
    <w:proofErr w:type="gramEnd"/>
    <w:r>
      <w:rPr>
        <w:color w:val="7D7A75"/>
        <w:sz w:val="16"/>
      </w:rPr>
      <w:t xml:space="preserve">  Prepared for internship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C76BF" w14:textId="77777777" w:rsidR="00EA1425" w:rsidRDefault="00EA1425">
      <w:pPr>
        <w:spacing w:after="0" w:line="240" w:lineRule="auto"/>
      </w:pPr>
      <w:r>
        <w:separator/>
      </w:r>
    </w:p>
  </w:footnote>
  <w:footnote w:type="continuationSeparator" w:id="0">
    <w:p w14:paraId="1D9995EE" w14:textId="77777777" w:rsidR="00EA1425" w:rsidRDefault="00EA1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FA31" w14:textId="3104F9F3" w:rsidR="00A850BE" w:rsidRDefault="00A850B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224687">
    <w:abstractNumId w:val="8"/>
  </w:num>
  <w:num w:numId="2" w16cid:durableId="1386445274">
    <w:abstractNumId w:val="6"/>
  </w:num>
  <w:num w:numId="3" w16cid:durableId="73281275">
    <w:abstractNumId w:val="5"/>
  </w:num>
  <w:num w:numId="4" w16cid:durableId="208423864">
    <w:abstractNumId w:val="4"/>
  </w:num>
  <w:num w:numId="5" w16cid:durableId="745686021">
    <w:abstractNumId w:val="7"/>
  </w:num>
  <w:num w:numId="6" w16cid:durableId="1129201295">
    <w:abstractNumId w:val="3"/>
  </w:num>
  <w:num w:numId="7" w16cid:durableId="1139807157">
    <w:abstractNumId w:val="2"/>
  </w:num>
  <w:num w:numId="8" w16cid:durableId="1806662205">
    <w:abstractNumId w:val="1"/>
  </w:num>
  <w:num w:numId="9" w16cid:durableId="1550147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5C9"/>
    <w:rsid w:val="005065D5"/>
    <w:rsid w:val="00A850BE"/>
    <w:rsid w:val="00AA1D8D"/>
    <w:rsid w:val="00B47730"/>
    <w:rsid w:val="00CB0664"/>
    <w:rsid w:val="00D964DE"/>
    <w:rsid w:val="00EA1425"/>
    <w:rsid w:val="00F236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2A3E8"/>
  <w14:defaultImageDpi w14:val="300"/>
  <w15:docId w15:val="{6CA69485-FE6E-47FC-8AC1-2B1F782C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C2C2B"/>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783DE"/>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5267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ind w:left="259" w:right="259"/>
    </w:pPr>
    <w:rPr>
      <w:rFonts w:ascii="Courier New" w:hAnsi="Courier New"/>
      <w:color w:val="28303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2292</Words>
  <Characters>13066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Ramanan S</cp:lastModifiedBy>
  <cp:revision>4</cp:revision>
  <dcterms:created xsi:type="dcterms:W3CDTF">2013-12-23T23:15:00Z</dcterms:created>
  <dcterms:modified xsi:type="dcterms:W3CDTF">2026-10-02T15:09:00Z</dcterms:modified>
  <cp:category/>
</cp:coreProperties>
</file>