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M11_L3_RomilShah</w:t>
      </w:r>
    </w:p>
    <w:p>
      <w:pPr>
        <w:pStyle w:val="Author"/>
      </w:pPr>
      <w:r>
        <w:t xml:space="preserve">Romil</w:t>
      </w:r>
      <w:r>
        <w:t xml:space="preserve"> </w:t>
      </w:r>
      <w:r>
        <w:t xml:space="preserve">Shah</w:t>
      </w:r>
    </w:p>
    <w:p>
      <w:pPr>
        <w:pStyle w:val="Date"/>
      </w:pPr>
      <w:r>
        <w:t xml:space="preserve">August</w:t>
      </w:r>
      <w:r>
        <w:t xml:space="preserve"> </w:t>
      </w:r>
      <w:r>
        <w:t xml:space="preserve">1,</w:t>
      </w:r>
      <w:r>
        <w:t xml:space="preserve"> </w:t>
      </w:r>
      <w:r>
        <w:t xml:space="preserve">2016</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3.2.5</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3.2.5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3.2.5</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7.1</w:t>
      </w:r>
    </w:p>
    <w:p>
      <w:pPr>
        <w:pStyle w:val="SourceCode"/>
      </w:pP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3.2.5</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"C:/Users/rams1/Desktop/DSCS6030/S01R01.txt"</w:t>
      </w:r>
      <w:r>
        <w:rPr>
          <w:rStyle w:val="NormalTok"/>
        </w:rPr>
        <w:t xml:space="preserve">)</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"ankle1"</w:t>
      </w:r>
      <w:r>
        <w:rPr>
          <w:rStyle w:val="NormalTok"/>
        </w:rPr>
        <w:t xml:space="preserve">,</w:t>
      </w:r>
      <w:r>
        <w:rPr>
          <w:rStyle w:val="StringTok"/>
        </w:rPr>
        <w:t xml:space="preserve">"ankle2"</w:t>
      </w:r>
      <w:r>
        <w:rPr>
          <w:rStyle w:val="NormalTok"/>
        </w:rPr>
        <w:t xml:space="preserve">,</w:t>
      </w:r>
      <w:r>
        <w:rPr>
          <w:rStyle w:val="StringTok"/>
        </w:rPr>
        <w:t xml:space="preserve">"ankle3"</w:t>
      </w:r>
      <w:r>
        <w:rPr>
          <w:rStyle w:val="NormalTok"/>
        </w:rPr>
        <w:t xml:space="preserve">,</w:t>
      </w:r>
      <w:r>
        <w:rPr>
          <w:rStyle w:val="StringTok"/>
        </w:rPr>
        <w:t xml:space="preserve">"ul1"</w:t>
      </w:r>
      <w:r>
        <w:rPr>
          <w:rStyle w:val="NormalTok"/>
        </w:rPr>
        <w:t xml:space="preserve">,</w:t>
      </w:r>
      <w:r>
        <w:rPr>
          <w:rStyle w:val="StringTok"/>
        </w:rPr>
        <w:t xml:space="preserve">"ul2"</w:t>
      </w:r>
      <w:r>
        <w:rPr>
          <w:rStyle w:val="NormalTok"/>
        </w:rPr>
        <w:t xml:space="preserve">,</w:t>
      </w:r>
      <w:r>
        <w:rPr>
          <w:rStyle w:val="StringTok"/>
        </w:rPr>
        <w:t xml:space="preserve">"ul3"</w:t>
      </w:r>
      <w:r>
        <w:rPr>
          <w:rStyle w:val="NormalTok"/>
        </w:rPr>
        <w:t xml:space="preserve">,</w:t>
      </w:r>
      <w:r>
        <w:rPr>
          <w:rStyle w:val="StringTok"/>
        </w:rPr>
        <w:t xml:space="preserve">"ta1"</w:t>
      </w:r>
      <w:r>
        <w:rPr>
          <w:rStyle w:val="NormalTok"/>
        </w:rPr>
        <w:t xml:space="preserve">,</w:t>
      </w:r>
      <w:r>
        <w:rPr>
          <w:rStyle w:val="StringTok"/>
        </w:rPr>
        <w:t xml:space="preserve">"ta2"</w:t>
      </w:r>
      <w:r>
        <w:rPr>
          <w:rStyle w:val="NormalTok"/>
        </w:rPr>
        <w:t xml:space="preserve">,</w:t>
      </w:r>
      <w:r>
        <w:rPr>
          <w:rStyle w:val="StringTok"/>
        </w:rPr>
        <w:t xml:space="preserve">"ta3"</w:t>
      </w:r>
      <w:r>
        <w:rPr>
          <w:rStyle w:val="NormalTok"/>
        </w:rPr>
        <w:t xml:space="preserve">,</w:t>
      </w:r>
      <w:r>
        <w:rPr>
          <w:rStyle w:val="StringTok"/>
        </w:rPr>
        <w:t xml:space="preserve">"labels"</w:t>
      </w:r>
      <w:r>
        <w:rPr>
          <w:rStyle w:val="NormalTok"/>
        </w:rPr>
        <w:t xml:space="preserve">)</w:t>
      </w:r>
      <w:r>
        <w:br w:type="textWrapping"/>
      </w:r>
      <w:r>
        <w:br w:type="textWrapping"/>
      </w:r>
      <w:r>
        <w:rPr>
          <w:rStyle w:val="CommentTok"/>
        </w:rPr>
        <w:t xml:space="preserve">#This data consists of the ankle acceleration, upper leg acceleration and trunk acceleration with different subjects who are either healthy or have parkisons disease. This is a time series data which I am using in my project. Here I am using the information of a parkisons patient where the ankle data will be used to analyse using ARIMA models.</w:t>
      </w:r>
      <w:r>
        <w:br w:type="textWrapping"/>
      </w:r>
      <w:r>
        <w:br w:type="textWrapping"/>
      </w:r>
      <w:r>
        <w:rPr>
          <w:rStyle w:val="NormalTok"/>
        </w:rPr>
        <w:t xml:space="preserve">ankles &lt;-</w:t>
      </w:r>
      <w:r>
        <w:rPr>
          <w:rStyle w:val="StringTok"/>
        </w:rPr>
        <w:t xml:space="preserve"> </w:t>
      </w:r>
      <w:r>
        <w:rPr>
          <w:rStyle w:val="KeywordTok"/>
        </w:rPr>
        <w:t xml:space="preserve">count</w:t>
      </w:r>
      <w:r>
        <w:rPr>
          <w:rStyle w:val="NormalTok"/>
        </w:rPr>
        <w:t xml:space="preserve">(data, </w:t>
      </w:r>
      <w:r>
        <w:rPr>
          <w:rStyle w:val="KeywordTok"/>
        </w:rPr>
        <w:t xml:space="preserve">c</w:t>
      </w:r>
      <w:r>
        <w:rPr>
          <w:rStyle w:val="NormalTok"/>
        </w:rPr>
        <w:t xml:space="preserve">(</w:t>
      </w:r>
      <w:r>
        <w:rPr>
          <w:rStyle w:val="StringTok"/>
        </w:rPr>
        <w:t xml:space="preserve">"ankle1"</w:t>
      </w:r>
      <w:r>
        <w:rPr>
          <w:rStyle w:val="NormalTok"/>
        </w:rPr>
        <w:t xml:space="preserve">,</w:t>
      </w:r>
      <w:r>
        <w:rPr>
          <w:rStyle w:val="StringTok"/>
        </w:rPr>
        <w:t xml:space="preserve">"ankle2"</w:t>
      </w:r>
      <w:r>
        <w:rPr>
          <w:rStyle w:val="NormalTok"/>
        </w:rPr>
        <w:t xml:space="preserve">,</w:t>
      </w:r>
      <w:r>
        <w:rPr>
          <w:rStyle w:val="StringTok"/>
        </w:rPr>
        <w:t xml:space="preserve">"ankle3"</w:t>
      </w:r>
      <w:r>
        <w:rPr>
          <w:rStyle w:val="NormalTok"/>
        </w:rPr>
        <w:t xml:space="preserve">))</w:t>
      </w:r>
      <w:r>
        <w:br w:type="textWrapping"/>
      </w:r>
      <w:r>
        <w:br w:type="textWrapping"/>
      </w:r>
      <w:r>
        <w:rPr>
          <w:rStyle w:val="CommentTok"/>
        </w:rPr>
        <w:t xml:space="preserve">#Taking first 10000 values for consideration with frequency 2</w:t>
      </w:r>
      <w:r>
        <w:br w:type="textWrapping"/>
      </w:r>
      <w:r>
        <w:rPr>
          <w:rStyle w:val="NormalTok"/>
        </w:rPr>
        <w:t xml:space="preserve">ankles_timeseries &lt;-</w:t>
      </w:r>
      <w:r>
        <w:rPr>
          <w:rStyle w:val="StringTok"/>
        </w:rPr>
        <w:t xml:space="preserve"> </w:t>
      </w:r>
      <w:r>
        <w:rPr>
          <w:rStyle w:val="KeywordTok"/>
        </w:rPr>
        <w:t xml:space="preserve">ts</w:t>
      </w:r>
      <w:r>
        <w:rPr>
          <w:rStyle w:val="NormalTok"/>
        </w:rPr>
        <w:t xml:space="preserve">(ankles$freq,</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2</w:t>
      </w:r>
      <w:r>
        <w:rPr>
          <w:rStyle w:val="NormalTok"/>
        </w:rPr>
        <w:t xml:space="preserve">)   </w:t>
      </w:r>
      <w:r>
        <w:br w:type="textWrapping"/>
      </w:r>
      <w:r>
        <w:rPr>
          <w:rStyle w:val="KeywordTok"/>
        </w:rPr>
        <w:t xml:space="preserve">plot</w:t>
      </w:r>
      <w:r>
        <w:rPr>
          <w:rStyle w:val="NormalTok"/>
        </w:rPr>
        <w:t xml:space="preserve">(ankles_timeseries, </w:t>
      </w:r>
      <w:r>
        <w:rPr>
          <w:rStyle w:val="DataTypeTok"/>
        </w:rPr>
        <w:t xml:space="preserve">xlab=</w:t>
      </w:r>
      <w:r>
        <w:rPr>
          <w:rStyle w:val="StringTok"/>
        </w:rPr>
        <w:t xml:space="preserve">'Time Stamp'</w:t>
      </w:r>
      <w:r>
        <w:rPr>
          <w:rStyle w:val="NormalTok"/>
        </w:rPr>
        <w:t xml:space="preserve"> </w:t>
      </w:r>
      <w:r>
        <w:rPr>
          <w:rStyle w:val="NormalTok"/>
        </w:rPr>
        <w:t xml:space="preserve">,</w:t>
      </w:r>
      <w:r>
        <w:rPr>
          <w:rStyle w:val="DataTypeTok"/>
        </w:rPr>
        <w:t xml:space="preserve">ylab=</w:t>
      </w:r>
      <w:r>
        <w:rPr>
          <w:rStyle w:val="StringTok"/>
        </w:rPr>
        <w:t xml:space="preserve">'Ankle Acceleration'</w:t>
      </w:r>
      <w:r>
        <w:rPr>
          <w:rStyle w:val="NormalTok"/>
        </w:rPr>
        <w:t xml:space="preserve">, </w:t>
      </w:r>
      <w:r>
        <w:rPr>
          <w:rStyle w:val="DataTypeTok"/>
        </w:rPr>
        <w:t xml:space="preserve">main=</w:t>
      </w:r>
      <w:r>
        <w:rPr>
          <w:rStyle w:val="StringTok"/>
        </w:rPr>
        <w:t xml:space="preserve">'Ankle Acceleration'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11_L3_RomilShah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a correlogram</w:t>
      </w:r>
      <w:r>
        <w:br w:type="textWrapping"/>
      </w:r>
      <w:r>
        <w:rPr>
          <w:rStyle w:val="KeywordTok"/>
        </w:rPr>
        <w:t xml:space="preserve">acf</w:t>
      </w:r>
      <w:r>
        <w:rPr>
          <w:rStyle w:val="NormalTok"/>
        </w:rPr>
        <w:t xml:space="preserve">(ankles_timeseries)</w:t>
      </w:r>
    </w:p>
    <w:p>
      <w:r>
        <w:drawing>
          <wp:inline>
            <wp:extent cx="4610100" cy="3695700"/>
            <wp:effectExtent b="0" l="0" r="0" t="0"/>
            <wp:docPr descr="" id="1" name="Picture"/>
            <a:graphic>
              <a:graphicData uri="http://schemas.openxmlformats.org/drawingml/2006/picture">
                <pic:pic>
                  <pic:nvPicPr>
                    <pic:cNvPr descr="M11_L3_RomilShah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var</w:t>
      </w:r>
      <w:r>
        <w:rPr>
          <w:rStyle w:val="NormalTok"/>
        </w:rPr>
        <w:t xml:space="preserve">(ankles_timeseries)</w:t>
      </w:r>
    </w:p>
    <w:p>
      <w:pPr>
        <w:pStyle w:val="SourceCode"/>
      </w:pPr>
      <w:r>
        <w:rPr>
          <w:rStyle w:val="VerbatimChar"/>
        </w:rPr>
        <w:t xml:space="preserve">## [1] 11.52649</w:t>
      </w:r>
    </w:p>
    <w:p>
      <w:pPr>
        <w:pStyle w:val="SourceCode"/>
      </w:pPr>
      <w:r>
        <w:rPr>
          <w:rStyle w:val="KeywordTok"/>
        </w:rPr>
        <w:t xml:space="preserve">pacf</w:t>
      </w:r>
      <w:r>
        <w:rPr>
          <w:rStyle w:val="NormalTok"/>
        </w:rPr>
        <w:t xml:space="preserve">(ankles_timeseries)</w:t>
      </w:r>
    </w:p>
    <w:p>
      <w:r>
        <w:drawing>
          <wp:inline>
            <wp:extent cx="4610100" cy="3695700"/>
            <wp:effectExtent b="0" l="0" r="0" t="0"/>
            <wp:docPr descr="" id="1" name="Picture"/>
            <a:graphic>
              <a:graphicData uri="http://schemas.openxmlformats.org/drawingml/2006/picture">
                <pic:pic>
                  <pic:nvPicPr>
                    <pic:cNvPr descr="M11_L3_RomilShah_files/figure-docx/unnamed-chunk-1-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#Dickey-Fuller for stationarity</w:t>
      </w:r>
      <w:r>
        <w:br w:type="textWrapping"/>
      </w:r>
      <w:r>
        <w:rPr>
          <w:rStyle w:val="KeywordTok"/>
        </w:rPr>
        <w:t xml:space="preserve">adf.test</w:t>
      </w:r>
      <w:r>
        <w:rPr>
          <w:rStyle w:val="NormalTok"/>
        </w:rPr>
        <w:t xml:space="preserve">(ankles_timeseries,</w:t>
      </w:r>
      <w:r>
        <w:rPr>
          <w:rStyle w:val="DataTypeTok"/>
        </w:rPr>
        <w:t xml:space="preserve">alternative=</w:t>
      </w:r>
      <w:r>
        <w:rPr>
          <w:rStyle w:val="StringTok"/>
        </w:rPr>
        <w:t xml:space="preserve">"stationary"</w:t>
      </w:r>
      <w:r>
        <w:rPr>
          <w:rStyle w:val="NormalTok"/>
        </w:rPr>
        <w:t xml:space="preserve">)</w:t>
      </w:r>
    </w:p>
    <w:p>
      <w:pPr>
        <w:pStyle w:val="SourceCode"/>
      </w:pPr>
      <w:r>
        <w:rPr>
          <w:rStyle w:val="VerbatimChar"/>
        </w:rPr>
        <w:t xml:space="preserve">## Warning in adf.test(ankles_timeseries, alternative = "stationary"): p-value</w:t>
      </w:r>
      <w:r>
        <w:br w:type="textWrapping"/>
      </w:r>
      <w:r>
        <w:rPr>
          <w:rStyle w:val="VerbatimChar"/>
        </w:rPr>
        <w:t xml:space="preserv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ankles_timeseries</w:t>
      </w:r>
      <w:r>
        <w:br w:type="textWrapping"/>
      </w:r>
      <w:r>
        <w:rPr>
          <w:rStyle w:val="VerbatimChar"/>
        </w:rPr>
        <w:t xml:space="preserve">## Dickey-Fuller = -9.7569, Lag order = 27, p-value = 0.01</w:t>
      </w:r>
      <w:r>
        <w:br w:type="textWrapping"/>
      </w:r>
      <w:r>
        <w:rPr>
          <w:rStyle w:val="VerbatimChar"/>
        </w:rPr>
        <w:t xml:space="preserve">## alternative hypothesis: stationary</w:t>
      </w:r>
    </w:p>
    <w:p>
      <w:pPr>
        <w:pStyle w:val="SourceCode"/>
      </w:pPr>
      <w:r>
        <w:rPr>
          <w:rStyle w:val="CommentTok"/>
        </w:rPr>
        <w:t xml:space="preserve">#Philips Perron test</w:t>
      </w:r>
      <w:r>
        <w:br w:type="textWrapping"/>
      </w:r>
      <w:r>
        <w:rPr>
          <w:rStyle w:val="KeywordTok"/>
        </w:rPr>
        <w:t xml:space="preserve">PP.test</w:t>
      </w:r>
      <w:r>
        <w:rPr>
          <w:rStyle w:val="NormalTok"/>
        </w:rPr>
        <w:t xml:space="preserve">(ankles_timeseries)</w:t>
      </w:r>
    </w:p>
    <w:p>
      <w:pPr>
        <w:pStyle w:val="SourceCode"/>
      </w:pPr>
      <w:r>
        <w:rPr>
          <w:rStyle w:val="VerbatimChar"/>
        </w:rPr>
        <w:t xml:space="preserve">## </w:t>
      </w:r>
      <w:r>
        <w:br w:type="textWrapping"/>
      </w:r>
      <w:r>
        <w:rPr>
          <w:rStyle w:val="VerbatimChar"/>
        </w:rPr>
        <w:t xml:space="preserve">##  Phillips-Perron Unit Root Test</w:t>
      </w:r>
      <w:r>
        <w:br w:type="textWrapping"/>
      </w:r>
      <w:r>
        <w:rPr>
          <w:rStyle w:val="VerbatimChar"/>
        </w:rPr>
        <w:t xml:space="preserve">## </w:t>
      </w:r>
      <w:r>
        <w:br w:type="textWrapping"/>
      </w:r>
      <w:r>
        <w:rPr>
          <w:rStyle w:val="VerbatimChar"/>
        </w:rPr>
        <w:t xml:space="preserve">## data:  ankles_timeseries</w:t>
      </w:r>
      <w:r>
        <w:br w:type="textWrapping"/>
      </w:r>
      <w:r>
        <w:rPr>
          <w:rStyle w:val="VerbatimChar"/>
        </w:rPr>
        <w:t xml:space="preserve">## Dickey-Fuller = -32.968, Truncation lag parameter = 15, p-value =</w:t>
      </w:r>
      <w:r>
        <w:br w:type="textWrapping"/>
      </w:r>
      <w:r>
        <w:rPr>
          <w:rStyle w:val="VerbatimChar"/>
        </w:rPr>
        <w:t xml:space="preserve">## 0.01</w:t>
      </w:r>
    </w:p>
    <w:p>
      <w:pPr>
        <w:pStyle w:val="SourceCode"/>
      </w:pPr>
      <w:r>
        <w:rPr>
          <w:rStyle w:val="CommentTok"/>
        </w:rPr>
        <w:t xml:space="preserve">#Trend of the dataset</w:t>
      </w:r>
      <w:r>
        <w:br w:type="textWrapping"/>
      </w:r>
      <w:r>
        <w:rPr>
          <w:rStyle w:val="NormalTok"/>
        </w:rPr>
        <w:t xml:space="preserve">anklests.stl =</w:t>
      </w:r>
      <w:r>
        <w:rPr>
          <w:rStyle w:val="StringTok"/>
        </w:rPr>
        <w:t xml:space="preserve"> </w:t>
      </w:r>
      <w:r>
        <w:rPr>
          <w:rStyle w:val="KeywordTok"/>
        </w:rPr>
        <w:t xml:space="preserve">stl</w:t>
      </w:r>
      <w:r>
        <w:rPr>
          <w:rStyle w:val="NormalTok"/>
        </w:rPr>
        <w:t xml:space="preserve">(ankles_timeseries, </w:t>
      </w:r>
      <w:r>
        <w:rPr>
          <w:rStyle w:val="DataTypeTok"/>
        </w:rPr>
        <w:t xml:space="preserve">s.window=</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(anklests.stl)</w:t>
      </w:r>
    </w:p>
    <w:p>
      <w:r>
        <w:drawing>
          <wp:inline>
            <wp:extent cx="4610100" cy="3695700"/>
            <wp:effectExtent b="0" l="0" r="0" t="0"/>
            <wp:docPr descr="" id="1" name="Picture"/>
            <a:graphic>
              <a:graphicData uri="http://schemas.openxmlformats.org/drawingml/2006/picture">
                <pic:pic>
                  <pic:nvPicPr>
                    <pic:cNvPr descr="M11_L3_RomilShah_files/figure-docx/unnamed-chunk-1-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 above plot shows the trend, seasonality and remainder of the timeseries. In this particular dataset, as there are acceleration values of the ankles and thighs, a trend is observed in the diseased and healthy patients. This helps in the further analysis and classification of the patients as healthy or parkinsons patients based on the trend observed in the data.</w:t>
      </w:r>
      <w:r>
        <w:br w:type="textWrapping"/>
      </w:r>
      <w:r>
        <w:rPr>
          <w:rStyle w:val="CommentTok"/>
        </w:rPr>
        <w:t xml:space="preserve">#Using the trend of obtained here, we can classify a future data as far as this dataset is concerned.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c72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M11_L3_RomilShah</dc:title>
  <dc:creator>Romil Shah</dc:creator>
</cp:coreProperties>
</file>