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cCost.java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nbfs://nbhost/SystemFileSystem/Templates/Licenses/license-default.txt to change this license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nbfs://nbhost/SystemFileSystem/Templates/Classes/Class.java to edit this template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kk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class cCostTax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double mcTax = 0.90;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double cFindtax(Double cAmount){</w:t>
      </w:r>
    </w:p>
    <w:p>
      <w:pPr>
        <w:rPr>
          <w:rFonts w:hint="default"/>
        </w:rPr>
      </w:pPr>
      <w:r>
        <w:rPr>
          <w:rFonts w:hint="default"/>
        </w:rPr>
        <w:t xml:space="preserve">        double FindTax = cAmount -(cAmount *mcTax);</w:t>
      </w:r>
    </w:p>
    <w:p>
      <w:pPr>
        <w:rPr>
          <w:rFonts w:hint="default"/>
        </w:rPr>
      </w:pPr>
      <w:r>
        <w:rPr>
          <w:rFonts w:hint="default"/>
        </w:rPr>
        <w:t xml:space="preserve">        return FindTax;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547DE"/>
    <w:rsid w:val="7BB5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2022-12-29T16:35:00Z</dcterms:created>
  <dc:creator>Javeriakhan</dc:creator>
  <cp:lastModifiedBy>Javeriakhan</cp:lastModifiedBy>
  <dcterms:modified xsi:type="dcterms:W3CDTF">2022-12-29T16:39:21Z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CBABD5602FB1466A822B6F14E92C331B</vt:lpwstr>
  </property>
</Properties>
</file>