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86AB"/>
          <w:sz w:val="32"/>
          <w:szCs w:val="32"/>
        </w:rPr>
        <w:t xml:space="preserve">RamTech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Тренинг для менеджеров по продажам</w:t>
      </w:r>
    </w:p>
    <w:p>
      <w:pPr>
        <w:pBdr>
          <w:bottom w:val="single" w:color="B08D57" w:sz="12" w:space="8"/>
        </w:pBdr>
        <w:spacing w:after="300"/>
        <w:jc w:val="center"/>
      </w:pPr>
      <w:r>
        <w:rPr>
          <w:b/>
          <w:bCs/>
          <w:color w:val="1F3864"/>
          <w:sz w:val="40"/>
          <w:szCs w:val="40"/>
        </w:rPr>
        <w:t xml:space="preserve">ДЕНЬ 3</w:t>
      </w:r>
    </w:p>
    <w:p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 xml:space="preserve">Презентация решения и работа с возражениями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Этап 4: Предложение (СПВ) · Этап 5: Работа с возражениями</w:t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Этап 4 — Предложение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К этому моменту клиент уже сам подтвердил проблему (этап 3). Задача этапа предложения — не «рассказать про продукт», а показать прямую связь между тем, что клиент только что сказал, и тем, что получит. Для этого используется классическая формула СПВ.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Формула СПВ: Свойство — Преимущество — Выгода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45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Формулировка и суть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Свойство (С)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«Благодаря тому, что / мы предлагаем...» — объективный факт о продукте (что это, из чего состоит).</w:t>
            </w:r>
          </w:p>
        </w:tc>
      </w:tr>
      <w:tr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Преимущество (П)</w:t>
            </w:r>
          </w:p>
        </w:tc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«Это позволит / что означает...» — что это даёт в сравнении с ручной работой или конкурентами.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Выгода (В)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«А это значит, что / что поможет / это даст вам...» — конкретный результат для ЭТОГО клиента, желательно в его цифрах (см. критерий «средний чек» из Дня 1).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Пример полной цепочки: «Благодаря тому, что бот подключается к вашему Instagram и WhatsApp (С), он отвечает клиентам круглосуточно без выходных (П), а это значит, что вы не теряете ни одной заявки даже ночью — а именно ночные заявки, как вы сами сказали, у вас чаще всего пропадают (В)».</w:t>
      </w:r>
    </w:p>
    <w:tbl>
      <w:tblPr>
        <w:tblW w:type="pct" w:w="100%"/>
        <w:tblBorders>
          <w:top w:val="single" w:color="C0504D" w:sz="4"/>
          <w:left w:val="single" w:color="C0504D" w:sz="4"/>
          <w:bottom w:val="single" w:color="C0504D" w:sz="4"/>
          <w:right w:val="single" w:color="C0504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504D"/>
                <w:sz w:val="22"/>
                <w:szCs w:val="22"/>
              </w:rPr>
              <w:t xml:space="preserve">Ключевое правило этапа: после СПВ + подтверждающего вопроса — ЗАМОЛЧИТЕ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Каждый блок СПВ завершается подтверждающим вопросом, ведущим к завершению презентации («Согласны, что это решает именно вашу задачу с ночными заявками?»).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После вопроса — пауза. Кто первый заговорит после закрытого вопроса, тот отдаёт инициативу. Молчание менеджера — это не неловкость, а управление переговорами.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Это правило независимо подтверждают все крупные школы продаж (SPIN Selling Нила Рекхэма, Sandler Selling System) — тот, кто нарушает тишину после вопроса первым, теряет позицию.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Какие роли бот может брать на себя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зависимости от задач клиента, бот презентуется не как «универсальный ответчик», а под конкретную роль, которая закрывает именно ту потребность, что клиент озвучил на этапе 3: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Консультант — отвечает на частые вопросы о товаре/услуге, ценах, наличии.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Продавец-квалификатор — выясняет запрос клиента и подбирает нужный товар/услугу.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Оператор приёма заявок — собирает контактные данные и формирует заказ.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Секретарь по записи — бронирует время (для услуг: салоны, клиники, мастера).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Служба поддержки первой линии — отвечает на типовые вопросы по уже оформленному заказу (статус, доставка).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Инструмент для рассылок и напоминаний — уведомляет об акциях, брошенных корзинах, повторных покупках.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К каким соцсетям и мессенджерам подключается бот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Наиболее востребованные каналы для бизнеса в сегменте RamTech: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WhatsApp Business — основной канал для большинства клиентов в СНГ.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Instagram Direct — для бизнесов с активным продвижением через контент.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Telegram — для аудитории, предпочитающей этот мессенджер (услуги, образование, IT).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С какими интеграциями работает бот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Уточняй у клиента, какая система у него уже используется, и подчеркни, что бот не заменяет её, а разгружает: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CRM-системы и таблицы учёта заявок (интеграция вместо ручного переноса данных).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Каталоги товаров/услуг (синхронизация актуальных цен и наличия).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Платёжные и логистические сервисы (для приёма оплаты и передачи адреса доставки).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Рабочие номера WhatsApp/Instagram самого бизнеса — без необходимости заводить новый номер.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Наши пакеты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исходном документе таблица пакетов (Start / Business / Pro / Enterprise) оставлена полностью пустой — точные условия, стоимость и состав функционала утверждает коммерческий отдел RamTech и они могут меняться. Ниже — только структура для проведения презентации; актуальные цифры уточняй у руководителя перед встречей и не называй клиенту цену «от себя».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600"/>
        <w:gridCol w:w="2600"/>
        <w:gridCol w:w="2400"/>
        <w:gridCol w:w="1600"/>
        <w:gridCol w:w="16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Пакет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Разработка (что входит)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Функционал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Абонентская плата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Кому подходит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Start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Базовая настройка бота под 1 канал (WhatsApp или Instagram), сценарий приветствия и сбора заявки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Ответы на частые вопросы, сбор контактов, передача заявки менеджеру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заполняется отделом продаж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Малый бизнес, ИП, старт автоматизации</w:t>
            </w:r>
          </w:p>
        </w:tc>
      </w:tr>
      <w:tr>
        <w:tc>
          <w:tcPr>
            <w:tcW w:type="dxa" w:w="1600"/>
            <w:shd w:fill="EEF3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Business</w:t>
            </w:r>
          </w:p>
        </w:tc>
        <w:tc>
          <w:tcPr>
            <w:tcW w:type="dxa" w:w="2600"/>
            <w:shd w:fill="EEF3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Настройка под 2 канала, интеграция с CRM/таблицей заявок</w:t>
            </w:r>
          </w:p>
        </w:tc>
        <w:tc>
          <w:tcPr>
            <w:tcW w:type="dxa" w:w="2400"/>
            <w:shd w:fill="EEF3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+ квалификация клиента, каталог товаров/услуг, напоминания</w:t>
            </w:r>
          </w:p>
        </w:tc>
        <w:tc>
          <w:tcPr>
            <w:tcW w:type="dxa" w:w="1600"/>
            <w:shd w:fill="EEF3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заполняется отделом продаж</w:t>
            </w:r>
          </w:p>
        </w:tc>
        <w:tc>
          <w:tcPr>
            <w:tcW w:type="dxa" w:w="1600"/>
            <w:shd w:fill="EEF3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Растущий бизнес с потоком заявок от 50/мес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Pro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Полная кастомизация сценариев, интеграция с оплатой/доставкой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+ аналитика диалогов, сегментация клиентов, рассылки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заполняется отделом продаж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Компании с несколькими менеджерами и филиалами</w:t>
            </w:r>
          </w:p>
        </w:tc>
      </w:tr>
      <w:tr>
        <w:tc>
          <w:tcPr>
            <w:tcW w:type="dxa" w:w="1600"/>
            <w:shd w:fill="EEF3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600"/>
            <w:shd w:fill="EEF3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Индивидуальная разработка под бизнес-процессы, выделенный менеджер</w:t>
            </w:r>
          </w:p>
        </w:tc>
        <w:tc>
          <w:tcPr>
            <w:tcW w:type="dxa" w:w="2400"/>
            <w:shd w:fill="EEF3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+ интеграции с внутренними системами, приоритетная поддержка</w:t>
            </w:r>
          </w:p>
        </w:tc>
        <w:tc>
          <w:tcPr>
            <w:tcW w:type="dxa" w:w="1600"/>
            <w:shd w:fill="EEF3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заполняется отделом продаж</w:t>
            </w:r>
          </w:p>
        </w:tc>
        <w:tc>
          <w:tcPr>
            <w:tcW w:type="dxa" w:w="1600"/>
            <w:shd w:fill="EEF3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Крупный бизнес, сети, франшизы</w:t>
            </w:r>
          </w:p>
        </w:tc>
      </w:tr>
    </w:tbl>
    <w:tbl>
      <w:tblPr>
        <w:tblW w:type="pct" w:w="100%"/>
        <w:tblBorders>
          <w:top w:val="single" w:color="B08D57" w:sz="4"/>
          <w:left w:val="single" w:color="B08D57" w:sz="4"/>
          <w:bottom w:val="single" w:color="B08D57" w:sz="4"/>
          <w:right w:val="single" w:color="B08D57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B08D57"/>
                <w:sz w:val="22"/>
                <w:szCs w:val="22"/>
              </w:rPr>
              <w:t xml:space="preserve">Как презентовать пакеты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Никогда не начинай с перечисления всех четырёх пакетов подряд — это перегружает клиента выбором.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На основе критериев подбора клиента (День 1) и выявленной потребности (День 2) сразу называй ОДИН рекомендованный пакет — «под ваши задачи максимально подходит …».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Остальные пакеты упоминай кратко, как альтернативу «на будущее», а не как равнозначный выбор прямо сейчас.</w:t>
            </w:r>
          </w:p>
        </w:tc>
      </w:tr>
    </w:tbl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Мой скрипт предложения по СПВ (для самостоятельной проработки)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Составь 2–3 заготовленные цепочки СПВ под самые частые потребности клиентов (ночные заявки, хаос в переписке, нехватка менеджеров) и отрепетируй их вслух до автоматизма.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Этап 5 — Работа с возражениями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Причины возражений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оригинале раздел пуст — вот основные причины, по которым возникают возражения на этапе предложения, и как их отличать друг от друга: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Реальное сомнение в эффективности — клиент не уверен, что бот сработает именно в его нише.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Вопрос цены/бюджета — сравнение с альтернативами или отсутствие свободных средств прямо сейчас.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Страх перемен — привычка к ручной работе менеджеров, недоверие к автоматизации.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Нет полномочий принять решение в одиночку — нужен совет партнёра/маркетолога/бухгалтера.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Отложенное решение как форма вежливого отказа — «подумаем» вместо прямого «нет».</w:t>
      </w:r>
    </w:p>
    <w:tbl>
      <w:tblPr>
        <w:tblW w:type="pct" w:w="100%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86AB"/>
                <w:sz w:val="22"/>
                <w:szCs w:val="22"/>
              </w:rPr>
              <w:t xml:space="preserve">Явные (классические) и косвенные (неуточнённые) возражения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Явные — конкретны и предметны: «дорого», «неэффективно», «не сезон». Отрабатываются через цифры и логику.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Косвенные — размыты и часто маскируют реальную причину: «надо посоветоваться», «надо подумать», «надо посчитать». Отрабатываются через уточняющие вопросы, которые вскрывают настоящую причину.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Единый алгоритм отработки возражения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Все примеры ниже построены по одной и той же пятишаговой структуре — не меняй порядок шагов, меняй только формулировки под ситуацию: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1. Согласие с частью правды в возражении («Я понимаю, что...»).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2. Изоляция возражения — уточнение, единственная ли это причина («Это единственное, что вас останавливает?»).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3. Перевод в позитивную рамку — переформулировка через важную для клиента ценность («Правильно понимаю, что вам важно...»).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4. Аргумент через цифры — формула ценности клиента.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5. Подтверждающий вопрос, ведущий к завершению.</w:t>
      </w: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9E4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Формула ценности клиента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Ценность клиента = Открытие переписки × % конверсии × Средний чек × % маржи (торговая наценка ≈20%)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К результату можно добавить повторные покупки × 1,5 (эффект сарафанного радио / повторных обращений).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Проговаривай эту формулу с реальными цифрами клиента (см. критерий «средний чек», День 1) — абстрактная формула без цифр клиента не убеждает.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Явные, классические возражения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«Дорого»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Я понимаю, что всё имеет свою цену.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Цена — это единственное, что вас останавливает заключить с нами договор? — ДА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Если я правильно вас понимаю, то вам очень важно вкладывать свои средства эффективно? — ДА. Подскажите, пожалуйста, что для вас эффективно?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Ценность клиента = Открытие переписки × % конверсии × Средний чек × % маржи (торговая наценка ≈20%), с учётом повторных покупок × 1,5.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Подскажите, это эффективно?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«Неэффективно»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Я понимаю, в принятии такого важного решения важно понимать всю эффективность, которую вы можете получить.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Если я вас правильно услышал, вопрос эффективности — единственное, что вас останавливает? — Да.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Правильно понимаю, что вам важно вкладывать деньги эффективно? — Само собой.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Ценность клиента = Открытие переписки × % конверсии × Средний чек × % маржи (торговая наценка 20%).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Вы хотели бы получать столько клиентов?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«Не сезон»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Я понимаю, что активность в это время года ниже.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Это единственное, что вас останавливает? — Да, касса в это время очень маленькая.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Правильно понимаю, что даже в не сезон вы работаете и вам важно иметь стабильную выручку? — Да. Давайте посмотрим на то внимание, которое могут дать наши пользователи в июле...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Ценность клиента = Открытие переписки × % конверсии × Средний чек × % маржи (торговая наценка 20%).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Это эффективно?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Косвенные, неуточнённые возражения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«Надо посоветоваться»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Я понимаю, важные решения часто требуют обсуждения или совета.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Подскажите, с кем бы вы хотели посоветоваться? — У меня есть маркетолог. А что именно вам понравилось и не понравилось? Какой вопрос вы бы хотели с ним обсудить? — Ну, я не совсем уверен, что чат-бот будет работать правильно.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Правильно ли я понимаю, что сейчас для вас важным приоритетом является эффективность ресурса? Единственное, что вас сейчас останавливает, — это понимание конечного результата, сколько клиентов вы можете получить и какую прибыль при этом иметь? — Ну, да. Маркетолог у меня хорошо разбирается в цифрах.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Давайте я вам немного помогу разобраться в наших цифрах: Ценность клиента = Открытие переписки × % конверсии × Средний чек × % маржи (торговая наценка 20%).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Такая прибыль вам интересна?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«Надо подумать»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Я понимаю, это важное решение, и тут есть над чем задуматься.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Подскажите, над чем вы хотите подумать, какие риски вы видите, если включите нашего бота? То есть сейчас приоритетно вы хотите обдумать вопрос эффективности нашего ресурса — это единственная причина? — ДА.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Правильно ли я понимаю, что вам важно быть уверенным в рентабельности своих вложений? — ДА.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Давайте сделаем расчёт эффективности и сравним с вашими результатами: Ценность клиента = Открытие переписки × % конверсии × Средний чек × % маржи (торговая наценка 20%).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Такие результаты вас должны устроить?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«Надо посчитать»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Я понимаю, что каждое предложение должно быть рассчитано и рассмотрено со всех сторон. Подскажите, а что бы вы хотели рассчитать? — Какой эффект я получу.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Вопрос эффективности — это единственное, что вас останавливает? — ДА.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Давайте попробуем рассчитать эффективность вместе? — Давайте.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Ценность клиента = Открытие переписки × % конверсии × Средний чек × % маржи (торговая наценка 20%).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Я развеял ваши сомнения относительно нашей рентабельности?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Мой скрипт отработки возражения (для самостоятельной проработки)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Выбери 2 возражения, которые встречаются тебе чаще всего, и распиши свой вариант всех 5 шагов своими словами — так, чтобы формулировки не звучали заучено.</w:t>
      </w: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9E4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Итог дня 3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Ты умеешь строить презентацию решения по формуле СПВ и знаешь, когда нужно замолчать после вопроса.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Знаешь структуру пакетов RamTech и порядок их презентации клиенту.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Владеешь единым 5-шаговым алгоритмом отработки возражений и умеешь применять формулу ценности клиента с реальными цифрами.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Завтра (День 4): переходим к торгам и завершению сделки — включая получение задатка.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RamTech · Обучение менеджеров по продажам ·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2026-07-15T15:58:15.193Z</dcterms:created>
  <dcterms:modified xsi:type="dcterms:W3CDTF">2026-07-15T15:58:15.194Z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