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522A2" w14:textId="77777777" w:rsidR="00831D02" w:rsidRDefault="003B3BDC">
      <w:pPr>
        <w:spacing w:after="517" w:line="259" w:lineRule="auto"/>
        <w:ind w:left="5" w:firstLine="0"/>
        <w:jc w:val="center"/>
      </w:pPr>
      <w:r>
        <w:rPr>
          <w:color w:val="5A6470"/>
          <w:sz w:val="26"/>
        </w:rPr>
        <w:t>MAJOR PROJECT REPORT</w:t>
      </w:r>
    </w:p>
    <w:p w14:paraId="5E3E7C0A" w14:textId="77777777" w:rsidR="00831D02" w:rsidRDefault="003B3BDC">
      <w:pPr>
        <w:spacing w:after="120" w:line="259" w:lineRule="auto"/>
        <w:ind w:left="1644" w:right="1639" w:firstLine="0"/>
        <w:jc w:val="center"/>
      </w:pPr>
      <w:r>
        <w:rPr>
          <w:b/>
          <w:color w:val="17365D"/>
          <w:sz w:val="50"/>
        </w:rPr>
        <w:t>ONLINE RETAIL SALES &amp; CUSTOMER ANALYTICS</w:t>
      </w:r>
    </w:p>
    <w:p w14:paraId="1E2967A6" w14:textId="77777777" w:rsidR="00831D02" w:rsidRDefault="003B3BDC">
      <w:pPr>
        <w:spacing w:after="1063" w:line="265" w:lineRule="auto"/>
        <w:ind w:left="1453"/>
      </w:pPr>
      <w:r>
        <w:rPr>
          <w:color w:val="5A6470"/>
          <w:sz w:val="26"/>
        </w:rPr>
        <w:t>Data Analytics Project using Python, MySQL and Power BI</w:t>
      </w:r>
    </w:p>
    <w:p w14:paraId="357A00E1" w14:textId="310B7328" w:rsidR="00831D02" w:rsidRDefault="003B3BDC">
      <w:pPr>
        <w:spacing w:after="271" w:line="265" w:lineRule="auto"/>
        <w:ind w:left="1560"/>
      </w:pPr>
      <w:r>
        <w:rPr>
          <w:color w:val="5A6470"/>
          <w:sz w:val="26"/>
        </w:rPr>
        <w:t>Submitted by: ______</w:t>
      </w:r>
      <w:proofErr w:type="spellStart"/>
      <w:proofErr w:type="gramStart"/>
      <w:r w:rsidR="001B1251">
        <w:rPr>
          <w:color w:val="5A6470"/>
          <w:sz w:val="26"/>
        </w:rPr>
        <w:t>T.Ramu</w:t>
      </w:r>
      <w:proofErr w:type="spellEnd"/>
      <w:proofErr w:type="gramEnd"/>
      <w:r>
        <w:rPr>
          <w:color w:val="5A6470"/>
          <w:sz w:val="26"/>
        </w:rPr>
        <w:t>____________________________</w:t>
      </w:r>
    </w:p>
    <w:p w14:paraId="24808CB5" w14:textId="269D1728" w:rsidR="00831D02" w:rsidRPr="001B1251" w:rsidRDefault="003B3BDC">
      <w:pPr>
        <w:spacing w:after="271" w:line="265" w:lineRule="auto"/>
        <w:ind w:left="1560"/>
      </w:pPr>
      <w:r>
        <w:rPr>
          <w:color w:val="5A6470"/>
          <w:sz w:val="26"/>
        </w:rPr>
        <w:t>Course</w:t>
      </w:r>
      <w:r w:rsidR="001B1251">
        <w:rPr>
          <w:color w:val="5A6470"/>
          <w:sz w:val="26"/>
        </w:rPr>
        <w:t xml:space="preserve">/ </w:t>
      </w:r>
      <w:r>
        <w:rPr>
          <w:color w:val="5A6470"/>
          <w:sz w:val="26"/>
        </w:rPr>
        <w:t>Batch:</w:t>
      </w:r>
      <w:r w:rsidR="001B1251">
        <w:rPr>
          <w:color w:val="5A6470"/>
          <w:sz w:val="26"/>
        </w:rPr>
        <w:t xml:space="preserve"> </w:t>
      </w:r>
      <w:r>
        <w:rPr>
          <w:color w:val="5A6470"/>
          <w:sz w:val="26"/>
        </w:rPr>
        <w:t>__</w:t>
      </w:r>
      <w:r w:rsidR="001B1251" w:rsidRPr="001B1251">
        <w:rPr>
          <w:rFonts w:ascii="inter" w:hAnsi="inter"/>
          <w:color w:val="212121"/>
          <w:spacing w:val="2"/>
          <w:sz w:val="30"/>
          <w:szCs w:val="30"/>
          <w:shd w:val="clear" w:color="auto" w:fill="FFFFFF"/>
        </w:rPr>
        <w:t>AI</w:t>
      </w:r>
      <w:r w:rsidR="001B1251">
        <w:rPr>
          <w:rFonts w:ascii="inter" w:hAnsi="inter"/>
          <w:color w:val="212121"/>
          <w:spacing w:val="2"/>
          <w:sz w:val="30"/>
          <w:szCs w:val="30"/>
          <w:shd w:val="clear" w:color="auto" w:fill="FFFFFF"/>
        </w:rPr>
        <w:t xml:space="preserve"> </w:t>
      </w:r>
      <w:r w:rsidR="001B1251" w:rsidRPr="001B1251">
        <w:rPr>
          <w:rFonts w:ascii="inter" w:hAnsi="inter"/>
          <w:color w:val="212121"/>
          <w:spacing w:val="2"/>
          <w:sz w:val="30"/>
          <w:szCs w:val="30"/>
          <w:shd w:val="clear" w:color="auto" w:fill="FFFFFF"/>
        </w:rPr>
        <w:t>Driven</w:t>
      </w:r>
      <w:r w:rsidR="001B1251">
        <w:rPr>
          <w:rFonts w:ascii="inter" w:hAnsi="inter"/>
          <w:color w:val="212121"/>
          <w:spacing w:val="2"/>
          <w:sz w:val="30"/>
          <w:szCs w:val="30"/>
          <w:shd w:val="clear" w:color="auto" w:fill="FFFFFF"/>
        </w:rPr>
        <w:t xml:space="preserve"> </w:t>
      </w:r>
      <w:r w:rsidR="001B1251" w:rsidRPr="001B1251">
        <w:rPr>
          <w:rFonts w:ascii="inter" w:hAnsi="inter"/>
          <w:color w:val="212121"/>
          <w:spacing w:val="2"/>
          <w:sz w:val="30"/>
          <w:szCs w:val="30"/>
          <w:shd w:val="clear" w:color="auto" w:fill="FFFFFF"/>
        </w:rPr>
        <w:t>Dat</w:t>
      </w:r>
      <w:r w:rsidR="001B1251" w:rsidRPr="001B1251">
        <w:rPr>
          <w:rFonts w:ascii="inter" w:hAnsi="inter"/>
          <w:color w:val="212121"/>
          <w:spacing w:val="2"/>
          <w:sz w:val="30"/>
          <w:szCs w:val="30"/>
          <w:shd w:val="clear" w:color="auto" w:fill="FFFFFF"/>
        </w:rPr>
        <w:t>a</w:t>
      </w:r>
      <w:r w:rsidR="001B1251">
        <w:rPr>
          <w:rFonts w:ascii="inter" w:hAnsi="inter"/>
          <w:color w:val="212121"/>
          <w:spacing w:val="2"/>
          <w:sz w:val="30"/>
          <w:szCs w:val="30"/>
          <w:shd w:val="clear" w:color="auto" w:fill="FFFFFF"/>
        </w:rPr>
        <w:t xml:space="preserve"> </w:t>
      </w:r>
      <w:r w:rsidR="001B1251" w:rsidRPr="001B1251">
        <w:rPr>
          <w:rFonts w:ascii="inter" w:hAnsi="inter"/>
          <w:color w:val="212121"/>
          <w:spacing w:val="2"/>
          <w:sz w:val="30"/>
          <w:szCs w:val="30"/>
          <w:shd w:val="clear" w:color="auto" w:fill="FFFFFF"/>
        </w:rPr>
        <w:t>Analytics</w:t>
      </w:r>
      <w:r w:rsidR="001B1251" w:rsidRPr="001B1251">
        <w:rPr>
          <w:rFonts w:ascii="inter" w:hAnsi="inter"/>
          <w:color w:val="212121"/>
          <w:spacing w:val="2"/>
          <w:sz w:val="30"/>
          <w:szCs w:val="30"/>
          <w:shd w:val="clear" w:color="auto" w:fill="FFFFFF"/>
        </w:rPr>
        <w:t>/</w:t>
      </w:r>
      <w:r w:rsidR="001B1251" w:rsidRPr="001B1251">
        <w:rPr>
          <w:color w:val="5A6470"/>
          <w:sz w:val="26"/>
        </w:rPr>
        <w:t>BN010</w:t>
      </w:r>
    </w:p>
    <w:p w14:paraId="72A2D4D7" w14:textId="77777777" w:rsidR="00831D02" w:rsidRDefault="003B3BDC">
      <w:pPr>
        <w:spacing w:after="271" w:line="265" w:lineRule="auto"/>
        <w:ind w:left="1560"/>
      </w:pPr>
      <w:r>
        <w:rPr>
          <w:color w:val="5A6470"/>
          <w:sz w:val="26"/>
        </w:rPr>
        <w:t>Submitted to: __________________________________</w:t>
      </w:r>
    </w:p>
    <w:p w14:paraId="6BCC3B2E" w14:textId="52164584" w:rsidR="00831D02" w:rsidRDefault="003B3BDC">
      <w:pPr>
        <w:spacing w:after="271" w:line="265" w:lineRule="auto"/>
        <w:ind w:left="1560"/>
      </w:pPr>
      <w:r>
        <w:rPr>
          <w:color w:val="5A6470"/>
          <w:sz w:val="26"/>
        </w:rPr>
        <w:t>Institute: ______</w:t>
      </w:r>
      <w:r w:rsidR="001B1251">
        <w:rPr>
          <w:color w:val="5A6470"/>
          <w:sz w:val="26"/>
        </w:rPr>
        <w:t>Entri</w:t>
      </w:r>
      <w:r>
        <w:rPr>
          <w:color w:val="5A6470"/>
          <w:sz w:val="26"/>
        </w:rPr>
        <w:t>________________________________</w:t>
      </w:r>
    </w:p>
    <w:p w14:paraId="15075650" w14:textId="40E83741" w:rsidR="00831D02" w:rsidRDefault="003B3BDC">
      <w:pPr>
        <w:spacing w:after="271" w:line="265" w:lineRule="auto"/>
        <w:ind w:left="1560"/>
      </w:pPr>
      <w:r>
        <w:rPr>
          <w:color w:val="5A6470"/>
          <w:sz w:val="26"/>
        </w:rPr>
        <w:t>Date: ________</w:t>
      </w:r>
      <w:r w:rsidR="001B1251">
        <w:rPr>
          <w:color w:val="5A6470"/>
          <w:sz w:val="26"/>
        </w:rPr>
        <w:t>17/10/2026</w:t>
      </w:r>
      <w:r>
        <w:rPr>
          <w:color w:val="5A6470"/>
          <w:sz w:val="26"/>
        </w:rPr>
        <w:t>_________________________________</w:t>
      </w:r>
    </w:p>
    <w:p w14:paraId="5587059D" w14:textId="77777777" w:rsidR="00831D02" w:rsidRDefault="003B3BDC">
      <w:pPr>
        <w:pStyle w:val="Heading1"/>
        <w:numPr>
          <w:ilvl w:val="0"/>
          <w:numId w:val="0"/>
        </w:numPr>
        <w:ind w:left="-5"/>
      </w:pPr>
      <w:r>
        <w:t>Declaration and Project Scope</w:t>
      </w:r>
    </w:p>
    <w:p w14:paraId="37EF4DF9" w14:textId="77777777" w:rsidR="00831D02" w:rsidRDefault="003B3BDC">
      <w:pPr>
        <w:spacing w:after="97"/>
        <w:ind w:left="-5" w:right="6"/>
      </w:pPr>
      <w:r>
        <w:t>This report documents an analy</w:t>
      </w:r>
      <w:r>
        <w:t>sis of online retail transaction data using a typical data analytics workflow. Python and Pandas are used for data preparation and exploratory analysis, MySQL for structured storage and SQL querying, and Power BI for visual reporting.</w:t>
      </w:r>
    </w:p>
    <w:p w14:paraId="728F1F8C" w14:textId="77777777" w:rsidR="00831D02" w:rsidRDefault="003B3BDC">
      <w:pPr>
        <w:spacing w:after="367" w:line="255" w:lineRule="auto"/>
        <w:ind w:left="-5"/>
      </w:pPr>
      <w:r>
        <w:rPr>
          <w:color w:val="626B75"/>
          <w:sz w:val="15"/>
        </w:rPr>
        <w:t>Before final submissi</w:t>
      </w:r>
      <w:r>
        <w:rPr>
          <w:color w:val="626B75"/>
          <w:sz w:val="15"/>
        </w:rPr>
        <w:t>on, verify each step against the actual notebook, MySQL queries and Power BI report. Fill in the student and institute details on the cover page.</w:t>
      </w:r>
    </w:p>
    <w:p w14:paraId="77BA32BF" w14:textId="77777777" w:rsidR="00831D02" w:rsidRDefault="003B3BDC">
      <w:pPr>
        <w:pStyle w:val="Heading1"/>
        <w:ind w:left="341" w:hanging="356"/>
      </w:pPr>
      <w:r>
        <w:t>Abstract</w:t>
      </w:r>
    </w:p>
    <w:p w14:paraId="3D39B103" w14:textId="77777777" w:rsidR="00831D02" w:rsidRDefault="003B3BDC">
      <w:pPr>
        <w:spacing w:after="347"/>
        <w:ind w:left="-5" w:right="6"/>
      </w:pPr>
      <w:r>
        <w:t>Online retail businesses generate transaction data that can reveal how sales vary across countries, t</w:t>
      </w:r>
      <w:r>
        <w:t xml:space="preserve">ime periods, products and customer records. The objective of this project is to transform transaction-level data into useful business insights. The workflow includes importing and inspecting data, handling selected data-quality issues, deriving time-based </w:t>
      </w:r>
      <w:r>
        <w:t>and sales-related columns, calculating summary metrics, loading the cleaned CSV into MySQL, and presenting findings in a Power BI dashboard. The final cleaned CSV recorded 524,878 rows and 19 columns. The reported analysis showed that the United Kingdom co</w:t>
      </w:r>
      <w:r>
        <w:t>ntributed the largest sales amount among the countries summarized, November had the highest monthly sales among the reported months, and registered-customer transactions accounted for most of the recorded sales amount.</w:t>
      </w:r>
    </w:p>
    <w:p w14:paraId="6948A205" w14:textId="77777777" w:rsidR="00831D02" w:rsidRDefault="003B3BDC">
      <w:pPr>
        <w:pStyle w:val="Heading1"/>
        <w:ind w:left="341" w:hanging="356"/>
      </w:pPr>
      <w:r>
        <w:t>Introduction</w:t>
      </w:r>
    </w:p>
    <w:p w14:paraId="227C832B" w14:textId="77777777" w:rsidR="00831D02" w:rsidRDefault="003B3BDC">
      <w:pPr>
        <w:spacing w:after="347"/>
        <w:ind w:left="-5" w:right="6"/>
      </w:pPr>
      <w:r>
        <w:t>Data analytics is the pr</w:t>
      </w:r>
      <w:r>
        <w:t xml:space="preserve">ocess of examining data to discover patterns, answer business questions and support decisions. In retail, transaction data can help understand revenue distribution, sales timing, product performance and customer purchasing patterns. This project follows a </w:t>
      </w:r>
      <w:r>
        <w:t>practical workflow from a spreadsheet dataset to a cleaned analysis file, a relational database and a business intelligence dashboard.</w:t>
      </w:r>
    </w:p>
    <w:p w14:paraId="1DC0CAEF" w14:textId="77777777" w:rsidR="00831D02" w:rsidRDefault="003B3BDC">
      <w:pPr>
        <w:pStyle w:val="Heading1"/>
        <w:ind w:left="341" w:hanging="356"/>
      </w:pPr>
      <w:r>
        <w:t>Problem Statement</w:t>
      </w:r>
    </w:p>
    <w:p w14:paraId="08360327" w14:textId="77777777" w:rsidR="00831D02" w:rsidRDefault="003B3BDC">
      <w:pPr>
        <w:spacing w:after="347"/>
        <w:ind w:left="-5" w:right="6"/>
      </w:pPr>
      <w:r>
        <w:t>Raw retail transaction data can contain missing fields, inconsistent data types and records that require validation. Without cleaning and summarization, it is difficult to compare performance across countries, months, weekdays, hours and customer-ID groups</w:t>
      </w:r>
      <w:r>
        <w:t>. The project addresses this by preparing the data and producing summaries and visuals that make patterns easier to interpret.</w:t>
      </w:r>
    </w:p>
    <w:p w14:paraId="1B2397DB" w14:textId="77777777" w:rsidR="00831D02" w:rsidRDefault="003B3BDC">
      <w:pPr>
        <w:pStyle w:val="Heading1"/>
        <w:ind w:left="341" w:hanging="356"/>
      </w:pPr>
      <w:r>
        <w:lastRenderedPageBreak/>
        <w:t>Objectives</w:t>
      </w:r>
    </w:p>
    <w:p w14:paraId="3F85783D" w14:textId="77777777" w:rsidR="00831D02" w:rsidRDefault="003B3BDC">
      <w:pPr>
        <w:numPr>
          <w:ilvl w:val="0"/>
          <w:numId w:val="1"/>
        </w:numPr>
        <w:ind w:right="6" w:hanging="113"/>
      </w:pPr>
      <w:r>
        <w:t>Inspect the dataset structure, columns, row count and missing values.</w:t>
      </w:r>
    </w:p>
    <w:p w14:paraId="7E62812A" w14:textId="77777777" w:rsidR="00831D02" w:rsidRDefault="003B3BDC">
      <w:pPr>
        <w:numPr>
          <w:ilvl w:val="0"/>
          <w:numId w:val="1"/>
        </w:numPr>
        <w:ind w:right="6" w:hanging="113"/>
      </w:pPr>
      <w:r>
        <w:t>Prepare transaction dates for time-based analysi</w:t>
      </w:r>
      <w:r>
        <w:t>s.</w:t>
      </w:r>
    </w:p>
    <w:p w14:paraId="240233A0" w14:textId="77777777" w:rsidR="00831D02" w:rsidRDefault="003B3BDC">
      <w:pPr>
        <w:numPr>
          <w:ilvl w:val="0"/>
          <w:numId w:val="1"/>
        </w:numPr>
        <w:ind w:right="6" w:hanging="113"/>
      </w:pPr>
      <w:r>
        <w:t>Create a sales amount measure from quantity and unit price.</w:t>
      </w:r>
    </w:p>
    <w:p w14:paraId="03835546" w14:textId="77777777" w:rsidR="00831D02" w:rsidRDefault="003B3BDC">
      <w:pPr>
        <w:numPr>
          <w:ilvl w:val="0"/>
          <w:numId w:val="1"/>
        </w:numPr>
        <w:ind w:right="6" w:hanging="113"/>
      </w:pPr>
      <w:r>
        <w:t>Derive year, month, weekday, hour and quarter fields.</w:t>
      </w:r>
    </w:p>
    <w:p w14:paraId="606B113B" w14:textId="77777777" w:rsidR="00831D02" w:rsidRDefault="003B3BDC">
      <w:pPr>
        <w:numPr>
          <w:ilvl w:val="0"/>
          <w:numId w:val="1"/>
        </w:numPr>
        <w:ind w:right="6" w:hanging="113"/>
      </w:pPr>
      <w:r>
        <w:t>Summarize sales by country, month, quarter, weekday, hour, product description and customer-ID group.</w:t>
      </w:r>
    </w:p>
    <w:p w14:paraId="0680E41F" w14:textId="77777777" w:rsidR="00831D02" w:rsidRDefault="003B3BDC">
      <w:pPr>
        <w:numPr>
          <w:ilvl w:val="0"/>
          <w:numId w:val="1"/>
        </w:numPr>
        <w:ind w:right="6" w:hanging="113"/>
      </w:pPr>
      <w:r>
        <w:t>Store the cleaned data in MySQL and q</w:t>
      </w:r>
      <w:r>
        <w:t>uery it using SQL.</w:t>
      </w:r>
    </w:p>
    <w:p w14:paraId="19BC2B04" w14:textId="77777777" w:rsidR="00831D02" w:rsidRDefault="003B3BDC">
      <w:pPr>
        <w:numPr>
          <w:ilvl w:val="0"/>
          <w:numId w:val="1"/>
        </w:numPr>
        <w:ind w:right="6" w:hanging="113"/>
      </w:pPr>
      <w:r>
        <w:t>Create a Power BI dashboard with summary cards, charts and slicers.</w:t>
      </w:r>
    </w:p>
    <w:p w14:paraId="62CB034E" w14:textId="77777777" w:rsidR="00831D02" w:rsidRDefault="003B3BDC">
      <w:pPr>
        <w:numPr>
          <w:ilvl w:val="0"/>
          <w:numId w:val="1"/>
        </w:numPr>
        <w:spacing w:after="349"/>
        <w:ind w:right="6" w:hanging="113"/>
      </w:pPr>
      <w:r>
        <w:t>Communicate findings and acknowledge data-quality limitations.</w:t>
      </w:r>
    </w:p>
    <w:p w14:paraId="214AB2C9" w14:textId="77777777" w:rsidR="00831D02" w:rsidRDefault="003B3BDC">
      <w:pPr>
        <w:pStyle w:val="Heading1"/>
        <w:ind w:left="341" w:hanging="356"/>
      </w:pPr>
      <w:r>
        <w:t>Tools and Technologies</w:t>
      </w:r>
    </w:p>
    <w:tbl>
      <w:tblPr>
        <w:tblStyle w:val="TableGrid"/>
        <w:tblW w:w="10080" w:type="dxa"/>
        <w:tblInd w:w="0" w:type="dxa"/>
        <w:tblCellMar>
          <w:top w:w="122" w:type="dxa"/>
          <w:left w:w="100" w:type="dxa"/>
          <w:bottom w:w="0" w:type="dxa"/>
          <w:right w:w="115" w:type="dxa"/>
        </w:tblCellMar>
        <w:tblLook w:val="04A0" w:firstRow="1" w:lastRow="0" w:firstColumn="1" w:lastColumn="0" w:noHBand="0" w:noVBand="1"/>
      </w:tblPr>
      <w:tblGrid>
        <w:gridCol w:w="2232"/>
        <w:gridCol w:w="7848"/>
      </w:tblGrid>
      <w:tr w:rsidR="00831D02" w14:paraId="45B22921" w14:textId="77777777">
        <w:trPr>
          <w:trHeight w:val="340"/>
        </w:trPr>
        <w:tc>
          <w:tcPr>
            <w:tcW w:w="2232" w:type="dxa"/>
            <w:tcBorders>
              <w:top w:val="single" w:sz="3" w:space="0" w:color="CCD4DE"/>
              <w:left w:val="single" w:sz="3" w:space="0" w:color="CCD4DE"/>
              <w:bottom w:val="single" w:sz="3" w:space="0" w:color="CCD4DE"/>
              <w:right w:val="single" w:sz="3" w:space="0" w:color="CCD4DE"/>
            </w:tcBorders>
            <w:shd w:val="clear" w:color="auto" w:fill="17365D"/>
          </w:tcPr>
          <w:p w14:paraId="49B98EA1" w14:textId="77777777" w:rsidR="00831D02" w:rsidRDefault="003B3BDC">
            <w:pPr>
              <w:spacing w:after="0" w:line="259" w:lineRule="auto"/>
              <w:ind w:left="0" w:firstLine="0"/>
            </w:pPr>
            <w:r>
              <w:rPr>
                <w:sz w:val="15"/>
              </w:rPr>
              <w:t>Tool</w:t>
            </w:r>
          </w:p>
        </w:tc>
        <w:tc>
          <w:tcPr>
            <w:tcW w:w="7848" w:type="dxa"/>
            <w:tcBorders>
              <w:top w:val="single" w:sz="3" w:space="0" w:color="CCD4DE"/>
              <w:left w:val="single" w:sz="3" w:space="0" w:color="CCD4DE"/>
              <w:bottom w:val="single" w:sz="3" w:space="0" w:color="CCD4DE"/>
              <w:right w:val="single" w:sz="3" w:space="0" w:color="CCD4DE"/>
            </w:tcBorders>
            <w:shd w:val="clear" w:color="auto" w:fill="17365D"/>
          </w:tcPr>
          <w:p w14:paraId="6EA18682" w14:textId="77777777" w:rsidR="00831D02" w:rsidRDefault="003B3BDC">
            <w:pPr>
              <w:spacing w:after="0" w:line="259" w:lineRule="auto"/>
              <w:ind w:left="0" w:firstLine="0"/>
            </w:pPr>
            <w:r>
              <w:rPr>
                <w:sz w:val="15"/>
              </w:rPr>
              <w:t>Purpose</w:t>
            </w:r>
          </w:p>
        </w:tc>
      </w:tr>
      <w:tr w:rsidR="00831D02" w14:paraId="11C523D5" w14:textId="77777777">
        <w:trPr>
          <w:trHeight w:val="340"/>
        </w:trPr>
        <w:tc>
          <w:tcPr>
            <w:tcW w:w="2232" w:type="dxa"/>
            <w:tcBorders>
              <w:top w:val="single" w:sz="3" w:space="0" w:color="CCD4DE"/>
              <w:left w:val="single" w:sz="3" w:space="0" w:color="CCD4DE"/>
              <w:bottom w:val="single" w:sz="3" w:space="0" w:color="CCD4DE"/>
              <w:right w:val="single" w:sz="3" w:space="0" w:color="CCD4DE"/>
            </w:tcBorders>
            <w:shd w:val="clear" w:color="auto" w:fill="FFFFFF"/>
          </w:tcPr>
          <w:p w14:paraId="5EE0B339" w14:textId="77777777" w:rsidR="00831D02" w:rsidRDefault="003B3BDC">
            <w:pPr>
              <w:spacing w:after="0" w:line="259" w:lineRule="auto"/>
              <w:ind w:left="0" w:firstLine="0"/>
            </w:pPr>
            <w:r>
              <w:rPr>
                <w:sz w:val="15"/>
              </w:rPr>
              <w:t>Microsoft Excel</w:t>
            </w:r>
          </w:p>
        </w:tc>
        <w:tc>
          <w:tcPr>
            <w:tcW w:w="7848" w:type="dxa"/>
            <w:tcBorders>
              <w:top w:val="single" w:sz="3" w:space="0" w:color="CCD4DE"/>
              <w:left w:val="single" w:sz="3" w:space="0" w:color="CCD4DE"/>
              <w:bottom w:val="single" w:sz="3" w:space="0" w:color="CCD4DE"/>
              <w:right w:val="single" w:sz="3" w:space="0" w:color="CCD4DE"/>
            </w:tcBorders>
            <w:shd w:val="clear" w:color="auto" w:fill="FFFFFF"/>
          </w:tcPr>
          <w:p w14:paraId="6D48828C" w14:textId="77777777" w:rsidR="00831D02" w:rsidRDefault="003B3BDC">
            <w:pPr>
              <w:spacing w:after="0" w:line="259" w:lineRule="auto"/>
              <w:ind w:left="0" w:firstLine="0"/>
            </w:pPr>
            <w:r>
              <w:rPr>
                <w:sz w:val="15"/>
              </w:rPr>
              <w:t>Initial dataset review and source file handling.</w:t>
            </w:r>
          </w:p>
        </w:tc>
      </w:tr>
      <w:tr w:rsidR="00831D02" w14:paraId="3462202B" w14:textId="77777777">
        <w:trPr>
          <w:trHeight w:val="340"/>
        </w:trPr>
        <w:tc>
          <w:tcPr>
            <w:tcW w:w="2232" w:type="dxa"/>
            <w:tcBorders>
              <w:top w:val="single" w:sz="3" w:space="0" w:color="CCD4DE"/>
              <w:left w:val="single" w:sz="3" w:space="0" w:color="CCD4DE"/>
              <w:bottom w:val="single" w:sz="3" w:space="0" w:color="CCD4DE"/>
              <w:right w:val="single" w:sz="3" w:space="0" w:color="CCD4DE"/>
            </w:tcBorders>
            <w:shd w:val="clear" w:color="auto" w:fill="F2F6FA"/>
          </w:tcPr>
          <w:p w14:paraId="52FC564E" w14:textId="77777777" w:rsidR="00831D02" w:rsidRDefault="003B3BDC">
            <w:pPr>
              <w:spacing w:after="0" w:line="259" w:lineRule="auto"/>
              <w:ind w:left="0" w:firstLine="0"/>
            </w:pPr>
            <w:r>
              <w:rPr>
                <w:sz w:val="15"/>
              </w:rPr>
              <w:t>Python / Pandas</w:t>
            </w:r>
          </w:p>
        </w:tc>
        <w:tc>
          <w:tcPr>
            <w:tcW w:w="7848" w:type="dxa"/>
            <w:tcBorders>
              <w:top w:val="single" w:sz="3" w:space="0" w:color="CCD4DE"/>
              <w:left w:val="single" w:sz="3" w:space="0" w:color="CCD4DE"/>
              <w:bottom w:val="single" w:sz="3" w:space="0" w:color="CCD4DE"/>
              <w:right w:val="single" w:sz="3" w:space="0" w:color="CCD4DE"/>
            </w:tcBorders>
            <w:shd w:val="clear" w:color="auto" w:fill="F2F6FA"/>
          </w:tcPr>
          <w:p w14:paraId="3587C375" w14:textId="77777777" w:rsidR="00831D02" w:rsidRDefault="003B3BDC">
            <w:pPr>
              <w:spacing w:after="0" w:line="259" w:lineRule="auto"/>
              <w:ind w:left="0" w:firstLine="0"/>
            </w:pPr>
            <w:r>
              <w:rPr>
                <w:sz w:val="15"/>
              </w:rPr>
              <w:t>Data preparation, transformation, missing-value inspection and grouped analysis.</w:t>
            </w:r>
          </w:p>
        </w:tc>
      </w:tr>
      <w:tr w:rsidR="00831D02" w14:paraId="2843D631" w14:textId="77777777">
        <w:trPr>
          <w:trHeight w:val="340"/>
        </w:trPr>
        <w:tc>
          <w:tcPr>
            <w:tcW w:w="2232" w:type="dxa"/>
            <w:tcBorders>
              <w:top w:val="single" w:sz="3" w:space="0" w:color="CCD4DE"/>
              <w:left w:val="single" w:sz="3" w:space="0" w:color="CCD4DE"/>
              <w:bottom w:val="single" w:sz="3" w:space="0" w:color="CCD4DE"/>
              <w:right w:val="single" w:sz="3" w:space="0" w:color="CCD4DE"/>
            </w:tcBorders>
            <w:shd w:val="clear" w:color="auto" w:fill="FFFFFF"/>
          </w:tcPr>
          <w:p w14:paraId="3378E218" w14:textId="77777777" w:rsidR="00831D02" w:rsidRDefault="003B3BDC">
            <w:pPr>
              <w:spacing w:after="0" w:line="259" w:lineRule="auto"/>
              <w:ind w:left="0" w:firstLine="0"/>
            </w:pPr>
            <w:proofErr w:type="spellStart"/>
            <w:r>
              <w:rPr>
                <w:sz w:val="15"/>
              </w:rPr>
              <w:t>Jupyter</w:t>
            </w:r>
            <w:proofErr w:type="spellEnd"/>
            <w:r>
              <w:rPr>
                <w:sz w:val="15"/>
              </w:rPr>
              <w:t xml:space="preserve"> Notebook</w:t>
            </w:r>
          </w:p>
        </w:tc>
        <w:tc>
          <w:tcPr>
            <w:tcW w:w="7848" w:type="dxa"/>
            <w:tcBorders>
              <w:top w:val="single" w:sz="3" w:space="0" w:color="CCD4DE"/>
              <w:left w:val="single" w:sz="3" w:space="0" w:color="CCD4DE"/>
              <w:bottom w:val="single" w:sz="3" w:space="0" w:color="CCD4DE"/>
              <w:right w:val="single" w:sz="3" w:space="0" w:color="CCD4DE"/>
            </w:tcBorders>
            <w:shd w:val="clear" w:color="auto" w:fill="FFFFFF"/>
          </w:tcPr>
          <w:p w14:paraId="3F868FB5" w14:textId="77777777" w:rsidR="00831D02" w:rsidRDefault="003B3BDC">
            <w:pPr>
              <w:spacing w:after="0" w:line="259" w:lineRule="auto"/>
              <w:ind w:left="0" w:firstLine="0"/>
            </w:pPr>
            <w:r>
              <w:rPr>
                <w:sz w:val="15"/>
              </w:rPr>
              <w:t>Interactive environment for running Python cells and documenting analysis.</w:t>
            </w:r>
          </w:p>
        </w:tc>
      </w:tr>
      <w:tr w:rsidR="00831D02" w14:paraId="777DEDF0" w14:textId="77777777">
        <w:trPr>
          <w:trHeight w:val="340"/>
        </w:trPr>
        <w:tc>
          <w:tcPr>
            <w:tcW w:w="2232" w:type="dxa"/>
            <w:tcBorders>
              <w:top w:val="single" w:sz="3" w:space="0" w:color="CCD4DE"/>
              <w:left w:val="single" w:sz="3" w:space="0" w:color="CCD4DE"/>
              <w:bottom w:val="single" w:sz="3" w:space="0" w:color="CCD4DE"/>
              <w:right w:val="single" w:sz="3" w:space="0" w:color="CCD4DE"/>
            </w:tcBorders>
            <w:shd w:val="clear" w:color="auto" w:fill="F2F6FA"/>
          </w:tcPr>
          <w:p w14:paraId="4D7CDB8F" w14:textId="77777777" w:rsidR="00831D02" w:rsidRDefault="003B3BDC">
            <w:pPr>
              <w:spacing w:after="0" w:line="259" w:lineRule="auto"/>
              <w:ind w:left="0" w:firstLine="0"/>
            </w:pPr>
            <w:r>
              <w:rPr>
                <w:sz w:val="15"/>
              </w:rPr>
              <w:t>MySQL</w:t>
            </w:r>
          </w:p>
        </w:tc>
        <w:tc>
          <w:tcPr>
            <w:tcW w:w="7848" w:type="dxa"/>
            <w:tcBorders>
              <w:top w:val="single" w:sz="3" w:space="0" w:color="CCD4DE"/>
              <w:left w:val="single" w:sz="3" w:space="0" w:color="CCD4DE"/>
              <w:bottom w:val="single" w:sz="3" w:space="0" w:color="CCD4DE"/>
              <w:right w:val="single" w:sz="3" w:space="0" w:color="CCD4DE"/>
            </w:tcBorders>
            <w:shd w:val="clear" w:color="auto" w:fill="F2F6FA"/>
          </w:tcPr>
          <w:p w14:paraId="49FFDAE9" w14:textId="77777777" w:rsidR="00831D02" w:rsidRDefault="003B3BDC">
            <w:pPr>
              <w:spacing w:after="0" w:line="259" w:lineRule="auto"/>
              <w:ind w:left="0" w:firstLine="0"/>
            </w:pPr>
            <w:r>
              <w:rPr>
                <w:sz w:val="15"/>
              </w:rPr>
              <w:t>Structured storage of the cleaned CSV and SQL-based retrieval/aggregation.</w:t>
            </w:r>
          </w:p>
        </w:tc>
      </w:tr>
      <w:tr w:rsidR="00831D02" w14:paraId="146C34E9" w14:textId="77777777">
        <w:trPr>
          <w:trHeight w:val="340"/>
        </w:trPr>
        <w:tc>
          <w:tcPr>
            <w:tcW w:w="2232" w:type="dxa"/>
            <w:tcBorders>
              <w:top w:val="single" w:sz="3" w:space="0" w:color="CCD4DE"/>
              <w:left w:val="single" w:sz="3" w:space="0" w:color="CCD4DE"/>
              <w:bottom w:val="single" w:sz="3" w:space="0" w:color="CCD4DE"/>
              <w:right w:val="single" w:sz="3" w:space="0" w:color="CCD4DE"/>
            </w:tcBorders>
            <w:shd w:val="clear" w:color="auto" w:fill="FFFFFF"/>
          </w:tcPr>
          <w:p w14:paraId="351E1376" w14:textId="77777777" w:rsidR="00831D02" w:rsidRDefault="003B3BDC">
            <w:pPr>
              <w:spacing w:after="0" w:line="259" w:lineRule="auto"/>
              <w:ind w:left="0" w:firstLine="0"/>
            </w:pPr>
            <w:r>
              <w:rPr>
                <w:sz w:val="15"/>
              </w:rPr>
              <w:t>Power BI</w:t>
            </w:r>
          </w:p>
        </w:tc>
        <w:tc>
          <w:tcPr>
            <w:tcW w:w="7848" w:type="dxa"/>
            <w:tcBorders>
              <w:top w:val="single" w:sz="3" w:space="0" w:color="CCD4DE"/>
              <w:left w:val="single" w:sz="3" w:space="0" w:color="CCD4DE"/>
              <w:bottom w:val="single" w:sz="3" w:space="0" w:color="CCD4DE"/>
              <w:right w:val="single" w:sz="3" w:space="0" w:color="CCD4DE"/>
            </w:tcBorders>
            <w:shd w:val="clear" w:color="auto" w:fill="FFFFFF"/>
          </w:tcPr>
          <w:p w14:paraId="5DDD78B2" w14:textId="77777777" w:rsidR="00831D02" w:rsidRDefault="003B3BDC">
            <w:pPr>
              <w:spacing w:after="0" w:line="259" w:lineRule="auto"/>
              <w:ind w:left="0" w:firstLine="0"/>
            </w:pPr>
            <w:r>
              <w:rPr>
                <w:sz w:val="15"/>
              </w:rPr>
              <w:t>Interactive report with KPI cards, comparison charts, trend charts and slicers.</w:t>
            </w:r>
          </w:p>
        </w:tc>
      </w:tr>
    </w:tbl>
    <w:p w14:paraId="163685DF" w14:textId="77777777" w:rsidR="00831D02" w:rsidRDefault="003B3BDC">
      <w:pPr>
        <w:pStyle w:val="Heading1"/>
        <w:ind w:left="341" w:hanging="356"/>
      </w:pPr>
      <w:r>
        <w:t>Dataset Description</w:t>
      </w:r>
    </w:p>
    <w:p w14:paraId="44BA6A78" w14:textId="77777777" w:rsidR="00831D02" w:rsidRDefault="003B3BDC">
      <w:pPr>
        <w:spacing w:after="0"/>
        <w:ind w:left="-5" w:right="6"/>
      </w:pPr>
      <w:r>
        <w:t xml:space="preserve">The project used an Online Retail transaction dataset. Common source fields include </w:t>
      </w:r>
      <w:proofErr w:type="spellStart"/>
      <w:r>
        <w:t>InvoiceNo</w:t>
      </w:r>
      <w:proofErr w:type="spellEnd"/>
      <w:r>
        <w:t xml:space="preserve">, </w:t>
      </w:r>
      <w:proofErr w:type="spellStart"/>
      <w:r>
        <w:t>StockCode</w:t>
      </w:r>
      <w:proofErr w:type="spellEnd"/>
      <w:r>
        <w:t xml:space="preserve">, Description, Quantity, </w:t>
      </w:r>
      <w:proofErr w:type="spellStart"/>
      <w:r>
        <w:t>InvoiceDate</w:t>
      </w:r>
      <w:proofErr w:type="spellEnd"/>
      <w:r>
        <w:t xml:space="preserve">, </w:t>
      </w:r>
      <w:proofErr w:type="spellStart"/>
      <w:r>
        <w:t>UnitPrice</w:t>
      </w:r>
      <w:proofErr w:type="spellEnd"/>
      <w:r>
        <w:t xml:space="preserve">, </w:t>
      </w:r>
      <w:proofErr w:type="spellStart"/>
      <w:r>
        <w:t>Cu</w:t>
      </w:r>
      <w:r>
        <w:t>stomerID</w:t>
      </w:r>
      <w:proofErr w:type="spellEnd"/>
      <w:r>
        <w:t xml:space="preserve"> and Country. The project file was expanded with analytical fields. The final cleaned CSV was read as 524,878 rows and 19 columns.</w:t>
      </w:r>
    </w:p>
    <w:tbl>
      <w:tblPr>
        <w:tblStyle w:val="TableGrid"/>
        <w:tblW w:w="10080" w:type="dxa"/>
        <w:tblInd w:w="0" w:type="dxa"/>
        <w:tblCellMar>
          <w:top w:w="122" w:type="dxa"/>
          <w:left w:w="100" w:type="dxa"/>
          <w:bottom w:w="0" w:type="dxa"/>
          <w:right w:w="115" w:type="dxa"/>
        </w:tblCellMar>
        <w:tblLook w:val="04A0" w:firstRow="1" w:lastRow="0" w:firstColumn="1" w:lastColumn="0" w:noHBand="0" w:noVBand="1"/>
      </w:tblPr>
      <w:tblGrid>
        <w:gridCol w:w="2520"/>
        <w:gridCol w:w="7560"/>
      </w:tblGrid>
      <w:tr w:rsidR="00831D02" w14:paraId="37F91375" w14:textId="77777777">
        <w:trPr>
          <w:trHeight w:val="340"/>
        </w:trPr>
        <w:tc>
          <w:tcPr>
            <w:tcW w:w="2520" w:type="dxa"/>
            <w:tcBorders>
              <w:top w:val="single" w:sz="3" w:space="0" w:color="CCD4DE"/>
              <w:left w:val="single" w:sz="3" w:space="0" w:color="CCD4DE"/>
              <w:bottom w:val="single" w:sz="3" w:space="0" w:color="CCD4DE"/>
              <w:right w:val="single" w:sz="3" w:space="0" w:color="CCD4DE"/>
            </w:tcBorders>
            <w:shd w:val="clear" w:color="auto" w:fill="17365D"/>
          </w:tcPr>
          <w:p w14:paraId="3E9348BF" w14:textId="77777777" w:rsidR="00831D02" w:rsidRDefault="003B3BDC">
            <w:pPr>
              <w:spacing w:after="0" w:line="259" w:lineRule="auto"/>
              <w:ind w:left="0" w:firstLine="0"/>
            </w:pPr>
            <w:r>
              <w:rPr>
                <w:sz w:val="15"/>
              </w:rPr>
              <w:t>Field</w:t>
            </w:r>
          </w:p>
        </w:tc>
        <w:tc>
          <w:tcPr>
            <w:tcW w:w="7560" w:type="dxa"/>
            <w:tcBorders>
              <w:top w:val="single" w:sz="3" w:space="0" w:color="CCD4DE"/>
              <w:left w:val="single" w:sz="3" w:space="0" w:color="CCD4DE"/>
              <w:bottom w:val="single" w:sz="3" w:space="0" w:color="CCD4DE"/>
              <w:right w:val="single" w:sz="3" w:space="0" w:color="CCD4DE"/>
            </w:tcBorders>
            <w:shd w:val="clear" w:color="auto" w:fill="17365D"/>
          </w:tcPr>
          <w:p w14:paraId="335AA858" w14:textId="77777777" w:rsidR="00831D02" w:rsidRDefault="003B3BDC">
            <w:pPr>
              <w:spacing w:after="0" w:line="259" w:lineRule="auto"/>
              <w:ind w:left="0" w:firstLine="0"/>
            </w:pPr>
            <w:r>
              <w:rPr>
                <w:sz w:val="15"/>
              </w:rPr>
              <w:t>Description</w:t>
            </w:r>
          </w:p>
        </w:tc>
      </w:tr>
      <w:tr w:rsidR="00831D02" w14:paraId="2E20311B" w14:textId="77777777">
        <w:trPr>
          <w:trHeight w:val="340"/>
        </w:trPr>
        <w:tc>
          <w:tcPr>
            <w:tcW w:w="2520" w:type="dxa"/>
            <w:tcBorders>
              <w:top w:val="single" w:sz="3" w:space="0" w:color="CCD4DE"/>
              <w:left w:val="single" w:sz="3" w:space="0" w:color="CCD4DE"/>
              <w:bottom w:val="single" w:sz="3" w:space="0" w:color="CCD4DE"/>
              <w:right w:val="single" w:sz="3" w:space="0" w:color="CCD4DE"/>
            </w:tcBorders>
            <w:shd w:val="clear" w:color="auto" w:fill="FFFFFF"/>
          </w:tcPr>
          <w:p w14:paraId="696C4106" w14:textId="77777777" w:rsidR="00831D02" w:rsidRDefault="003B3BDC">
            <w:pPr>
              <w:spacing w:after="0" w:line="259" w:lineRule="auto"/>
              <w:ind w:left="0" w:firstLine="0"/>
            </w:pPr>
            <w:proofErr w:type="spellStart"/>
            <w:r>
              <w:rPr>
                <w:sz w:val="15"/>
              </w:rPr>
              <w:t>InvoiceNo</w:t>
            </w:r>
            <w:proofErr w:type="spellEnd"/>
          </w:p>
        </w:tc>
        <w:tc>
          <w:tcPr>
            <w:tcW w:w="7560" w:type="dxa"/>
            <w:tcBorders>
              <w:top w:val="single" w:sz="3" w:space="0" w:color="CCD4DE"/>
              <w:left w:val="single" w:sz="3" w:space="0" w:color="CCD4DE"/>
              <w:bottom w:val="single" w:sz="3" w:space="0" w:color="CCD4DE"/>
              <w:right w:val="single" w:sz="3" w:space="0" w:color="CCD4DE"/>
            </w:tcBorders>
            <w:shd w:val="clear" w:color="auto" w:fill="FFFFFF"/>
          </w:tcPr>
          <w:p w14:paraId="790774FE" w14:textId="77777777" w:rsidR="00831D02" w:rsidRDefault="003B3BDC">
            <w:pPr>
              <w:spacing w:after="0" w:line="259" w:lineRule="auto"/>
              <w:ind w:left="0" w:firstLine="0"/>
            </w:pPr>
            <w:r>
              <w:rPr>
                <w:sz w:val="15"/>
              </w:rPr>
              <w:t>Invoice or transaction reference.</w:t>
            </w:r>
          </w:p>
        </w:tc>
      </w:tr>
      <w:tr w:rsidR="00831D02" w14:paraId="267E4CA4" w14:textId="77777777">
        <w:trPr>
          <w:trHeight w:val="340"/>
        </w:trPr>
        <w:tc>
          <w:tcPr>
            <w:tcW w:w="2520" w:type="dxa"/>
            <w:tcBorders>
              <w:top w:val="single" w:sz="3" w:space="0" w:color="CCD4DE"/>
              <w:left w:val="single" w:sz="3" w:space="0" w:color="CCD4DE"/>
              <w:bottom w:val="single" w:sz="3" w:space="0" w:color="CCD4DE"/>
              <w:right w:val="single" w:sz="3" w:space="0" w:color="CCD4DE"/>
            </w:tcBorders>
            <w:shd w:val="clear" w:color="auto" w:fill="F2F6FA"/>
          </w:tcPr>
          <w:p w14:paraId="2408A3F7" w14:textId="77777777" w:rsidR="00831D02" w:rsidRDefault="003B3BDC">
            <w:pPr>
              <w:spacing w:after="0" w:line="259" w:lineRule="auto"/>
              <w:ind w:left="0" w:firstLine="0"/>
            </w:pPr>
            <w:proofErr w:type="spellStart"/>
            <w:r>
              <w:rPr>
                <w:sz w:val="15"/>
              </w:rPr>
              <w:t>StockCode</w:t>
            </w:r>
            <w:proofErr w:type="spellEnd"/>
          </w:p>
        </w:tc>
        <w:tc>
          <w:tcPr>
            <w:tcW w:w="7560" w:type="dxa"/>
            <w:tcBorders>
              <w:top w:val="single" w:sz="3" w:space="0" w:color="CCD4DE"/>
              <w:left w:val="single" w:sz="3" w:space="0" w:color="CCD4DE"/>
              <w:bottom w:val="single" w:sz="3" w:space="0" w:color="CCD4DE"/>
              <w:right w:val="single" w:sz="3" w:space="0" w:color="CCD4DE"/>
            </w:tcBorders>
            <w:shd w:val="clear" w:color="auto" w:fill="F2F6FA"/>
          </w:tcPr>
          <w:p w14:paraId="7A86F552" w14:textId="77777777" w:rsidR="00831D02" w:rsidRDefault="003B3BDC">
            <w:pPr>
              <w:spacing w:after="0" w:line="259" w:lineRule="auto"/>
              <w:ind w:left="0" w:firstLine="0"/>
            </w:pPr>
            <w:r>
              <w:rPr>
                <w:sz w:val="15"/>
              </w:rPr>
              <w:t>Product code.</w:t>
            </w:r>
          </w:p>
        </w:tc>
      </w:tr>
      <w:tr w:rsidR="00831D02" w14:paraId="2F6A70EA" w14:textId="77777777">
        <w:trPr>
          <w:trHeight w:val="340"/>
        </w:trPr>
        <w:tc>
          <w:tcPr>
            <w:tcW w:w="2520" w:type="dxa"/>
            <w:tcBorders>
              <w:top w:val="single" w:sz="3" w:space="0" w:color="CCD4DE"/>
              <w:left w:val="single" w:sz="3" w:space="0" w:color="CCD4DE"/>
              <w:bottom w:val="single" w:sz="3" w:space="0" w:color="CCD4DE"/>
              <w:right w:val="single" w:sz="3" w:space="0" w:color="CCD4DE"/>
            </w:tcBorders>
            <w:shd w:val="clear" w:color="auto" w:fill="FFFFFF"/>
          </w:tcPr>
          <w:p w14:paraId="564F012D" w14:textId="77777777" w:rsidR="00831D02" w:rsidRDefault="003B3BDC">
            <w:pPr>
              <w:spacing w:after="0" w:line="259" w:lineRule="auto"/>
              <w:ind w:left="0" w:firstLine="0"/>
            </w:pPr>
            <w:r>
              <w:rPr>
                <w:sz w:val="15"/>
              </w:rPr>
              <w:t>Description</w:t>
            </w:r>
          </w:p>
        </w:tc>
        <w:tc>
          <w:tcPr>
            <w:tcW w:w="7560" w:type="dxa"/>
            <w:tcBorders>
              <w:top w:val="single" w:sz="3" w:space="0" w:color="CCD4DE"/>
              <w:left w:val="single" w:sz="3" w:space="0" w:color="CCD4DE"/>
              <w:bottom w:val="single" w:sz="3" w:space="0" w:color="CCD4DE"/>
              <w:right w:val="single" w:sz="3" w:space="0" w:color="CCD4DE"/>
            </w:tcBorders>
            <w:shd w:val="clear" w:color="auto" w:fill="FFFFFF"/>
          </w:tcPr>
          <w:p w14:paraId="2FECEDC5" w14:textId="77777777" w:rsidR="00831D02" w:rsidRDefault="003B3BDC">
            <w:pPr>
              <w:spacing w:after="0" w:line="259" w:lineRule="auto"/>
              <w:ind w:left="0" w:firstLine="0"/>
            </w:pPr>
            <w:r>
              <w:rPr>
                <w:sz w:val="15"/>
              </w:rPr>
              <w:t>Product description.</w:t>
            </w:r>
          </w:p>
        </w:tc>
      </w:tr>
      <w:tr w:rsidR="00831D02" w14:paraId="453B815B" w14:textId="77777777">
        <w:trPr>
          <w:trHeight w:val="340"/>
        </w:trPr>
        <w:tc>
          <w:tcPr>
            <w:tcW w:w="2520" w:type="dxa"/>
            <w:tcBorders>
              <w:top w:val="single" w:sz="3" w:space="0" w:color="CCD4DE"/>
              <w:left w:val="single" w:sz="3" w:space="0" w:color="CCD4DE"/>
              <w:bottom w:val="single" w:sz="3" w:space="0" w:color="CCD4DE"/>
              <w:right w:val="single" w:sz="3" w:space="0" w:color="CCD4DE"/>
            </w:tcBorders>
            <w:shd w:val="clear" w:color="auto" w:fill="F2F6FA"/>
          </w:tcPr>
          <w:p w14:paraId="217A8C63" w14:textId="77777777" w:rsidR="00831D02" w:rsidRDefault="003B3BDC">
            <w:pPr>
              <w:spacing w:after="0" w:line="259" w:lineRule="auto"/>
              <w:ind w:left="0" w:firstLine="0"/>
            </w:pPr>
            <w:r>
              <w:rPr>
                <w:sz w:val="15"/>
              </w:rPr>
              <w:t>Quantity</w:t>
            </w:r>
          </w:p>
        </w:tc>
        <w:tc>
          <w:tcPr>
            <w:tcW w:w="7560" w:type="dxa"/>
            <w:tcBorders>
              <w:top w:val="single" w:sz="3" w:space="0" w:color="CCD4DE"/>
              <w:left w:val="single" w:sz="3" w:space="0" w:color="CCD4DE"/>
              <w:bottom w:val="single" w:sz="3" w:space="0" w:color="CCD4DE"/>
              <w:right w:val="single" w:sz="3" w:space="0" w:color="CCD4DE"/>
            </w:tcBorders>
            <w:shd w:val="clear" w:color="auto" w:fill="F2F6FA"/>
          </w:tcPr>
          <w:p w14:paraId="75688176" w14:textId="77777777" w:rsidR="00831D02" w:rsidRDefault="003B3BDC">
            <w:pPr>
              <w:spacing w:after="0" w:line="259" w:lineRule="auto"/>
              <w:ind w:left="0" w:firstLine="0"/>
            </w:pPr>
            <w:r>
              <w:rPr>
                <w:sz w:val="15"/>
              </w:rPr>
              <w:t>Quantity recorded on a transaction line; negative values may represent returns or adjustments.</w:t>
            </w:r>
          </w:p>
        </w:tc>
      </w:tr>
      <w:tr w:rsidR="00831D02" w14:paraId="28FA3AF5" w14:textId="77777777">
        <w:trPr>
          <w:trHeight w:val="340"/>
        </w:trPr>
        <w:tc>
          <w:tcPr>
            <w:tcW w:w="2520" w:type="dxa"/>
            <w:tcBorders>
              <w:top w:val="single" w:sz="3" w:space="0" w:color="CCD4DE"/>
              <w:left w:val="single" w:sz="3" w:space="0" w:color="CCD4DE"/>
              <w:bottom w:val="single" w:sz="3" w:space="0" w:color="CCD4DE"/>
              <w:right w:val="single" w:sz="3" w:space="0" w:color="CCD4DE"/>
            </w:tcBorders>
            <w:shd w:val="clear" w:color="auto" w:fill="FFFFFF"/>
          </w:tcPr>
          <w:p w14:paraId="16DE52B5" w14:textId="77777777" w:rsidR="00831D02" w:rsidRDefault="003B3BDC">
            <w:pPr>
              <w:spacing w:after="0" w:line="259" w:lineRule="auto"/>
              <w:ind w:left="0" w:firstLine="0"/>
            </w:pPr>
            <w:proofErr w:type="spellStart"/>
            <w:r>
              <w:rPr>
                <w:sz w:val="15"/>
              </w:rPr>
              <w:t>InvoiceDate</w:t>
            </w:r>
            <w:proofErr w:type="spellEnd"/>
          </w:p>
        </w:tc>
        <w:tc>
          <w:tcPr>
            <w:tcW w:w="7560" w:type="dxa"/>
            <w:tcBorders>
              <w:top w:val="single" w:sz="3" w:space="0" w:color="CCD4DE"/>
              <w:left w:val="single" w:sz="3" w:space="0" w:color="CCD4DE"/>
              <w:bottom w:val="single" w:sz="3" w:space="0" w:color="CCD4DE"/>
              <w:right w:val="single" w:sz="3" w:space="0" w:color="CCD4DE"/>
            </w:tcBorders>
            <w:shd w:val="clear" w:color="auto" w:fill="FFFFFF"/>
          </w:tcPr>
          <w:p w14:paraId="6A17AAA4" w14:textId="77777777" w:rsidR="00831D02" w:rsidRDefault="003B3BDC">
            <w:pPr>
              <w:spacing w:after="0" w:line="259" w:lineRule="auto"/>
              <w:ind w:left="0" w:firstLine="0"/>
            </w:pPr>
            <w:r>
              <w:rPr>
                <w:sz w:val="15"/>
              </w:rPr>
              <w:t>Transaction date and time.</w:t>
            </w:r>
          </w:p>
        </w:tc>
      </w:tr>
      <w:tr w:rsidR="00831D02" w14:paraId="2D34FFEB" w14:textId="77777777">
        <w:trPr>
          <w:trHeight w:val="340"/>
        </w:trPr>
        <w:tc>
          <w:tcPr>
            <w:tcW w:w="2520" w:type="dxa"/>
            <w:tcBorders>
              <w:top w:val="single" w:sz="3" w:space="0" w:color="CCD4DE"/>
              <w:left w:val="single" w:sz="3" w:space="0" w:color="CCD4DE"/>
              <w:bottom w:val="single" w:sz="3" w:space="0" w:color="CCD4DE"/>
              <w:right w:val="single" w:sz="3" w:space="0" w:color="CCD4DE"/>
            </w:tcBorders>
            <w:shd w:val="clear" w:color="auto" w:fill="F2F6FA"/>
          </w:tcPr>
          <w:p w14:paraId="22B499A1" w14:textId="77777777" w:rsidR="00831D02" w:rsidRDefault="003B3BDC">
            <w:pPr>
              <w:spacing w:after="0" w:line="259" w:lineRule="auto"/>
              <w:ind w:left="0" w:firstLine="0"/>
            </w:pPr>
            <w:proofErr w:type="spellStart"/>
            <w:r>
              <w:rPr>
                <w:sz w:val="15"/>
              </w:rPr>
              <w:t>UnitPrice</w:t>
            </w:r>
            <w:proofErr w:type="spellEnd"/>
          </w:p>
        </w:tc>
        <w:tc>
          <w:tcPr>
            <w:tcW w:w="7560" w:type="dxa"/>
            <w:tcBorders>
              <w:top w:val="single" w:sz="3" w:space="0" w:color="CCD4DE"/>
              <w:left w:val="single" w:sz="3" w:space="0" w:color="CCD4DE"/>
              <w:bottom w:val="single" w:sz="3" w:space="0" w:color="CCD4DE"/>
              <w:right w:val="single" w:sz="3" w:space="0" w:color="CCD4DE"/>
            </w:tcBorders>
            <w:shd w:val="clear" w:color="auto" w:fill="F2F6FA"/>
          </w:tcPr>
          <w:p w14:paraId="05767A0D" w14:textId="77777777" w:rsidR="00831D02" w:rsidRDefault="003B3BDC">
            <w:pPr>
              <w:spacing w:after="0" w:line="259" w:lineRule="auto"/>
              <w:ind w:left="0" w:firstLine="0"/>
            </w:pPr>
            <w:r>
              <w:rPr>
                <w:sz w:val="15"/>
              </w:rPr>
              <w:t>Unit price recorded for the product.</w:t>
            </w:r>
          </w:p>
        </w:tc>
      </w:tr>
      <w:tr w:rsidR="00831D02" w14:paraId="63DB317B" w14:textId="77777777">
        <w:trPr>
          <w:trHeight w:val="340"/>
        </w:trPr>
        <w:tc>
          <w:tcPr>
            <w:tcW w:w="2520" w:type="dxa"/>
            <w:tcBorders>
              <w:top w:val="single" w:sz="3" w:space="0" w:color="CCD4DE"/>
              <w:left w:val="single" w:sz="3" w:space="0" w:color="CCD4DE"/>
              <w:bottom w:val="single" w:sz="3" w:space="0" w:color="CCD4DE"/>
              <w:right w:val="single" w:sz="3" w:space="0" w:color="CCD4DE"/>
            </w:tcBorders>
            <w:shd w:val="clear" w:color="auto" w:fill="FFFFFF"/>
          </w:tcPr>
          <w:p w14:paraId="654AA0E0" w14:textId="77777777" w:rsidR="00831D02" w:rsidRDefault="003B3BDC">
            <w:pPr>
              <w:spacing w:after="0" w:line="259" w:lineRule="auto"/>
              <w:ind w:left="0" w:firstLine="0"/>
            </w:pPr>
            <w:proofErr w:type="spellStart"/>
            <w:r>
              <w:rPr>
                <w:sz w:val="15"/>
              </w:rPr>
              <w:t>CustomerID</w:t>
            </w:r>
            <w:proofErr w:type="spellEnd"/>
          </w:p>
        </w:tc>
        <w:tc>
          <w:tcPr>
            <w:tcW w:w="7560" w:type="dxa"/>
            <w:tcBorders>
              <w:top w:val="single" w:sz="3" w:space="0" w:color="CCD4DE"/>
              <w:left w:val="single" w:sz="3" w:space="0" w:color="CCD4DE"/>
              <w:bottom w:val="single" w:sz="3" w:space="0" w:color="CCD4DE"/>
              <w:right w:val="single" w:sz="3" w:space="0" w:color="CCD4DE"/>
            </w:tcBorders>
            <w:shd w:val="clear" w:color="auto" w:fill="FFFFFF"/>
          </w:tcPr>
          <w:p w14:paraId="7B0AAEA7" w14:textId="77777777" w:rsidR="00831D02" w:rsidRDefault="003B3BDC">
            <w:pPr>
              <w:spacing w:after="0" w:line="259" w:lineRule="auto"/>
              <w:ind w:left="0" w:firstLine="0"/>
            </w:pPr>
            <w:r>
              <w:rPr>
                <w:sz w:val="15"/>
              </w:rPr>
              <w:t>Customer identifier; some records do not have an ID.</w:t>
            </w:r>
          </w:p>
        </w:tc>
      </w:tr>
      <w:tr w:rsidR="00831D02" w14:paraId="29C76F2D" w14:textId="77777777">
        <w:trPr>
          <w:trHeight w:val="340"/>
        </w:trPr>
        <w:tc>
          <w:tcPr>
            <w:tcW w:w="2520" w:type="dxa"/>
            <w:tcBorders>
              <w:top w:val="single" w:sz="3" w:space="0" w:color="CCD4DE"/>
              <w:left w:val="single" w:sz="3" w:space="0" w:color="CCD4DE"/>
              <w:bottom w:val="single" w:sz="3" w:space="0" w:color="CCD4DE"/>
              <w:right w:val="single" w:sz="3" w:space="0" w:color="CCD4DE"/>
            </w:tcBorders>
            <w:shd w:val="clear" w:color="auto" w:fill="F2F6FA"/>
          </w:tcPr>
          <w:p w14:paraId="6B061C6A" w14:textId="77777777" w:rsidR="00831D02" w:rsidRDefault="003B3BDC">
            <w:pPr>
              <w:spacing w:after="0" w:line="259" w:lineRule="auto"/>
              <w:ind w:left="0" w:firstLine="0"/>
            </w:pPr>
            <w:r>
              <w:rPr>
                <w:sz w:val="15"/>
              </w:rPr>
              <w:t>Country</w:t>
            </w:r>
          </w:p>
        </w:tc>
        <w:tc>
          <w:tcPr>
            <w:tcW w:w="7560" w:type="dxa"/>
            <w:tcBorders>
              <w:top w:val="single" w:sz="3" w:space="0" w:color="CCD4DE"/>
              <w:left w:val="single" w:sz="3" w:space="0" w:color="CCD4DE"/>
              <w:bottom w:val="single" w:sz="3" w:space="0" w:color="CCD4DE"/>
              <w:right w:val="single" w:sz="3" w:space="0" w:color="CCD4DE"/>
            </w:tcBorders>
            <w:shd w:val="clear" w:color="auto" w:fill="F2F6FA"/>
          </w:tcPr>
          <w:p w14:paraId="647CFB74" w14:textId="77777777" w:rsidR="00831D02" w:rsidRDefault="003B3BDC">
            <w:pPr>
              <w:spacing w:after="0" w:line="259" w:lineRule="auto"/>
              <w:ind w:left="0" w:firstLine="0"/>
            </w:pPr>
            <w:r>
              <w:rPr>
                <w:sz w:val="15"/>
              </w:rPr>
              <w:t>Country associated with the transaction/customer record.</w:t>
            </w:r>
          </w:p>
        </w:tc>
      </w:tr>
      <w:tr w:rsidR="00831D02" w14:paraId="1C38F5DC" w14:textId="77777777">
        <w:trPr>
          <w:trHeight w:val="340"/>
        </w:trPr>
        <w:tc>
          <w:tcPr>
            <w:tcW w:w="2520" w:type="dxa"/>
            <w:tcBorders>
              <w:top w:val="single" w:sz="3" w:space="0" w:color="CCD4DE"/>
              <w:left w:val="single" w:sz="3" w:space="0" w:color="CCD4DE"/>
              <w:bottom w:val="single" w:sz="3" w:space="0" w:color="CCD4DE"/>
              <w:right w:val="single" w:sz="3" w:space="0" w:color="CCD4DE"/>
            </w:tcBorders>
            <w:shd w:val="clear" w:color="auto" w:fill="FFFFFF"/>
          </w:tcPr>
          <w:p w14:paraId="6300E99D" w14:textId="77777777" w:rsidR="00831D02" w:rsidRDefault="003B3BDC">
            <w:pPr>
              <w:spacing w:after="0" w:line="259" w:lineRule="auto"/>
              <w:ind w:left="0" w:firstLine="0"/>
            </w:pPr>
            <w:r>
              <w:rPr>
                <w:sz w:val="15"/>
              </w:rPr>
              <w:t xml:space="preserve">Year / Month / </w:t>
            </w:r>
            <w:proofErr w:type="spellStart"/>
            <w:r>
              <w:rPr>
                <w:sz w:val="15"/>
              </w:rPr>
              <w:t>Month_Name</w:t>
            </w:r>
            <w:proofErr w:type="spellEnd"/>
          </w:p>
        </w:tc>
        <w:tc>
          <w:tcPr>
            <w:tcW w:w="7560" w:type="dxa"/>
            <w:tcBorders>
              <w:top w:val="single" w:sz="3" w:space="0" w:color="CCD4DE"/>
              <w:left w:val="single" w:sz="3" w:space="0" w:color="CCD4DE"/>
              <w:bottom w:val="single" w:sz="3" w:space="0" w:color="CCD4DE"/>
              <w:right w:val="single" w:sz="3" w:space="0" w:color="CCD4DE"/>
            </w:tcBorders>
            <w:shd w:val="clear" w:color="auto" w:fill="FFFFFF"/>
          </w:tcPr>
          <w:p w14:paraId="350F04D4" w14:textId="77777777" w:rsidR="00831D02" w:rsidRDefault="003B3BDC">
            <w:pPr>
              <w:spacing w:after="0" w:line="259" w:lineRule="auto"/>
              <w:ind w:left="0" w:firstLine="0"/>
            </w:pPr>
            <w:r>
              <w:rPr>
                <w:sz w:val="15"/>
              </w:rPr>
              <w:t>Calendar fields for time-based grouping.</w:t>
            </w:r>
          </w:p>
        </w:tc>
      </w:tr>
      <w:tr w:rsidR="00831D02" w14:paraId="4C297368" w14:textId="77777777">
        <w:trPr>
          <w:trHeight w:val="340"/>
        </w:trPr>
        <w:tc>
          <w:tcPr>
            <w:tcW w:w="2520" w:type="dxa"/>
            <w:tcBorders>
              <w:top w:val="single" w:sz="3" w:space="0" w:color="CCD4DE"/>
              <w:left w:val="single" w:sz="3" w:space="0" w:color="CCD4DE"/>
              <w:bottom w:val="single" w:sz="3" w:space="0" w:color="CCD4DE"/>
              <w:right w:val="single" w:sz="3" w:space="0" w:color="CCD4DE"/>
            </w:tcBorders>
            <w:shd w:val="clear" w:color="auto" w:fill="F2F6FA"/>
          </w:tcPr>
          <w:p w14:paraId="503CBF47" w14:textId="77777777" w:rsidR="00831D02" w:rsidRDefault="003B3BDC">
            <w:pPr>
              <w:spacing w:after="0" w:line="259" w:lineRule="auto"/>
              <w:ind w:left="0" w:firstLine="0"/>
            </w:pPr>
            <w:r>
              <w:rPr>
                <w:sz w:val="15"/>
              </w:rPr>
              <w:t xml:space="preserve">Day / </w:t>
            </w:r>
            <w:proofErr w:type="spellStart"/>
            <w:r>
              <w:rPr>
                <w:sz w:val="15"/>
              </w:rPr>
              <w:t>Day_Name</w:t>
            </w:r>
            <w:proofErr w:type="spellEnd"/>
            <w:r>
              <w:rPr>
                <w:sz w:val="15"/>
              </w:rPr>
              <w:t xml:space="preserve"> / Hour / Quarter</w:t>
            </w:r>
          </w:p>
        </w:tc>
        <w:tc>
          <w:tcPr>
            <w:tcW w:w="7560" w:type="dxa"/>
            <w:tcBorders>
              <w:top w:val="single" w:sz="3" w:space="0" w:color="CCD4DE"/>
              <w:left w:val="single" w:sz="3" w:space="0" w:color="CCD4DE"/>
              <w:bottom w:val="single" w:sz="3" w:space="0" w:color="CCD4DE"/>
              <w:right w:val="single" w:sz="3" w:space="0" w:color="CCD4DE"/>
            </w:tcBorders>
            <w:shd w:val="clear" w:color="auto" w:fill="F2F6FA"/>
          </w:tcPr>
          <w:p w14:paraId="4582F623" w14:textId="77777777" w:rsidR="00831D02" w:rsidRDefault="003B3BDC">
            <w:pPr>
              <w:spacing w:after="0" w:line="259" w:lineRule="auto"/>
              <w:ind w:left="0" w:firstLine="0"/>
            </w:pPr>
            <w:r>
              <w:rPr>
                <w:sz w:val="15"/>
              </w:rPr>
              <w:t>Time fields for weekday, hour and quarter analysis.</w:t>
            </w:r>
          </w:p>
        </w:tc>
      </w:tr>
      <w:tr w:rsidR="00831D02" w14:paraId="0C2053F0" w14:textId="77777777">
        <w:trPr>
          <w:trHeight w:val="340"/>
        </w:trPr>
        <w:tc>
          <w:tcPr>
            <w:tcW w:w="2520" w:type="dxa"/>
            <w:tcBorders>
              <w:top w:val="single" w:sz="3" w:space="0" w:color="CCD4DE"/>
              <w:left w:val="single" w:sz="3" w:space="0" w:color="CCD4DE"/>
              <w:bottom w:val="single" w:sz="3" w:space="0" w:color="CCD4DE"/>
              <w:right w:val="single" w:sz="3" w:space="0" w:color="CCD4DE"/>
            </w:tcBorders>
            <w:shd w:val="clear" w:color="auto" w:fill="FFFFFF"/>
          </w:tcPr>
          <w:p w14:paraId="6D3D3CB0" w14:textId="77777777" w:rsidR="00831D02" w:rsidRDefault="003B3BDC">
            <w:pPr>
              <w:spacing w:after="0" w:line="259" w:lineRule="auto"/>
              <w:ind w:left="0" w:firstLine="0"/>
            </w:pPr>
            <w:proofErr w:type="spellStart"/>
            <w:r>
              <w:rPr>
                <w:sz w:val="15"/>
              </w:rPr>
              <w:t>Sales_Amount</w:t>
            </w:r>
            <w:proofErr w:type="spellEnd"/>
          </w:p>
        </w:tc>
        <w:tc>
          <w:tcPr>
            <w:tcW w:w="7560" w:type="dxa"/>
            <w:tcBorders>
              <w:top w:val="single" w:sz="3" w:space="0" w:color="CCD4DE"/>
              <w:left w:val="single" w:sz="3" w:space="0" w:color="CCD4DE"/>
              <w:bottom w:val="single" w:sz="3" w:space="0" w:color="CCD4DE"/>
              <w:right w:val="single" w:sz="3" w:space="0" w:color="CCD4DE"/>
            </w:tcBorders>
            <w:shd w:val="clear" w:color="auto" w:fill="FFFFFF"/>
          </w:tcPr>
          <w:p w14:paraId="614E18F5" w14:textId="77777777" w:rsidR="00831D02" w:rsidRDefault="003B3BDC">
            <w:pPr>
              <w:spacing w:after="0" w:line="259" w:lineRule="auto"/>
              <w:ind w:left="0" w:firstLine="0"/>
            </w:pPr>
            <w:r>
              <w:rPr>
                <w:sz w:val="15"/>
              </w:rPr>
              <w:t>Quantity multiplied by unit price; not the same as profit.</w:t>
            </w:r>
          </w:p>
        </w:tc>
      </w:tr>
      <w:tr w:rsidR="00831D02" w14:paraId="1FFB31A8" w14:textId="77777777">
        <w:trPr>
          <w:trHeight w:val="520"/>
        </w:trPr>
        <w:tc>
          <w:tcPr>
            <w:tcW w:w="2520" w:type="dxa"/>
            <w:tcBorders>
              <w:top w:val="single" w:sz="3" w:space="0" w:color="CCD4DE"/>
              <w:left w:val="single" w:sz="3" w:space="0" w:color="CCD4DE"/>
              <w:bottom w:val="single" w:sz="3" w:space="0" w:color="CCD4DE"/>
              <w:right w:val="single" w:sz="3" w:space="0" w:color="CCD4DE"/>
            </w:tcBorders>
            <w:shd w:val="clear" w:color="auto" w:fill="F2F6FA"/>
          </w:tcPr>
          <w:p w14:paraId="4F40C500" w14:textId="77777777" w:rsidR="00831D02" w:rsidRDefault="003B3BDC">
            <w:pPr>
              <w:spacing w:after="0" w:line="259" w:lineRule="auto"/>
              <w:ind w:left="0" w:firstLine="0"/>
            </w:pPr>
            <w:proofErr w:type="spellStart"/>
            <w:r>
              <w:rPr>
                <w:sz w:val="15"/>
              </w:rPr>
              <w:t>Revenue_Category</w:t>
            </w:r>
            <w:proofErr w:type="spellEnd"/>
            <w:r>
              <w:rPr>
                <w:sz w:val="15"/>
              </w:rPr>
              <w:t xml:space="preserve"> /</w:t>
            </w:r>
          </w:p>
          <w:p w14:paraId="02D26E4A" w14:textId="77777777" w:rsidR="00831D02" w:rsidRDefault="003B3BDC">
            <w:pPr>
              <w:spacing w:after="0" w:line="259" w:lineRule="auto"/>
              <w:ind w:left="0" w:firstLine="0"/>
            </w:pPr>
            <w:proofErr w:type="spellStart"/>
            <w:r>
              <w:rPr>
                <w:sz w:val="15"/>
              </w:rPr>
              <w:t>Quantity_Category</w:t>
            </w:r>
            <w:proofErr w:type="spellEnd"/>
          </w:p>
        </w:tc>
        <w:tc>
          <w:tcPr>
            <w:tcW w:w="7560" w:type="dxa"/>
            <w:tcBorders>
              <w:top w:val="single" w:sz="3" w:space="0" w:color="CCD4DE"/>
              <w:left w:val="single" w:sz="3" w:space="0" w:color="CCD4DE"/>
              <w:bottom w:val="single" w:sz="3" w:space="0" w:color="CCD4DE"/>
              <w:right w:val="single" w:sz="3" w:space="0" w:color="CCD4DE"/>
            </w:tcBorders>
            <w:shd w:val="clear" w:color="auto" w:fill="F2F6FA"/>
          </w:tcPr>
          <w:p w14:paraId="5DDDC5D4" w14:textId="77777777" w:rsidR="00831D02" w:rsidRDefault="003B3BDC">
            <w:pPr>
              <w:spacing w:after="0" w:line="259" w:lineRule="auto"/>
              <w:ind w:left="0" w:firstLine="0"/>
            </w:pPr>
            <w:r>
              <w:rPr>
                <w:sz w:val="15"/>
              </w:rPr>
              <w:t>Grouping fields used for categorical analysis.</w:t>
            </w:r>
          </w:p>
        </w:tc>
      </w:tr>
      <w:tr w:rsidR="00831D02" w14:paraId="7691C42D" w14:textId="77777777">
        <w:trPr>
          <w:trHeight w:val="340"/>
        </w:trPr>
        <w:tc>
          <w:tcPr>
            <w:tcW w:w="2520" w:type="dxa"/>
            <w:tcBorders>
              <w:top w:val="single" w:sz="3" w:space="0" w:color="CCD4DE"/>
              <w:left w:val="single" w:sz="3" w:space="0" w:color="CCD4DE"/>
              <w:bottom w:val="single" w:sz="3" w:space="0" w:color="CCD4DE"/>
              <w:right w:val="single" w:sz="3" w:space="0" w:color="CCD4DE"/>
            </w:tcBorders>
            <w:shd w:val="clear" w:color="auto" w:fill="FFFFFF"/>
          </w:tcPr>
          <w:p w14:paraId="02ACCA22" w14:textId="77777777" w:rsidR="00831D02" w:rsidRDefault="003B3BDC">
            <w:pPr>
              <w:spacing w:after="0" w:line="259" w:lineRule="auto"/>
              <w:ind w:left="0" w:firstLine="0"/>
            </w:pPr>
            <w:proofErr w:type="spellStart"/>
            <w:r>
              <w:rPr>
                <w:sz w:val="15"/>
              </w:rPr>
              <w:lastRenderedPageBreak/>
              <w:t>Customer_Type</w:t>
            </w:r>
            <w:proofErr w:type="spellEnd"/>
          </w:p>
        </w:tc>
        <w:tc>
          <w:tcPr>
            <w:tcW w:w="7560" w:type="dxa"/>
            <w:tcBorders>
              <w:top w:val="single" w:sz="3" w:space="0" w:color="CCD4DE"/>
              <w:left w:val="single" w:sz="3" w:space="0" w:color="CCD4DE"/>
              <w:bottom w:val="single" w:sz="3" w:space="0" w:color="CCD4DE"/>
              <w:right w:val="single" w:sz="3" w:space="0" w:color="CCD4DE"/>
            </w:tcBorders>
            <w:shd w:val="clear" w:color="auto" w:fill="FFFFFF"/>
          </w:tcPr>
          <w:p w14:paraId="39D3347F" w14:textId="77777777" w:rsidR="00831D02" w:rsidRDefault="003B3BDC">
            <w:pPr>
              <w:spacing w:after="0" w:line="259" w:lineRule="auto"/>
              <w:ind w:left="0" w:firstLine="0"/>
            </w:pPr>
            <w:r>
              <w:rPr>
                <w:sz w:val="15"/>
              </w:rPr>
              <w:t xml:space="preserve">Project grouping: records with </w:t>
            </w:r>
            <w:proofErr w:type="spellStart"/>
            <w:r>
              <w:rPr>
                <w:sz w:val="15"/>
              </w:rPr>
              <w:t>CustomerID</w:t>
            </w:r>
            <w:proofErr w:type="spellEnd"/>
            <w:r>
              <w:rPr>
                <w:sz w:val="15"/>
              </w:rPr>
              <w:t xml:space="preserve"> labelled Registered; records without it labelled Guest.</w:t>
            </w:r>
          </w:p>
        </w:tc>
      </w:tr>
    </w:tbl>
    <w:p w14:paraId="511FF399" w14:textId="77777777" w:rsidR="00831D02" w:rsidRDefault="003B3BDC">
      <w:pPr>
        <w:pStyle w:val="Heading1"/>
        <w:ind w:left="341" w:hanging="356"/>
      </w:pPr>
      <w:r>
        <w:t>Methodology and Workflow</w:t>
      </w:r>
    </w:p>
    <w:p w14:paraId="51D11B28" w14:textId="77777777" w:rsidR="00831D02" w:rsidRDefault="003B3BDC">
      <w:pPr>
        <w:numPr>
          <w:ilvl w:val="0"/>
          <w:numId w:val="2"/>
        </w:numPr>
        <w:ind w:right="6" w:hanging="113"/>
      </w:pPr>
      <w:r>
        <w:t xml:space="preserve">Load the Excel source into a Pandas </w:t>
      </w:r>
      <w:proofErr w:type="spellStart"/>
      <w:r>
        <w:t>DataFrame</w:t>
      </w:r>
      <w:proofErr w:type="spellEnd"/>
      <w:r>
        <w:t>.</w:t>
      </w:r>
    </w:p>
    <w:p w14:paraId="5E0BC0EB" w14:textId="77777777" w:rsidR="00831D02" w:rsidRDefault="003B3BDC">
      <w:pPr>
        <w:numPr>
          <w:ilvl w:val="0"/>
          <w:numId w:val="2"/>
        </w:numPr>
        <w:ind w:right="6" w:hanging="113"/>
      </w:pPr>
      <w:r>
        <w:t>Inspect sample rows, shape, data types and missing-value counts.</w:t>
      </w:r>
    </w:p>
    <w:p w14:paraId="03F4ED16" w14:textId="77777777" w:rsidR="00831D02" w:rsidRDefault="003B3BDC">
      <w:pPr>
        <w:numPr>
          <w:ilvl w:val="0"/>
          <w:numId w:val="2"/>
        </w:numPr>
        <w:ind w:right="6" w:hanging="113"/>
      </w:pPr>
      <w:r>
        <w:t>Clean selected data-quality issues, including missing descriptions and date handling.</w:t>
      </w:r>
    </w:p>
    <w:p w14:paraId="6638262E" w14:textId="77777777" w:rsidR="00831D02" w:rsidRDefault="003B3BDC">
      <w:pPr>
        <w:numPr>
          <w:ilvl w:val="0"/>
          <w:numId w:val="2"/>
        </w:numPr>
        <w:ind w:right="6" w:hanging="113"/>
      </w:pPr>
      <w:r>
        <w:t xml:space="preserve">Convert </w:t>
      </w:r>
      <w:proofErr w:type="spellStart"/>
      <w:r>
        <w:t>InvoiceDate</w:t>
      </w:r>
      <w:proofErr w:type="spellEnd"/>
      <w:r>
        <w:t xml:space="preserve"> to datetime and derive calendar fields.</w:t>
      </w:r>
    </w:p>
    <w:p w14:paraId="131D8D9A" w14:textId="77777777" w:rsidR="00831D02" w:rsidRDefault="003B3BDC">
      <w:pPr>
        <w:numPr>
          <w:ilvl w:val="0"/>
          <w:numId w:val="2"/>
        </w:numPr>
        <w:ind w:right="6" w:hanging="113"/>
      </w:pPr>
      <w:r>
        <w:t xml:space="preserve">Create </w:t>
      </w:r>
      <w:proofErr w:type="spellStart"/>
      <w:r>
        <w:t>Sales_Amount</w:t>
      </w:r>
      <w:proofErr w:type="spellEnd"/>
      <w:r>
        <w:t xml:space="preserve"> as Quantity multiplied by</w:t>
      </w:r>
      <w:r>
        <w:t xml:space="preserve"> </w:t>
      </w:r>
      <w:proofErr w:type="spellStart"/>
      <w:r>
        <w:t>UnitPrice</w:t>
      </w:r>
      <w:proofErr w:type="spellEnd"/>
      <w:r>
        <w:t>.</w:t>
      </w:r>
    </w:p>
    <w:p w14:paraId="6FCE0D15" w14:textId="77777777" w:rsidR="00831D02" w:rsidRDefault="003B3BDC">
      <w:pPr>
        <w:numPr>
          <w:ilvl w:val="0"/>
          <w:numId w:val="2"/>
        </w:numPr>
        <w:ind w:right="6" w:hanging="113"/>
      </w:pPr>
      <w:r>
        <w:t xml:space="preserve">Create category fields and </w:t>
      </w:r>
      <w:proofErr w:type="spellStart"/>
      <w:r>
        <w:t>Customer_Type</w:t>
      </w:r>
      <w:proofErr w:type="spellEnd"/>
      <w:r>
        <w:t xml:space="preserve"> for analysis.</w:t>
      </w:r>
    </w:p>
    <w:p w14:paraId="4ED8CB0D" w14:textId="77777777" w:rsidR="00831D02" w:rsidRDefault="003B3BDC">
      <w:pPr>
        <w:numPr>
          <w:ilvl w:val="0"/>
          <w:numId w:val="2"/>
        </w:numPr>
        <w:ind w:right="6" w:hanging="113"/>
      </w:pPr>
      <w:r>
        <w:t>Run grouped summaries by country, month, quarter, weekday, hour, item description and customer type.</w:t>
      </w:r>
    </w:p>
    <w:p w14:paraId="6DF28544" w14:textId="77777777" w:rsidR="00831D02" w:rsidRDefault="003B3BDC">
      <w:pPr>
        <w:numPr>
          <w:ilvl w:val="0"/>
          <w:numId w:val="2"/>
        </w:numPr>
        <w:ind w:right="6" w:hanging="113"/>
      </w:pPr>
      <w:r>
        <w:t>Export the prepared dataset as a CSV file.</w:t>
      </w:r>
    </w:p>
    <w:p w14:paraId="0BEF6FDA" w14:textId="77777777" w:rsidR="00831D02" w:rsidRDefault="003B3BDC">
      <w:pPr>
        <w:numPr>
          <w:ilvl w:val="0"/>
          <w:numId w:val="2"/>
        </w:numPr>
        <w:ind w:right="6" w:hanging="113"/>
      </w:pPr>
      <w:r>
        <w:t xml:space="preserve">Import the CSV into MySQL schema </w:t>
      </w:r>
      <w:proofErr w:type="spellStart"/>
      <w:r>
        <w:t>online_retai</w:t>
      </w:r>
      <w:r>
        <w:t>l_db</w:t>
      </w:r>
      <w:proofErr w:type="spellEnd"/>
      <w:r>
        <w:t xml:space="preserve"> and table </w:t>
      </w:r>
      <w:proofErr w:type="spellStart"/>
      <w:r>
        <w:t>online_retail</w:t>
      </w:r>
      <w:proofErr w:type="spellEnd"/>
      <w:r>
        <w:t>.</w:t>
      </w:r>
    </w:p>
    <w:p w14:paraId="7BA2B244" w14:textId="77777777" w:rsidR="00831D02" w:rsidRDefault="003B3BDC">
      <w:pPr>
        <w:numPr>
          <w:ilvl w:val="0"/>
          <w:numId w:val="2"/>
        </w:numPr>
        <w:spacing w:after="349"/>
        <w:ind w:right="6" w:hanging="113"/>
      </w:pPr>
      <w:r>
        <w:t>Build Power BI visuals and slicers to communicate the results.</w:t>
      </w:r>
    </w:p>
    <w:p w14:paraId="2B9DE420" w14:textId="77777777" w:rsidR="00831D02" w:rsidRDefault="003B3BDC">
      <w:pPr>
        <w:pStyle w:val="Heading1"/>
        <w:spacing w:after="53"/>
        <w:ind w:left="341" w:hanging="356"/>
      </w:pPr>
      <w:r>
        <w:t>Python Implementation</w:t>
      </w:r>
    </w:p>
    <w:p w14:paraId="63455832" w14:textId="77777777" w:rsidR="00831D02" w:rsidRDefault="003B3BDC">
      <w:pPr>
        <w:pStyle w:val="Heading2"/>
        <w:ind w:left="369" w:hanging="384"/>
      </w:pPr>
      <w:r>
        <w:t>Import and inspect</w:t>
      </w:r>
    </w:p>
    <w:p w14:paraId="76555552" w14:textId="77777777" w:rsidR="00831D02" w:rsidRDefault="003B3BDC">
      <w:pPr>
        <w:shd w:val="clear" w:color="auto" w:fill="F2F4F7"/>
        <w:spacing w:after="209" w:line="271" w:lineRule="auto"/>
        <w:ind w:left="155" w:right="2637"/>
      </w:pPr>
      <w:r>
        <w:rPr>
          <w:rFonts w:ascii="Courier New" w:eastAsia="Courier New" w:hAnsi="Courier New" w:cs="Courier New"/>
          <w:sz w:val="15"/>
        </w:rPr>
        <w:t>import pandas as pd</w:t>
      </w:r>
    </w:p>
    <w:p w14:paraId="42B71EDA" w14:textId="77777777" w:rsidR="00831D02" w:rsidRDefault="003B3BDC">
      <w:pPr>
        <w:shd w:val="clear" w:color="auto" w:fill="F2F4F7"/>
        <w:spacing w:after="177" w:line="271" w:lineRule="auto"/>
        <w:ind w:left="155" w:right="2637"/>
      </w:pPr>
      <w:r>
        <w:rPr>
          <w:rFonts w:ascii="Courier New" w:eastAsia="Courier New" w:hAnsi="Courier New" w:cs="Courier New"/>
          <w:sz w:val="15"/>
        </w:rPr>
        <w:t xml:space="preserve">df = </w:t>
      </w:r>
      <w:proofErr w:type="spellStart"/>
      <w:proofErr w:type="gramStart"/>
      <w:r>
        <w:rPr>
          <w:rFonts w:ascii="Courier New" w:eastAsia="Courier New" w:hAnsi="Courier New" w:cs="Courier New"/>
          <w:sz w:val="15"/>
        </w:rPr>
        <w:t>pd.read</w:t>
      </w:r>
      <w:proofErr w:type="gramEnd"/>
      <w:r>
        <w:rPr>
          <w:rFonts w:ascii="Courier New" w:eastAsia="Courier New" w:hAnsi="Courier New" w:cs="Courier New"/>
          <w:sz w:val="15"/>
        </w:rPr>
        <w:t>_excel</w:t>
      </w:r>
      <w:proofErr w:type="spellEnd"/>
      <w:r>
        <w:rPr>
          <w:rFonts w:ascii="Courier New" w:eastAsia="Courier New" w:hAnsi="Courier New" w:cs="Courier New"/>
          <w:sz w:val="15"/>
        </w:rPr>
        <w:t xml:space="preserve">("Online_Retail_Expanded_12plus_Columns.xlsx") </w:t>
      </w:r>
      <w:proofErr w:type="spellStart"/>
      <w:r>
        <w:rPr>
          <w:rFonts w:ascii="Courier New" w:eastAsia="Courier New" w:hAnsi="Courier New" w:cs="Courier New"/>
          <w:sz w:val="15"/>
        </w:rPr>
        <w:t>df.head</w:t>
      </w:r>
      <w:proofErr w:type="spellEnd"/>
      <w:r>
        <w:rPr>
          <w:rFonts w:ascii="Courier New" w:eastAsia="Courier New" w:hAnsi="Courier New" w:cs="Courier New"/>
          <w:sz w:val="15"/>
        </w:rPr>
        <w:t xml:space="preserve">() </w:t>
      </w:r>
      <w:proofErr w:type="spellStart"/>
      <w:r>
        <w:rPr>
          <w:rFonts w:ascii="Courier New" w:eastAsia="Courier New" w:hAnsi="Courier New" w:cs="Courier New"/>
          <w:sz w:val="15"/>
        </w:rPr>
        <w:t>df.shape</w:t>
      </w:r>
      <w:proofErr w:type="spellEnd"/>
      <w:r>
        <w:rPr>
          <w:rFonts w:ascii="Courier New" w:eastAsia="Courier New" w:hAnsi="Courier New" w:cs="Courier New"/>
          <w:sz w:val="15"/>
        </w:rPr>
        <w:t xml:space="preserve"> df.info() </w:t>
      </w:r>
      <w:proofErr w:type="spellStart"/>
      <w:r>
        <w:rPr>
          <w:rFonts w:ascii="Courier New" w:eastAsia="Courier New" w:hAnsi="Courier New" w:cs="Courier New"/>
          <w:sz w:val="15"/>
        </w:rPr>
        <w:t>df.isnul</w:t>
      </w:r>
      <w:r>
        <w:rPr>
          <w:rFonts w:ascii="Courier New" w:eastAsia="Courier New" w:hAnsi="Courier New" w:cs="Courier New"/>
          <w:sz w:val="15"/>
        </w:rPr>
        <w:t>l</w:t>
      </w:r>
      <w:proofErr w:type="spellEnd"/>
      <w:r>
        <w:rPr>
          <w:rFonts w:ascii="Courier New" w:eastAsia="Courier New" w:hAnsi="Courier New" w:cs="Courier New"/>
          <w:sz w:val="15"/>
        </w:rPr>
        <w:t>().sum()</w:t>
      </w:r>
    </w:p>
    <w:p w14:paraId="062778FA" w14:textId="77777777" w:rsidR="00831D02" w:rsidRDefault="003B3BDC">
      <w:pPr>
        <w:spacing w:after="197"/>
        <w:ind w:left="-5" w:right="6"/>
      </w:pPr>
      <w:r>
        <w:t xml:space="preserve">The </w:t>
      </w:r>
      <w:proofErr w:type="spellStart"/>
      <w:r>
        <w:t>DataFrame</w:t>
      </w:r>
      <w:proofErr w:type="spellEnd"/>
      <w:r>
        <w:t xml:space="preserve"> stores data as rows and columns. </w:t>
      </w:r>
      <w:proofErr w:type="gramStart"/>
      <w:r>
        <w:t>head(</w:t>
      </w:r>
      <w:proofErr w:type="gramEnd"/>
      <w:r>
        <w:t xml:space="preserve">) previews the first five rows by default, shape returns row and column counts, info() shows data types and non-null counts, and </w:t>
      </w:r>
      <w:proofErr w:type="spellStart"/>
      <w:r>
        <w:t>isnull</w:t>
      </w:r>
      <w:proofErr w:type="spellEnd"/>
      <w:r>
        <w:t>().sum() counts missing values in each column.</w:t>
      </w:r>
    </w:p>
    <w:p w14:paraId="3358B1E3" w14:textId="77777777" w:rsidR="00831D02" w:rsidRDefault="003B3BDC">
      <w:pPr>
        <w:pStyle w:val="Heading2"/>
        <w:ind w:left="369" w:hanging="384"/>
      </w:pPr>
      <w:r>
        <w:t>Date convers</w:t>
      </w:r>
      <w:r>
        <w:t>ion</w:t>
      </w:r>
    </w:p>
    <w:p w14:paraId="6CAD2B9A" w14:textId="77777777" w:rsidR="00831D02" w:rsidRDefault="003B3BDC">
      <w:pPr>
        <w:shd w:val="clear" w:color="auto" w:fill="F2F4F7"/>
        <w:spacing w:after="9" w:line="271" w:lineRule="auto"/>
        <w:ind w:left="155" w:right="1549"/>
      </w:pPr>
      <w:r>
        <w:rPr>
          <w:rFonts w:ascii="Courier New" w:eastAsia="Courier New" w:hAnsi="Courier New" w:cs="Courier New"/>
          <w:sz w:val="15"/>
        </w:rPr>
        <w:t>df["</w:t>
      </w:r>
      <w:proofErr w:type="spellStart"/>
      <w:r>
        <w:rPr>
          <w:rFonts w:ascii="Courier New" w:eastAsia="Courier New" w:hAnsi="Courier New" w:cs="Courier New"/>
          <w:sz w:val="15"/>
        </w:rPr>
        <w:t>InvoiceDate</w:t>
      </w:r>
      <w:proofErr w:type="spellEnd"/>
      <w:r>
        <w:rPr>
          <w:rFonts w:ascii="Courier New" w:eastAsia="Courier New" w:hAnsi="Courier New" w:cs="Courier New"/>
          <w:sz w:val="15"/>
        </w:rPr>
        <w:t xml:space="preserve">"] = </w:t>
      </w:r>
      <w:proofErr w:type="spellStart"/>
      <w:r>
        <w:rPr>
          <w:rFonts w:ascii="Courier New" w:eastAsia="Courier New" w:hAnsi="Courier New" w:cs="Courier New"/>
          <w:sz w:val="15"/>
        </w:rPr>
        <w:t>pd.to_datetime</w:t>
      </w:r>
      <w:proofErr w:type="spellEnd"/>
      <w:r>
        <w:rPr>
          <w:rFonts w:ascii="Courier New" w:eastAsia="Courier New" w:hAnsi="Courier New" w:cs="Courier New"/>
          <w:sz w:val="15"/>
        </w:rPr>
        <w:t>(df["</w:t>
      </w:r>
      <w:proofErr w:type="spellStart"/>
      <w:r>
        <w:rPr>
          <w:rFonts w:ascii="Courier New" w:eastAsia="Courier New" w:hAnsi="Courier New" w:cs="Courier New"/>
          <w:sz w:val="15"/>
        </w:rPr>
        <w:t>InvoiceDate</w:t>
      </w:r>
      <w:proofErr w:type="spellEnd"/>
      <w:r>
        <w:rPr>
          <w:rFonts w:ascii="Courier New" w:eastAsia="Courier New" w:hAnsi="Courier New" w:cs="Courier New"/>
          <w:sz w:val="15"/>
        </w:rPr>
        <w:t>"], errors="coerce")</w:t>
      </w:r>
    </w:p>
    <w:p w14:paraId="4A6EA07D" w14:textId="77777777" w:rsidR="00831D02" w:rsidRDefault="003B3BDC">
      <w:pPr>
        <w:spacing w:after="197"/>
        <w:ind w:left="-5" w:right="6"/>
      </w:pPr>
      <w:proofErr w:type="spellStart"/>
      <w:r>
        <w:t>pd.to_datetime</w:t>
      </w:r>
      <w:proofErr w:type="spellEnd"/>
      <w:r>
        <w:t xml:space="preserve"> converts invoice dates to datetime values. errors='coerce' changes values that cannot be parsed into </w:t>
      </w:r>
      <w:proofErr w:type="spellStart"/>
      <w:r>
        <w:t>NaT</w:t>
      </w:r>
      <w:proofErr w:type="spellEnd"/>
      <w:r>
        <w:t>, making them visible as missing dates for follow-up handling.</w:t>
      </w:r>
    </w:p>
    <w:p w14:paraId="110FCAD5" w14:textId="77777777" w:rsidR="00831D02" w:rsidRDefault="003B3BDC">
      <w:pPr>
        <w:pStyle w:val="Heading2"/>
        <w:ind w:left="369" w:hanging="384"/>
      </w:pPr>
      <w:r>
        <w:t>Derived time columns</w:t>
      </w:r>
    </w:p>
    <w:p w14:paraId="25E504AE" w14:textId="77777777" w:rsidR="00831D02" w:rsidRDefault="003B3BDC">
      <w:pPr>
        <w:shd w:val="clear" w:color="auto" w:fill="F2F4F7"/>
        <w:spacing w:after="177" w:line="271" w:lineRule="auto"/>
        <w:ind w:left="155" w:right="4804"/>
      </w:pPr>
      <w:r>
        <w:rPr>
          <w:rFonts w:ascii="Courier New" w:eastAsia="Courier New" w:hAnsi="Courier New" w:cs="Courier New"/>
          <w:sz w:val="15"/>
        </w:rPr>
        <w:t>df["Year"] = df["</w:t>
      </w:r>
      <w:proofErr w:type="spellStart"/>
      <w:r>
        <w:rPr>
          <w:rFonts w:ascii="Courier New" w:eastAsia="Courier New" w:hAnsi="Courier New" w:cs="Courier New"/>
          <w:sz w:val="15"/>
        </w:rPr>
        <w:t>InvoiceDate</w:t>
      </w:r>
      <w:proofErr w:type="spellEnd"/>
      <w:r>
        <w:rPr>
          <w:rFonts w:ascii="Courier New" w:eastAsia="Courier New" w:hAnsi="Courier New" w:cs="Courier New"/>
          <w:sz w:val="15"/>
        </w:rPr>
        <w:t>"].</w:t>
      </w:r>
      <w:proofErr w:type="spellStart"/>
      <w:proofErr w:type="gramStart"/>
      <w:r>
        <w:rPr>
          <w:rFonts w:ascii="Courier New" w:eastAsia="Courier New" w:hAnsi="Courier New" w:cs="Courier New"/>
          <w:sz w:val="15"/>
        </w:rPr>
        <w:t>dt.year</w:t>
      </w:r>
      <w:proofErr w:type="spellEnd"/>
      <w:proofErr w:type="gramEnd"/>
      <w:r>
        <w:rPr>
          <w:rFonts w:ascii="Courier New" w:eastAsia="Courier New" w:hAnsi="Courier New" w:cs="Courier New"/>
          <w:sz w:val="15"/>
        </w:rPr>
        <w:t xml:space="preserve"> df["Month"] = df["</w:t>
      </w:r>
      <w:proofErr w:type="spellStart"/>
      <w:r>
        <w:rPr>
          <w:rFonts w:ascii="Courier New" w:eastAsia="Courier New" w:hAnsi="Courier New" w:cs="Courier New"/>
          <w:sz w:val="15"/>
        </w:rPr>
        <w:t>InvoiceDate</w:t>
      </w:r>
      <w:proofErr w:type="spellEnd"/>
      <w:r>
        <w:rPr>
          <w:rFonts w:ascii="Courier New" w:eastAsia="Courier New" w:hAnsi="Courier New" w:cs="Courier New"/>
          <w:sz w:val="15"/>
        </w:rPr>
        <w:t>"].</w:t>
      </w:r>
      <w:proofErr w:type="spellStart"/>
      <w:r>
        <w:rPr>
          <w:rFonts w:ascii="Courier New" w:eastAsia="Courier New" w:hAnsi="Courier New" w:cs="Courier New"/>
          <w:sz w:val="15"/>
        </w:rPr>
        <w:t>dt.month</w:t>
      </w:r>
      <w:proofErr w:type="spellEnd"/>
      <w:r>
        <w:rPr>
          <w:rFonts w:ascii="Courier New" w:eastAsia="Courier New" w:hAnsi="Courier New" w:cs="Courier New"/>
          <w:sz w:val="15"/>
        </w:rPr>
        <w:t xml:space="preserve"> df["</w:t>
      </w:r>
      <w:proofErr w:type="spellStart"/>
      <w:r>
        <w:rPr>
          <w:rFonts w:ascii="Courier New" w:eastAsia="Courier New" w:hAnsi="Courier New" w:cs="Courier New"/>
          <w:sz w:val="15"/>
        </w:rPr>
        <w:t>Month_Name</w:t>
      </w:r>
      <w:proofErr w:type="spellEnd"/>
      <w:r>
        <w:rPr>
          <w:rFonts w:ascii="Courier New" w:eastAsia="Courier New" w:hAnsi="Courier New" w:cs="Courier New"/>
          <w:sz w:val="15"/>
        </w:rPr>
        <w:t>"] = df["</w:t>
      </w:r>
      <w:proofErr w:type="spellStart"/>
      <w:r>
        <w:rPr>
          <w:rFonts w:ascii="Courier New" w:eastAsia="Courier New" w:hAnsi="Courier New" w:cs="Courier New"/>
          <w:sz w:val="15"/>
        </w:rPr>
        <w:t>InvoiceDate</w:t>
      </w:r>
      <w:proofErr w:type="spellEnd"/>
      <w:r>
        <w:rPr>
          <w:rFonts w:ascii="Courier New" w:eastAsia="Courier New" w:hAnsi="Courier New" w:cs="Courier New"/>
          <w:sz w:val="15"/>
        </w:rPr>
        <w:t>"].</w:t>
      </w:r>
      <w:proofErr w:type="spellStart"/>
      <w:r>
        <w:rPr>
          <w:rFonts w:ascii="Courier New" w:eastAsia="Courier New" w:hAnsi="Courier New" w:cs="Courier New"/>
          <w:sz w:val="15"/>
        </w:rPr>
        <w:t>dt.month_name</w:t>
      </w:r>
      <w:proofErr w:type="spellEnd"/>
      <w:r>
        <w:rPr>
          <w:rFonts w:ascii="Courier New" w:eastAsia="Courier New" w:hAnsi="Courier New" w:cs="Courier New"/>
          <w:sz w:val="15"/>
        </w:rPr>
        <w:t>() df["</w:t>
      </w:r>
      <w:proofErr w:type="spellStart"/>
      <w:r>
        <w:rPr>
          <w:rFonts w:ascii="Courier New" w:eastAsia="Courier New" w:hAnsi="Courier New" w:cs="Courier New"/>
          <w:sz w:val="15"/>
        </w:rPr>
        <w:t>Day_Name</w:t>
      </w:r>
      <w:proofErr w:type="spellEnd"/>
      <w:r>
        <w:rPr>
          <w:rFonts w:ascii="Courier New" w:eastAsia="Courier New" w:hAnsi="Courier New" w:cs="Courier New"/>
          <w:sz w:val="15"/>
        </w:rPr>
        <w:t>"] = df["</w:t>
      </w:r>
      <w:proofErr w:type="spellStart"/>
      <w:r>
        <w:rPr>
          <w:rFonts w:ascii="Courier New" w:eastAsia="Courier New" w:hAnsi="Courier New" w:cs="Courier New"/>
          <w:sz w:val="15"/>
        </w:rPr>
        <w:t>InvoiceDate</w:t>
      </w:r>
      <w:proofErr w:type="spellEnd"/>
      <w:r>
        <w:rPr>
          <w:rFonts w:ascii="Courier New" w:eastAsia="Courier New" w:hAnsi="Courier New" w:cs="Courier New"/>
          <w:sz w:val="15"/>
        </w:rPr>
        <w:t>"].</w:t>
      </w:r>
      <w:proofErr w:type="spellStart"/>
      <w:r>
        <w:rPr>
          <w:rFonts w:ascii="Courier New" w:eastAsia="Courier New" w:hAnsi="Courier New" w:cs="Courier New"/>
          <w:sz w:val="15"/>
        </w:rPr>
        <w:t>dt.day_name</w:t>
      </w:r>
      <w:proofErr w:type="spellEnd"/>
      <w:r>
        <w:rPr>
          <w:rFonts w:ascii="Courier New" w:eastAsia="Courier New" w:hAnsi="Courier New" w:cs="Courier New"/>
          <w:sz w:val="15"/>
        </w:rPr>
        <w:t>() df["Hour"] = df["</w:t>
      </w:r>
      <w:proofErr w:type="spellStart"/>
      <w:r>
        <w:rPr>
          <w:rFonts w:ascii="Courier New" w:eastAsia="Courier New" w:hAnsi="Courier New" w:cs="Courier New"/>
          <w:sz w:val="15"/>
        </w:rPr>
        <w:t>InvoiceDate</w:t>
      </w:r>
      <w:proofErr w:type="spellEnd"/>
      <w:r>
        <w:rPr>
          <w:rFonts w:ascii="Courier New" w:eastAsia="Courier New" w:hAnsi="Courier New" w:cs="Courier New"/>
          <w:sz w:val="15"/>
        </w:rPr>
        <w:t>"].</w:t>
      </w:r>
      <w:proofErr w:type="spellStart"/>
      <w:r>
        <w:rPr>
          <w:rFonts w:ascii="Courier New" w:eastAsia="Courier New" w:hAnsi="Courier New" w:cs="Courier New"/>
          <w:sz w:val="15"/>
        </w:rPr>
        <w:t>dt.hour</w:t>
      </w:r>
      <w:proofErr w:type="spellEnd"/>
      <w:r>
        <w:rPr>
          <w:rFonts w:ascii="Courier New" w:eastAsia="Courier New" w:hAnsi="Courier New" w:cs="Courier New"/>
          <w:sz w:val="15"/>
        </w:rPr>
        <w:t xml:space="preserve"> df["Quarter"] = df["</w:t>
      </w:r>
      <w:proofErr w:type="spellStart"/>
      <w:r>
        <w:rPr>
          <w:rFonts w:ascii="Courier New" w:eastAsia="Courier New" w:hAnsi="Courier New" w:cs="Courier New"/>
          <w:sz w:val="15"/>
        </w:rPr>
        <w:t>InvoiceDate</w:t>
      </w:r>
      <w:proofErr w:type="spellEnd"/>
      <w:r>
        <w:rPr>
          <w:rFonts w:ascii="Courier New" w:eastAsia="Courier New" w:hAnsi="Courier New" w:cs="Courier New"/>
          <w:sz w:val="15"/>
        </w:rPr>
        <w:t>"].</w:t>
      </w:r>
      <w:proofErr w:type="spellStart"/>
      <w:r>
        <w:rPr>
          <w:rFonts w:ascii="Courier New" w:eastAsia="Courier New" w:hAnsi="Courier New" w:cs="Courier New"/>
          <w:sz w:val="15"/>
        </w:rPr>
        <w:t>d</w:t>
      </w:r>
      <w:r>
        <w:rPr>
          <w:rFonts w:ascii="Courier New" w:eastAsia="Courier New" w:hAnsi="Courier New" w:cs="Courier New"/>
          <w:sz w:val="15"/>
        </w:rPr>
        <w:t>t.quarter</w:t>
      </w:r>
      <w:proofErr w:type="spellEnd"/>
    </w:p>
    <w:p w14:paraId="5DF13CA2" w14:textId="77777777" w:rsidR="00831D02" w:rsidRDefault="003B3BDC">
      <w:pPr>
        <w:spacing w:after="197"/>
        <w:ind w:left="-5" w:right="6"/>
      </w:pPr>
      <w:r>
        <w:t>These fields support grouping by calendar period. If the dataset covers multiple years, preserve Year with Month to avoid combining different years unintentionally.</w:t>
      </w:r>
    </w:p>
    <w:p w14:paraId="0AB00040" w14:textId="77777777" w:rsidR="00831D02" w:rsidRDefault="003B3BDC">
      <w:pPr>
        <w:pStyle w:val="Heading2"/>
        <w:ind w:left="369" w:hanging="384"/>
      </w:pPr>
      <w:r>
        <w:t>Sales amount</w:t>
      </w:r>
    </w:p>
    <w:p w14:paraId="1D065239" w14:textId="77777777" w:rsidR="00831D02" w:rsidRDefault="003B3BDC">
      <w:pPr>
        <w:shd w:val="clear" w:color="auto" w:fill="F2F4F7"/>
        <w:spacing w:after="179" w:line="271" w:lineRule="auto"/>
        <w:ind w:left="155" w:right="1549"/>
      </w:pPr>
      <w:r>
        <w:rPr>
          <w:rFonts w:ascii="Courier New" w:eastAsia="Courier New" w:hAnsi="Courier New" w:cs="Courier New"/>
          <w:sz w:val="15"/>
        </w:rPr>
        <w:t>df["</w:t>
      </w:r>
      <w:proofErr w:type="spellStart"/>
      <w:r>
        <w:rPr>
          <w:rFonts w:ascii="Courier New" w:eastAsia="Courier New" w:hAnsi="Courier New" w:cs="Courier New"/>
          <w:sz w:val="15"/>
        </w:rPr>
        <w:t>Sales_Amount</w:t>
      </w:r>
      <w:proofErr w:type="spellEnd"/>
      <w:r>
        <w:rPr>
          <w:rFonts w:ascii="Courier New" w:eastAsia="Courier New" w:hAnsi="Courier New" w:cs="Courier New"/>
          <w:sz w:val="15"/>
        </w:rPr>
        <w:t>"] = df["Quantity"] * df["</w:t>
      </w:r>
      <w:proofErr w:type="spellStart"/>
      <w:r>
        <w:rPr>
          <w:rFonts w:ascii="Courier New" w:eastAsia="Courier New" w:hAnsi="Courier New" w:cs="Courier New"/>
          <w:sz w:val="15"/>
        </w:rPr>
        <w:t>UnitPrice</w:t>
      </w:r>
      <w:proofErr w:type="spellEnd"/>
      <w:r>
        <w:rPr>
          <w:rFonts w:ascii="Courier New" w:eastAsia="Courier New" w:hAnsi="Courier New" w:cs="Courier New"/>
          <w:sz w:val="15"/>
        </w:rPr>
        <w:t>"]</w:t>
      </w:r>
    </w:p>
    <w:p w14:paraId="168D0650" w14:textId="77777777" w:rsidR="00831D02" w:rsidRDefault="003B3BDC">
      <w:pPr>
        <w:spacing w:after="197"/>
        <w:ind w:left="-5" w:right="6"/>
      </w:pPr>
      <w:proofErr w:type="spellStart"/>
      <w:r>
        <w:t>Sales_Amount</w:t>
      </w:r>
      <w:proofErr w:type="spellEnd"/>
      <w:r>
        <w:t xml:space="preserve"> e</w:t>
      </w:r>
      <w:r>
        <w:t>stimates line-level sales value. It is not profit because product costs, shipping expenses, operating costs and other adjustments are not included. Negative quantities or cancellations should be reviewed according to the business rules before reporting fin</w:t>
      </w:r>
      <w:r>
        <w:t>al totals.</w:t>
      </w:r>
    </w:p>
    <w:p w14:paraId="3B37E7FB" w14:textId="77777777" w:rsidR="00831D02" w:rsidRDefault="003B3BDC">
      <w:pPr>
        <w:pStyle w:val="Heading2"/>
        <w:ind w:left="369" w:hanging="384"/>
      </w:pPr>
      <w:r>
        <w:t>Example grouped analysis</w:t>
      </w:r>
    </w:p>
    <w:p w14:paraId="6ACB5582" w14:textId="77777777" w:rsidR="00831D02" w:rsidRDefault="003B3BDC">
      <w:pPr>
        <w:shd w:val="clear" w:color="auto" w:fill="F2F4F7"/>
        <w:spacing w:after="177" w:line="271" w:lineRule="auto"/>
        <w:ind w:left="155" w:right="1549"/>
      </w:pPr>
      <w:proofErr w:type="spellStart"/>
      <w:r>
        <w:rPr>
          <w:rFonts w:ascii="Courier New" w:eastAsia="Courier New" w:hAnsi="Courier New" w:cs="Courier New"/>
          <w:sz w:val="15"/>
        </w:rPr>
        <w:t>country_sales</w:t>
      </w:r>
      <w:proofErr w:type="spellEnd"/>
      <w:r>
        <w:rPr>
          <w:rFonts w:ascii="Courier New" w:eastAsia="Courier New" w:hAnsi="Courier New" w:cs="Courier New"/>
          <w:sz w:val="15"/>
        </w:rPr>
        <w:t xml:space="preserve"> = </w:t>
      </w:r>
      <w:proofErr w:type="gramStart"/>
      <w:r>
        <w:rPr>
          <w:rFonts w:ascii="Courier New" w:eastAsia="Courier New" w:hAnsi="Courier New" w:cs="Courier New"/>
          <w:sz w:val="15"/>
        </w:rPr>
        <w:t>df.groupby</w:t>
      </w:r>
      <w:proofErr w:type="gramEnd"/>
      <w:r>
        <w:rPr>
          <w:rFonts w:ascii="Courier New" w:eastAsia="Courier New" w:hAnsi="Courier New" w:cs="Courier New"/>
          <w:sz w:val="15"/>
        </w:rPr>
        <w:t xml:space="preserve">("Country")["Sales_Amount"].sum().sort_values(ascending=False) </w:t>
      </w:r>
      <w:proofErr w:type="spellStart"/>
      <w:r>
        <w:rPr>
          <w:rFonts w:ascii="Courier New" w:eastAsia="Courier New" w:hAnsi="Courier New" w:cs="Courier New"/>
          <w:sz w:val="15"/>
        </w:rPr>
        <w:t>monthly_sales</w:t>
      </w:r>
      <w:proofErr w:type="spellEnd"/>
      <w:r>
        <w:rPr>
          <w:rFonts w:ascii="Courier New" w:eastAsia="Courier New" w:hAnsi="Courier New" w:cs="Courier New"/>
          <w:sz w:val="15"/>
        </w:rPr>
        <w:t xml:space="preserve"> = </w:t>
      </w:r>
      <w:proofErr w:type="spellStart"/>
      <w:r>
        <w:rPr>
          <w:rFonts w:ascii="Courier New" w:eastAsia="Courier New" w:hAnsi="Courier New" w:cs="Courier New"/>
          <w:sz w:val="15"/>
        </w:rPr>
        <w:t>df.groupby</w:t>
      </w:r>
      <w:proofErr w:type="spellEnd"/>
      <w:r>
        <w:rPr>
          <w:rFonts w:ascii="Courier New" w:eastAsia="Courier New" w:hAnsi="Courier New" w:cs="Courier New"/>
          <w:sz w:val="15"/>
        </w:rPr>
        <w:t>(["Year", "Month"])["</w:t>
      </w:r>
      <w:proofErr w:type="spellStart"/>
      <w:r>
        <w:rPr>
          <w:rFonts w:ascii="Courier New" w:eastAsia="Courier New" w:hAnsi="Courier New" w:cs="Courier New"/>
          <w:sz w:val="15"/>
        </w:rPr>
        <w:t>Sales_Amount</w:t>
      </w:r>
      <w:proofErr w:type="spellEnd"/>
      <w:r>
        <w:rPr>
          <w:rFonts w:ascii="Courier New" w:eastAsia="Courier New" w:hAnsi="Courier New" w:cs="Courier New"/>
          <w:sz w:val="15"/>
        </w:rPr>
        <w:t xml:space="preserve">"].sum() </w:t>
      </w:r>
      <w:proofErr w:type="spellStart"/>
      <w:r>
        <w:rPr>
          <w:rFonts w:ascii="Courier New" w:eastAsia="Courier New" w:hAnsi="Courier New" w:cs="Courier New"/>
          <w:sz w:val="15"/>
        </w:rPr>
        <w:t>weekday_sales</w:t>
      </w:r>
      <w:proofErr w:type="spellEnd"/>
      <w:r>
        <w:rPr>
          <w:rFonts w:ascii="Courier New" w:eastAsia="Courier New" w:hAnsi="Courier New" w:cs="Courier New"/>
          <w:sz w:val="15"/>
        </w:rPr>
        <w:t xml:space="preserve"> = </w:t>
      </w:r>
      <w:proofErr w:type="spellStart"/>
      <w:r>
        <w:rPr>
          <w:rFonts w:ascii="Courier New" w:eastAsia="Courier New" w:hAnsi="Courier New" w:cs="Courier New"/>
          <w:sz w:val="15"/>
        </w:rPr>
        <w:t>df.groupby</w:t>
      </w:r>
      <w:proofErr w:type="spellEnd"/>
      <w:r>
        <w:rPr>
          <w:rFonts w:ascii="Courier New" w:eastAsia="Courier New" w:hAnsi="Courier New" w:cs="Courier New"/>
          <w:sz w:val="15"/>
        </w:rPr>
        <w:t>("</w:t>
      </w:r>
      <w:proofErr w:type="spellStart"/>
      <w:r>
        <w:rPr>
          <w:rFonts w:ascii="Courier New" w:eastAsia="Courier New" w:hAnsi="Courier New" w:cs="Courier New"/>
          <w:sz w:val="15"/>
        </w:rPr>
        <w:t>Day_Name</w:t>
      </w:r>
      <w:proofErr w:type="spellEnd"/>
      <w:r>
        <w:rPr>
          <w:rFonts w:ascii="Courier New" w:eastAsia="Courier New" w:hAnsi="Courier New" w:cs="Courier New"/>
          <w:sz w:val="15"/>
        </w:rPr>
        <w:t>")["</w:t>
      </w:r>
      <w:proofErr w:type="spellStart"/>
      <w:r>
        <w:rPr>
          <w:rFonts w:ascii="Courier New" w:eastAsia="Courier New" w:hAnsi="Courier New" w:cs="Courier New"/>
          <w:sz w:val="15"/>
        </w:rPr>
        <w:t>Sales_Amount</w:t>
      </w:r>
      <w:proofErr w:type="spellEnd"/>
      <w:r>
        <w:rPr>
          <w:rFonts w:ascii="Courier New" w:eastAsia="Courier New" w:hAnsi="Courier New" w:cs="Courier New"/>
          <w:sz w:val="15"/>
        </w:rPr>
        <w:t>"].sum()</w:t>
      </w:r>
    </w:p>
    <w:p w14:paraId="159C4774" w14:textId="77777777" w:rsidR="00831D02" w:rsidRDefault="003B3BDC">
      <w:pPr>
        <w:spacing w:after="347"/>
        <w:ind w:left="-5" w:right="6"/>
      </w:pPr>
      <w:proofErr w:type="spellStart"/>
      <w:r>
        <w:t>gr</w:t>
      </w:r>
      <w:r>
        <w:t>oupby</w:t>
      </w:r>
      <w:proofErr w:type="spellEnd"/>
      <w:r>
        <w:t xml:space="preserve"> creates groups; sum adds </w:t>
      </w:r>
      <w:proofErr w:type="spellStart"/>
      <w:r>
        <w:t>Sales_Amount</w:t>
      </w:r>
      <w:proofErr w:type="spellEnd"/>
      <w:r>
        <w:t xml:space="preserve"> within each group; </w:t>
      </w:r>
      <w:proofErr w:type="spellStart"/>
      <w:r>
        <w:t>sort_values</w:t>
      </w:r>
      <w:proofErr w:type="spellEnd"/>
      <w:r>
        <w:t xml:space="preserve"> orders country results from highest to lowest.</w:t>
      </w:r>
    </w:p>
    <w:p w14:paraId="276DDDEC" w14:textId="77777777" w:rsidR="00831D02" w:rsidRDefault="003B3BDC">
      <w:pPr>
        <w:pStyle w:val="Heading1"/>
        <w:ind w:left="341" w:hanging="356"/>
      </w:pPr>
      <w:r>
        <w:lastRenderedPageBreak/>
        <w:t>Data Cleaning and Quality Considerations</w:t>
      </w:r>
    </w:p>
    <w:p w14:paraId="3CE763BA" w14:textId="77777777" w:rsidR="00831D02" w:rsidRDefault="003B3BDC">
      <w:pPr>
        <w:ind w:left="-5" w:right="6"/>
      </w:pPr>
      <w:r>
        <w:t>The notebook work included inspecting missing values, removing rows with missing product descriptions, converting dates, creating derived fields and filtering records. The cleaned CSV was subsequently read with a shape of 524,878 rows and 19 columns. Proje</w:t>
      </w:r>
      <w:r>
        <w:t xml:space="preserve">ct notes also recorded missing </w:t>
      </w:r>
      <w:proofErr w:type="spellStart"/>
      <w:r>
        <w:t>CustomerID</w:t>
      </w:r>
      <w:proofErr w:type="spellEnd"/>
      <w:r>
        <w:t xml:space="preserve"> values, so customer-ID completeness should not be described as 100%.</w:t>
      </w:r>
    </w:p>
    <w:p w14:paraId="13E9AADE" w14:textId="77777777" w:rsidR="00831D02" w:rsidRDefault="003B3BDC">
      <w:pPr>
        <w:numPr>
          <w:ilvl w:val="0"/>
          <w:numId w:val="3"/>
        </w:numPr>
        <w:ind w:right="6" w:hanging="113"/>
      </w:pPr>
      <w:r>
        <w:t>Missing descriptions: rows with missing product descriptions were removed in a cleaning step.</w:t>
      </w:r>
    </w:p>
    <w:p w14:paraId="064CC764" w14:textId="77777777" w:rsidR="00831D02" w:rsidRDefault="003B3BDC">
      <w:pPr>
        <w:numPr>
          <w:ilvl w:val="0"/>
          <w:numId w:val="3"/>
        </w:numPr>
        <w:ind w:right="6" w:hanging="113"/>
      </w:pPr>
      <w:r>
        <w:t xml:space="preserve">Missing </w:t>
      </w:r>
      <w:proofErr w:type="spellStart"/>
      <w:r>
        <w:t>CustomerID</w:t>
      </w:r>
      <w:proofErr w:type="spellEnd"/>
      <w:r>
        <w:t>: some records lacked identifiers</w:t>
      </w:r>
      <w:r>
        <w:t xml:space="preserve">; these were grouped as Guest for one comparison, but they </w:t>
      </w:r>
      <w:proofErr w:type="spellStart"/>
      <w:r>
        <w:t>arenot</w:t>
      </w:r>
      <w:proofErr w:type="spellEnd"/>
      <w:r>
        <w:t xml:space="preserve"> necessarily unique individual guests.</w:t>
      </w:r>
    </w:p>
    <w:p w14:paraId="4A89F868" w14:textId="77777777" w:rsidR="00831D02" w:rsidRDefault="003B3BDC">
      <w:pPr>
        <w:numPr>
          <w:ilvl w:val="0"/>
          <w:numId w:val="3"/>
        </w:numPr>
        <w:ind w:right="6" w:hanging="113"/>
      </w:pPr>
      <w:r>
        <w:t xml:space="preserve">Dates: invalid dates coerced to </w:t>
      </w:r>
      <w:proofErr w:type="spellStart"/>
      <w:r>
        <w:t>NaT</w:t>
      </w:r>
      <w:proofErr w:type="spellEnd"/>
      <w:r>
        <w:t xml:space="preserve"> should be counted and handled before final time-based summaries.</w:t>
      </w:r>
    </w:p>
    <w:p w14:paraId="2A0B86A6" w14:textId="77777777" w:rsidR="00831D02" w:rsidRDefault="003B3BDC">
      <w:pPr>
        <w:numPr>
          <w:ilvl w:val="0"/>
          <w:numId w:val="3"/>
        </w:numPr>
        <w:ind w:right="6" w:hanging="113"/>
      </w:pPr>
      <w:r>
        <w:t>Duplicates: inspect duplicate transaction lines and</w:t>
      </w:r>
      <w:r>
        <w:t xml:space="preserve"> only remove them if the business rule justifies removal.</w:t>
      </w:r>
    </w:p>
    <w:p w14:paraId="1739521E" w14:textId="77777777" w:rsidR="00831D02" w:rsidRDefault="003B3BDC">
      <w:pPr>
        <w:numPr>
          <w:ilvl w:val="0"/>
          <w:numId w:val="3"/>
        </w:numPr>
        <w:ind w:right="6" w:hanging="113"/>
      </w:pPr>
      <w:r>
        <w:t>Returns and cancellations: review invoice patterns and negative quantities before interpreting totals as net sales.</w:t>
      </w:r>
    </w:p>
    <w:p w14:paraId="0D100B23" w14:textId="77777777" w:rsidR="00831D02" w:rsidRDefault="003B3BDC">
      <w:pPr>
        <w:numPr>
          <w:ilvl w:val="0"/>
          <w:numId w:val="3"/>
        </w:numPr>
        <w:ind w:right="6" w:hanging="113"/>
      </w:pPr>
      <w:r>
        <w:t>Price and quantity: validate zero, negative or unusual values before drawing concl</w:t>
      </w:r>
      <w:r>
        <w:t>usions.</w:t>
      </w:r>
    </w:p>
    <w:p w14:paraId="3B880712" w14:textId="77777777" w:rsidR="00831D02" w:rsidRDefault="003B3BDC">
      <w:pPr>
        <w:numPr>
          <w:ilvl w:val="0"/>
          <w:numId w:val="3"/>
        </w:numPr>
        <w:spacing w:after="349"/>
        <w:ind w:right="6" w:hanging="113"/>
      </w:pPr>
      <w:r>
        <w:t>Currency: the commonly distributed dataset uses pounds sterling; confirm currency and formatting in the final report.</w:t>
      </w:r>
    </w:p>
    <w:p w14:paraId="6C8410B5" w14:textId="77777777" w:rsidR="00831D02" w:rsidRDefault="003B3BDC">
      <w:pPr>
        <w:pStyle w:val="Heading1"/>
        <w:ind w:left="519" w:hanging="534"/>
      </w:pPr>
      <w:r>
        <w:t>MySQL Database</w:t>
      </w:r>
    </w:p>
    <w:p w14:paraId="2181E16C" w14:textId="77777777" w:rsidR="00831D02" w:rsidRDefault="003B3BDC">
      <w:pPr>
        <w:spacing w:after="197"/>
        <w:ind w:left="-5" w:right="6"/>
      </w:pPr>
      <w:r>
        <w:t xml:space="preserve">The cleaned CSV was imported into MySQL schema </w:t>
      </w:r>
      <w:proofErr w:type="spellStart"/>
      <w:r>
        <w:t>online_retail_db</w:t>
      </w:r>
      <w:proofErr w:type="spellEnd"/>
      <w:r>
        <w:t xml:space="preserve"> and table </w:t>
      </w:r>
      <w:proofErr w:type="spellStart"/>
      <w:r>
        <w:t>online_retail</w:t>
      </w:r>
      <w:proofErr w:type="spellEnd"/>
      <w:r>
        <w:t>. SQL can select rows, group</w:t>
      </w:r>
      <w:r>
        <w:t xml:space="preserve"> records and calculate totals. The following are example queries to demonstrate possible analysis; run them against the actual table before stating that they were executed during the project.</w:t>
      </w:r>
    </w:p>
    <w:p w14:paraId="0EB1B4D8" w14:textId="77777777" w:rsidR="00831D02" w:rsidRDefault="003B3BDC">
      <w:pPr>
        <w:pStyle w:val="Heading2"/>
        <w:ind w:left="497" w:hanging="512"/>
      </w:pPr>
      <w:r>
        <w:t>Preview records</w:t>
      </w:r>
    </w:p>
    <w:p w14:paraId="52737651" w14:textId="77777777" w:rsidR="00831D02" w:rsidRDefault="003B3BDC">
      <w:pPr>
        <w:shd w:val="clear" w:color="auto" w:fill="F2F4F7"/>
        <w:spacing w:after="9" w:line="271" w:lineRule="auto"/>
        <w:ind w:left="155" w:right="1549"/>
      </w:pPr>
      <w:r>
        <w:rPr>
          <w:rFonts w:ascii="Courier New" w:eastAsia="Courier New" w:hAnsi="Courier New" w:cs="Courier New"/>
          <w:sz w:val="15"/>
        </w:rPr>
        <w:t>SELECT *</w:t>
      </w:r>
    </w:p>
    <w:p w14:paraId="328EF5F1" w14:textId="77777777" w:rsidR="00831D02" w:rsidRDefault="003B3BDC">
      <w:pPr>
        <w:shd w:val="clear" w:color="auto" w:fill="F2F4F7"/>
        <w:spacing w:after="9" w:line="271" w:lineRule="auto"/>
        <w:ind w:left="155" w:right="1549"/>
      </w:pPr>
      <w:r>
        <w:rPr>
          <w:rFonts w:ascii="Courier New" w:eastAsia="Courier New" w:hAnsi="Courier New" w:cs="Courier New"/>
          <w:sz w:val="15"/>
        </w:rPr>
        <w:t xml:space="preserve">FROM </w:t>
      </w:r>
      <w:proofErr w:type="spellStart"/>
      <w:r>
        <w:rPr>
          <w:rFonts w:ascii="Courier New" w:eastAsia="Courier New" w:hAnsi="Courier New" w:cs="Courier New"/>
          <w:sz w:val="15"/>
        </w:rPr>
        <w:t>online_retail_</w:t>
      </w:r>
      <w:proofErr w:type="gramStart"/>
      <w:r>
        <w:rPr>
          <w:rFonts w:ascii="Courier New" w:eastAsia="Courier New" w:hAnsi="Courier New" w:cs="Courier New"/>
          <w:sz w:val="15"/>
        </w:rPr>
        <w:t>db.online</w:t>
      </w:r>
      <w:proofErr w:type="gramEnd"/>
      <w:r>
        <w:rPr>
          <w:rFonts w:ascii="Courier New" w:eastAsia="Courier New" w:hAnsi="Courier New" w:cs="Courier New"/>
          <w:sz w:val="15"/>
        </w:rPr>
        <w:t>_retail</w:t>
      </w:r>
      <w:proofErr w:type="spellEnd"/>
    </w:p>
    <w:p w14:paraId="317DE356" w14:textId="77777777" w:rsidR="00831D02" w:rsidRDefault="003B3BDC">
      <w:pPr>
        <w:shd w:val="clear" w:color="auto" w:fill="F2F4F7"/>
        <w:spacing w:after="229" w:line="271" w:lineRule="auto"/>
        <w:ind w:left="155" w:right="1549"/>
      </w:pPr>
      <w:r>
        <w:rPr>
          <w:rFonts w:ascii="Courier New" w:eastAsia="Courier New" w:hAnsi="Courier New" w:cs="Courier New"/>
          <w:sz w:val="15"/>
        </w:rPr>
        <w:t>LIM</w:t>
      </w:r>
      <w:r>
        <w:rPr>
          <w:rFonts w:ascii="Courier New" w:eastAsia="Courier New" w:hAnsi="Courier New" w:cs="Courier New"/>
          <w:sz w:val="15"/>
        </w:rPr>
        <w:t>IT 5;</w:t>
      </w:r>
    </w:p>
    <w:p w14:paraId="45872A57" w14:textId="77777777" w:rsidR="00831D02" w:rsidRDefault="003B3BDC">
      <w:pPr>
        <w:pStyle w:val="Heading2"/>
        <w:ind w:left="497" w:hanging="512"/>
      </w:pPr>
      <w:r>
        <w:t>Calculate total sales amount</w:t>
      </w:r>
    </w:p>
    <w:p w14:paraId="6D702C1C" w14:textId="77777777" w:rsidR="00831D02" w:rsidRDefault="003B3BDC">
      <w:pPr>
        <w:shd w:val="clear" w:color="auto" w:fill="F2F4F7"/>
        <w:spacing w:after="9" w:line="271" w:lineRule="auto"/>
        <w:ind w:left="155" w:right="1549"/>
      </w:pPr>
      <w:r>
        <w:rPr>
          <w:rFonts w:ascii="Courier New" w:eastAsia="Courier New" w:hAnsi="Courier New" w:cs="Courier New"/>
          <w:sz w:val="15"/>
        </w:rPr>
        <w:t>SELECT SUM(</w:t>
      </w:r>
      <w:proofErr w:type="spellStart"/>
      <w:r>
        <w:rPr>
          <w:rFonts w:ascii="Courier New" w:eastAsia="Courier New" w:hAnsi="Courier New" w:cs="Courier New"/>
          <w:sz w:val="15"/>
        </w:rPr>
        <w:t>Sales_Amount</w:t>
      </w:r>
      <w:proofErr w:type="spellEnd"/>
      <w:r>
        <w:rPr>
          <w:rFonts w:ascii="Courier New" w:eastAsia="Courier New" w:hAnsi="Courier New" w:cs="Courier New"/>
          <w:sz w:val="15"/>
        </w:rPr>
        <w:t xml:space="preserve">) AS </w:t>
      </w:r>
      <w:proofErr w:type="spellStart"/>
      <w:r>
        <w:rPr>
          <w:rFonts w:ascii="Courier New" w:eastAsia="Courier New" w:hAnsi="Courier New" w:cs="Courier New"/>
          <w:sz w:val="15"/>
        </w:rPr>
        <w:t>Total_Sales</w:t>
      </w:r>
      <w:proofErr w:type="spellEnd"/>
    </w:p>
    <w:p w14:paraId="03592C94" w14:textId="77777777" w:rsidR="00831D02" w:rsidRDefault="003B3BDC">
      <w:pPr>
        <w:shd w:val="clear" w:color="auto" w:fill="F2F4F7"/>
        <w:spacing w:after="229" w:line="271" w:lineRule="auto"/>
        <w:ind w:left="155" w:right="1549"/>
      </w:pPr>
      <w:r>
        <w:rPr>
          <w:rFonts w:ascii="Courier New" w:eastAsia="Courier New" w:hAnsi="Courier New" w:cs="Courier New"/>
          <w:sz w:val="15"/>
        </w:rPr>
        <w:t xml:space="preserve">FROM </w:t>
      </w:r>
      <w:proofErr w:type="spellStart"/>
      <w:r>
        <w:rPr>
          <w:rFonts w:ascii="Courier New" w:eastAsia="Courier New" w:hAnsi="Courier New" w:cs="Courier New"/>
          <w:sz w:val="15"/>
        </w:rPr>
        <w:t>online_retail_</w:t>
      </w:r>
      <w:proofErr w:type="gramStart"/>
      <w:r>
        <w:rPr>
          <w:rFonts w:ascii="Courier New" w:eastAsia="Courier New" w:hAnsi="Courier New" w:cs="Courier New"/>
          <w:sz w:val="15"/>
        </w:rPr>
        <w:t>db.online</w:t>
      </w:r>
      <w:proofErr w:type="gramEnd"/>
      <w:r>
        <w:rPr>
          <w:rFonts w:ascii="Courier New" w:eastAsia="Courier New" w:hAnsi="Courier New" w:cs="Courier New"/>
          <w:sz w:val="15"/>
        </w:rPr>
        <w:t>_retail</w:t>
      </w:r>
      <w:proofErr w:type="spellEnd"/>
      <w:r>
        <w:rPr>
          <w:rFonts w:ascii="Courier New" w:eastAsia="Courier New" w:hAnsi="Courier New" w:cs="Courier New"/>
          <w:sz w:val="15"/>
        </w:rPr>
        <w:t>;</w:t>
      </w:r>
    </w:p>
    <w:p w14:paraId="0F0FEDBB" w14:textId="77777777" w:rsidR="00831D02" w:rsidRDefault="003B3BDC">
      <w:pPr>
        <w:pStyle w:val="Heading2"/>
        <w:ind w:left="497" w:hanging="512"/>
      </w:pPr>
      <w:r>
        <w:t>Sales by country</w:t>
      </w:r>
    </w:p>
    <w:p w14:paraId="711FC8BE" w14:textId="77777777" w:rsidR="00831D02" w:rsidRDefault="003B3BDC">
      <w:pPr>
        <w:shd w:val="clear" w:color="auto" w:fill="F2F4F7"/>
        <w:spacing w:after="9" w:line="271" w:lineRule="auto"/>
        <w:ind w:left="155" w:right="1549"/>
      </w:pPr>
      <w:r>
        <w:rPr>
          <w:rFonts w:ascii="Courier New" w:eastAsia="Courier New" w:hAnsi="Courier New" w:cs="Courier New"/>
          <w:sz w:val="15"/>
        </w:rPr>
        <w:t>SELECT Country, SUM(</w:t>
      </w:r>
      <w:proofErr w:type="spellStart"/>
      <w:r>
        <w:rPr>
          <w:rFonts w:ascii="Courier New" w:eastAsia="Courier New" w:hAnsi="Courier New" w:cs="Courier New"/>
          <w:sz w:val="15"/>
        </w:rPr>
        <w:t>Sales_Amount</w:t>
      </w:r>
      <w:proofErr w:type="spellEnd"/>
      <w:r>
        <w:rPr>
          <w:rFonts w:ascii="Courier New" w:eastAsia="Courier New" w:hAnsi="Courier New" w:cs="Courier New"/>
          <w:sz w:val="15"/>
        </w:rPr>
        <w:t xml:space="preserve">) AS </w:t>
      </w:r>
      <w:proofErr w:type="spellStart"/>
      <w:r>
        <w:rPr>
          <w:rFonts w:ascii="Courier New" w:eastAsia="Courier New" w:hAnsi="Courier New" w:cs="Courier New"/>
          <w:sz w:val="15"/>
        </w:rPr>
        <w:t>Total_Sales</w:t>
      </w:r>
      <w:proofErr w:type="spellEnd"/>
    </w:p>
    <w:p w14:paraId="6B65087F" w14:textId="77777777" w:rsidR="00831D02" w:rsidRDefault="003B3BDC">
      <w:pPr>
        <w:shd w:val="clear" w:color="auto" w:fill="F2F4F7"/>
        <w:spacing w:after="9" w:line="271" w:lineRule="auto"/>
        <w:ind w:left="155" w:right="1549"/>
      </w:pPr>
      <w:r>
        <w:rPr>
          <w:rFonts w:ascii="Courier New" w:eastAsia="Courier New" w:hAnsi="Courier New" w:cs="Courier New"/>
          <w:sz w:val="15"/>
        </w:rPr>
        <w:t xml:space="preserve">FROM </w:t>
      </w:r>
      <w:proofErr w:type="spellStart"/>
      <w:r>
        <w:rPr>
          <w:rFonts w:ascii="Courier New" w:eastAsia="Courier New" w:hAnsi="Courier New" w:cs="Courier New"/>
          <w:sz w:val="15"/>
        </w:rPr>
        <w:t>online_retail_</w:t>
      </w:r>
      <w:proofErr w:type="gramStart"/>
      <w:r>
        <w:rPr>
          <w:rFonts w:ascii="Courier New" w:eastAsia="Courier New" w:hAnsi="Courier New" w:cs="Courier New"/>
          <w:sz w:val="15"/>
        </w:rPr>
        <w:t>db.online</w:t>
      </w:r>
      <w:proofErr w:type="gramEnd"/>
      <w:r>
        <w:rPr>
          <w:rFonts w:ascii="Courier New" w:eastAsia="Courier New" w:hAnsi="Courier New" w:cs="Courier New"/>
          <w:sz w:val="15"/>
        </w:rPr>
        <w:t>_retail</w:t>
      </w:r>
      <w:proofErr w:type="spellEnd"/>
    </w:p>
    <w:p w14:paraId="1E03EA7F" w14:textId="77777777" w:rsidR="00831D02" w:rsidRDefault="003B3BDC">
      <w:pPr>
        <w:shd w:val="clear" w:color="auto" w:fill="F2F4F7"/>
        <w:spacing w:after="9" w:line="271" w:lineRule="auto"/>
        <w:ind w:left="155" w:right="1549"/>
      </w:pPr>
      <w:r>
        <w:rPr>
          <w:rFonts w:ascii="Courier New" w:eastAsia="Courier New" w:hAnsi="Courier New" w:cs="Courier New"/>
          <w:sz w:val="15"/>
        </w:rPr>
        <w:t>GROUP BY Country</w:t>
      </w:r>
    </w:p>
    <w:p w14:paraId="1747D571" w14:textId="77777777" w:rsidR="00831D02" w:rsidRDefault="003B3BDC">
      <w:pPr>
        <w:shd w:val="clear" w:color="auto" w:fill="F2F4F7"/>
        <w:spacing w:after="9" w:line="271" w:lineRule="auto"/>
        <w:ind w:left="155" w:right="1549"/>
      </w:pPr>
      <w:r>
        <w:rPr>
          <w:rFonts w:ascii="Courier New" w:eastAsia="Courier New" w:hAnsi="Courier New" w:cs="Courier New"/>
          <w:sz w:val="15"/>
        </w:rPr>
        <w:t xml:space="preserve">ORDER BY </w:t>
      </w:r>
      <w:proofErr w:type="spellStart"/>
      <w:r>
        <w:rPr>
          <w:rFonts w:ascii="Courier New" w:eastAsia="Courier New" w:hAnsi="Courier New" w:cs="Courier New"/>
          <w:sz w:val="15"/>
        </w:rPr>
        <w:t>Total_Sales</w:t>
      </w:r>
      <w:proofErr w:type="spellEnd"/>
      <w:r>
        <w:rPr>
          <w:rFonts w:ascii="Courier New" w:eastAsia="Courier New" w:hAnsi="Courier New" w:cs="Courier New"/>
          <w:sz w:val="15"/>
        </w:rPr>
        <w:t xml:space="preserve"> DESC</w:t>
      </w:r>
    </w:p>
    <w:p w14:paraId="39D41895" w14:textId="77777777" w:rsidR="00831D02" w:rsidRDefault="003B3BDC">
      <w:pPr>
        <w:shd w:val="clear" w:color="auto" w:fill="F2F4F7"/>
        <w:spacing w:after="229" w:line="271" w:lineRule="auto"/>
        <w:ind w:left="155" w:right="1549"/>
      </w:pPr>
      <w:r>
        <w:rPr>
          <w:rFonts w:ascii="Courier New" w:eastAsia="Courier New" w:hAnsi="Courier New" w:cs="Courier New"/>
          <w:sz w:val="15"/>
        </w:rPr>
        <w:t>LIMIT 5;</w:t>
      </w:r>
    </w:p>
    <w:p w14:paraId="18BFDF61" w14:textId="77777777" w:rsidR="00831D02" w:rsidRDefault="003B3BDC">
      <w:pPr>
        <w:pStyle w:val="Heading2"/>
        <w:ind w:left="497" w:hanging="512"/>
      </w:pPr>
      <w:r>
        <w:t>Monthly sales</w:t>
      </w:r>
    </w:p>
    <w:p w14:paraId="13E93826" w14:textId="77777777" w:rsidR="00831D02" w:rsidRDefault="003B3BDC">
      <w:pPr>
        <w:shd w:val="clear" w:color="auto" w:fill="F2F4F7"/>
        <w:spacing w:after="9" w:line="271" w:lineRule="auto"/>
        <w:ind w:left="155" w:right="1549"/>
      </w:pPr>
      <w:r>
        <w:rPr>
          <w:rFonts w:ascii="Courier New" w:eastAsia="Courier New" w:hAnsi="Courier New" w:cs="Courier New"/>
          <w:sz w:val="15"/>
        </w:rPr>
        <w:t>SELECT Year, Month, SUM(</w:t>
      </w:r>
      <w:proofErr w:type="spellStart"/>
      <w:r>
        <w:rPr>
          <w:rFonts w:ascii="Courier New" w:eastAsia="Courier New" w:hAnsi="Courier New" w:cs="Courier New"/>
          <w:sz w:val="15"/>
        </w:rPr>
        <w:t>Sales_Amount</w:t>
      </w:r>
      <w:proofErr w:type="spellEnd"/>
      <w:r>
        <w:rPr>
          <w:rFonts w:ascii="Courier New" w:eastAsia="Courier New" w:hAnsi="Courier New" w:cs="Courier New"/>
          <w:sz w:val="15"/>
        </w:rPr>
        <w:t xml:space="preserve">) AS </w:t>
      </w:r>
      <w:proofErr w:type="spellStart"/>
      <w:r>
        <w:rPr>
          <w:rFonts w:ascii="Courier New" w:eastAsia="Courier New" w:hAnsi="Courier New" w:cs="Courier New"/>
          <w:sz w:val="15"/>
        </w:rPr>
        <w:t>Monthly_Sales</w:t>
      </w:r>
      <w:proofErr w:type="spellEnd"/>
    </w:p>
    <w:p w14:paraId="751BCE36" w14:textId="77777777" w:rsidR="00831D02" w:rsidRDefault="003B3BDC">
      <w:pPr>
        <w:shd w:val="clear" w:color="auto" w:fill="F2F4F7"/>
        <w:spacing w:after="9" w:line="271" w:lineRule="auto"/>
        <w:ind w:left="155" w:right="1549"/>
      </w:pPr>
      <w:r>
        <w:rPr>
          <w:rFonts w:ascii="Courier New" w:eastAsia="Courier New" w:hAnsi="Courier New" w:cs="Courier New"/>
          <w:sz w:val="15"/>
        </w:rPr>
        <w:t xml:space="preserve">FROM </w:t>
      </w:r>
      <w:proofErr w:type="spellStart"/>
      <w:r>
        <w:rPr>
          <w:rFonts w:ascii="Courier New" w:eastAsia="Courier New" w:hAnsi="Courier New" w:cs="Courier New"/>
          <w:sz w:val="15"/>
        </w:rPr>
        <w:t>online_retail_</w:t>
      </w:r>
      <w:proofErr w:type="gramStart"/>
      <w:r>
        <w:rPr>
          <w:rFonts w:ascii="Courier New" w:eastAsia="Courier New" w:hAnsi="Courier New" w:cs="Courier New"/>
          <w:sz w:val="15"/>
        </w:rPr>
        <w:t>db.online</w:t>
      </w:r>
      <w:proofErr w:type="gramEnd"/>
      <w:r>
        <w:rPr>
          <w:rFonts w:ascii="Courier New" w:eastAsia="Courier New" w:hAnsi="Courier New" w:cs="Courier New"/>
          <w:sz w:val="15"/>
        </w:rPr>
        <w:t>_retail</w:t>
      </w:r>
      <w:proofErr w:type="spellEnd"/>
    </w:p>
    <w:p w14:paraId="46C2E79A" w14:textId="77777777" w:rsidR="00831D02" w:rsidRDefault="003B3BDC">
      <w:pPr>
        <w:shd w:val="clear" w:color="auto" w:fill="F2F4F7"/>
        <w:spacing w:after="9" w:line="271" w:lineRule="auto"/>
        <w:ind w:left="155" w:right="1549"/>
      </w:pPr>
      <w:r>
        <w:rPr>
          <w:rFonts w:ascii="Courier New" w:eastAsia="Courier New" w:hAnsi="Courier New" w:cs="Courier New"/>
          <w:sz w:val="15"/>
        </w:rPr>
        <w:t>GROUP BY Year, Month</w:t>
      </w:r>
    </w:p>
    <w:p w14:paraId="3E3BCDB2" w14:textId="77777777" w:rsidR="00831D02" w:rsidRDefault="003B3BDC">
      <w:pPr>
        <w:shd w:val="clear" w:color="auto" w:fill="F2F4F7"/>
        <w:spacing w:after="179" w:line="271" w:lineRule="auto"/>
        <w:ind w:left="155" w:right="1549"/>
      </w:pPr>
      <w:r>
        <w:rPr>
          <w:rFonts w:ascii="Courier New" w:eastAsia="Courier New" w:hAnsi="Courier New" w:cs="Courier New"/>
          <w:sz w:val="15"/>
        </w:rPr>
        <w:t>ORDER BY Year, Month;</w:t>
      </w:r>
    </w:p>
    <w:p w14:paraId="174EFBD6" w14:textId="77777777" w:rsidR="00831D02" w:rsidRDefault="003B3BDC">
      <w:pPr>
        <w:spacing w:after="347"/>
        <w:ind w:left="-5" w:right="6"/>
      </w:pPr>
      <w:r>
        <w:t>SELECT chooses columns, SUM calculates a total, GROUP BY combines rows wi</w:t>
      </w:r>
      <w:r>
        <w:t>th the same grouping value, ORDER BY sorts the result and LIMIT restricts the number of returned rows.</w:t>
      </w:r>
    </w:p>
    <w:p w14:paraId="4C1FEFDF" w14:textId="77777777" w:rsidR="00831D02" w:rsidRDefault="003B3BDC">
      <w:pPr>
        <w:pStyle w:val="Heading1"/>
        <w:ind w:left="519" w:hanging="534"/>
      </w:pPr>
      <w:r>
        <w:t>Power BI Dashboard</w:t>
      </w:r>
    </w:p>
    <w:p w14:paraId="00422185" w14:textId="77777777" w:rsidR="00831D02" w:rsidRDefault="003B3BDC">
      <w:pPr>
        <w:spacing w:after="0"/>
        <w:ind w:left="-5" w:right="6"/>
      </w:pPr>
      <w:r>
        <w:t>Power BI was used to present analysis in an accessible, interactive format. The dashboard work included KPI cards, a bar chart, a line</w:t>
      </w:r>
      <w:r>
        <w:t xml:space="preserve"> chart, an area chart and slicers, along with additional visuals. Verify the precise field assignments and final visual inventory in the saved Power BI file.</w:t>
      </w:r>
    </w:p>
    <w:tbl>
      <w:tblPr>
        <w:tblStyle w:val="TableGrid"/>
        <w:tblW w:w="10080" w:type="dxa"/>
        <w:tblInd w:w="0" w:type="dxa"/>
        <w:tblCellMar>
          <w:top w:w="122" w:type="dxa"/>
          <w:left w:w="100" w:type="dxa"/>
          <w:bottom w:w="0" w:type="dxa"/>
          <w:right w:w="115" w:type="dxa"/>
        </w:tblCellMar>
        <w:tblLook w:val="04A0" w:firstRow="1" w:lastRow="0" w:firstColumn="1" w:lastColumn="0" w:noHBand="0" w:noVBand="1"/>
      </w:tblPr>
      <w:tblGrid>
        <w:gridCol w:w="1728"/>
        <w:gridCol w:w="3888"/>
        <w:gridCol w:w="4464"/>
      </w:tblGrid>
      <w:tr w:rsidR="00831D02" w14:paraId="1F566181" w14:textId="77777777">
        <w:trPr>
          <w:trHeight w:val="340"/>
        </w:trPr>
        <w:tc>
          <w:tcPr>
            <w:tcW w:w="1728" w:type="dxa"/>
            <w:tcBorders>
              <w:top w:val="single" w:sz="3" w:space="0" w:color="CCD4DE"/>
              <w:left w:val="single" w:sz="3" w:space="0" w:color="CCD4DE"/>
              <w:bottom w:val="single" w:sz="3" w:space="0" w:color="CCD4DE"/>
              <w:right w:val="single" w:sz="3" w:space="0" w:color="CCD4DE"/>
            </w:tcBorders>
            <w:shd w:val="clear" w:color="auto" w:fill="17365D"/>
          </w:tcPr>
          <w:p w14:paraId="040CA730" w14:textId="77777777" w:rsidR="00831D02" w:rsidRDefault="003B3BDC">
            <w:pPr>
              <w:spacing w:after="0" w:line="259" w:lineRule="auto"/>
              <w:ind w:left="0" w:firstLine="0"/>
            </w:pPr>
            <w:r>
              <w:rPr>
                <w:sz w:val="15"/>
              </w:rPr>
              <w:t>Visual</w:t>
            </w:r>
          </w:p>
        </w:tc>
        <w:tc>
          <w:tcPr>
            <w:tcW w:w="3888" w:type="dxa"/>
            <w:tcBorders>
              <w:top w:val="single" w:sz="3" w:space="0" w:color="CCD4DE"/>
              <w:left w:val="single" w:sz="3" w:space="0" w:color="CCD4DE"/>
              <w:bottom w:val="single" w:sz="3" w:space="0" w:color="CCD4DE"/>
              <w:right w:val="single" w:sz="3" w:space="0" w:color="CCD4DE"/>
            </w:tcBorders>
            <w:shd w:val="clear" w:color="auto" w:fill="17365D"/>
          </w:tcPr>
          <w:p w14:paraId="747694EF" w14:textId="77777777" w:rsidR="00831D02" w:rsidRDefault="003B3BDC">
            <w:pPr>
              <w:spacing w:after="0" w:line="259" w:lineRule="auto"/>
              <w:ind w:left="0" w:firstLine="0"/>
            </w:pPr>
            <w:r>
              <w:rPr>
                <w:sz w:val="15"/>
              </w:rPr>
              <w:t>Purpose</w:t>
            </w:r>
          </w:p>
        </w:tc>
        <w:tc>
          <w:tcPr>
            <w:tcW w:w="4464" w:type="dxa"/>
            <w:tcBorders>
              <w:top w:val="single" w:sz="3" w:space="0" w:color="CCD4DE"/>
              <w:left w:val="single" w:sz="3" w:space="0" w:color="CCD4DE"/>
              <w:bottom w:val="single" w:sz="3" w:space="0" w:color="CCD4DE"/>
              <w:right w:val="single" w:sz="3" w:space="0" w:color="CCD4DE"/>
            </w:tcBorders>
            <w:shd w:val="clear" w:color="auto" w:fill="17365D"/>
          </w:tcPr>
          <w:p w14:paraId="043C7B64" w14:textId="77777777" w:rsidR="00831D02" w:rsidRDefault="003B3BDC">
            <w:pPr>
              <w:spacing w:after="0" w:line="259" w:lineRule="auto"/>
              <w:ind w:left="0" w:firstLine="0"/>
            </w:pPr>
            <w:r>
              <w:rPr>
                <w:sz w:val="15"/>
              </w:rPr>
              <w:t>Interpretation</w:t>
            </w:r>
          </w:p>
        </w:tc>
      </w:tr>
      <w:tr w:rsidR="00831D02" w14:paraId="755AE029" w14:textId="77777777">
        <w:trPr>
          <w:trHeight w:val="520"/>
        </w:trPr>
        <w:tc>
          <w:tcPr>
            <w:tcW w:w="1728" w:type="dxa"/>
            <w:tcBorders>
              <w:top w:val="single" w:sz="3" w:space="0" w:color="CCD4DE"/>
              <w:left w:val="single" w:sz="3" w:space="0" w:color="CCD4DE"/>
              <w:bottom w:val="single" w:sz="3" w:space="0" w:color="CCD4DE"/>
              <w:right w:val="single" w:sz="3" w:space="0" w:color="CCD4DE"/>
            </w:tcBorders>
            <w:shd w:val="clear" w:color="auto" w:fill="FFFFFF"/>
          </w:tcPr>
          <w:p w14:paraId="4FE751DA" w14:textId="77777777" w:rsidR="00831D02" w:rsidRDefault="003B3BDC">
            <w:pPr>
              <w:spacing w:after="0" w:line="259" w:lineRule="auto"/>
              <w:ind w:left="0" w:firstLine="0"/>
            </w:pPr>
            <w:r>
              <w:rPr>
                <w:sz w:val="15"/>
              </w:rPr>
              <w:t>KPI card</w:t>
            </w:r>
          </w:p>
        </w:tc>
        <w:tc>
          <w:tcPr>
            <w:tcW w:w="3888" w:type="dxa"/>
            <w:tcBorders>
              <w:top w:val="single" w:sz="3" w:space="0" w:color="CCD4DE"/>
              <w:left w:val="single" w:sz="3" w:space="0" w:color="CCD4DE"/>
              <w:bottom w:val="single" w:sz="3" w:space="0" w:color="CCD4DE"/>
              <w:right w:val="single" w:sz="3" w:space="0" w:color="CCD4DE"/>
            </w:tcBorders>
            <w:shd w:val="clear" w:color="auto" w:fill="FFFFFF"/>
          </w:tcPr>
          <w:p w14:paraId="783BF6AD" w14:textId="77777777" w:rsidR="00831D02" w:rsidRDefault="003B3BDC">
            <w:pPr>
              <w:spacing w:after="0" w:line="259" w:lineRule="auto"/>
              <w:ind w:left="0" w:firstLine="0"/>
            </w:pPr>
            <w:r>
              <w:rPr>
                <w:sz w:val="15"/>
              </w:rPr>
              <w:t>Show a headline measure such as sales amount or invoice count.</w:t>
            </w:r>
          </w:p>
        </w:tc>
        <w:tc>
          <w:tcPr>
            <w:tcW w:w="4464" w:type="dxa"/>
            <w:tcBorders>
              <w:top w:val="single" w:sz="3" w:space="0" w:color="CCD4DE"/>
              <w:left w:val="single" w:sz="3" w:space="0" w:color="CCD4DE"/>
              <w:bottom w:val="single" w:sz="3" w:space="0" w:color="CCD4DE"/>
              <w:right w:val="single" w:sz="3" w:space="0" w:color="CCD4DE"/>
            </w:tcBorders>
            <w:shd w:val="clear" w:color="auto" w:fill="FFFFFF"/>
          </w:tcPr>
          <w:p w14:paraId="2F734CED" w14:textId="77777777" w:rsidR="00831D02" w:rsidRDefault="003B3BDC">
            <w:pPr>
              <w:spacing w:after="0" w:line="259" w:lineRule="auto"/>
              <w:ind w:left="0" w:firstLine="0"/>
            </w:pPr>
            <w:r>
              <w:rPr>
                <w:sz w:val="15"/>
              </w:rPr>
              <w:t>Quick summary of overall performance.</w:t>
            </w:r>
          </w:p>
        </w:tc>
      </w:tr>
      <w:tr w:rsidR="00831D02" w14:paraId="3495587C" w14:textId="77777777">
        <w:trPr>
          <w:trHeight w:val="520"/>
        </w:trPr>
        <w:tc>
          <w:tcPr>
            <w:tcW w:w="1728" w:type="dxa"/>
            <w:tcBorders>
              <w:top w:val="single" w:sz="3" w:space="0" w:color="CCD4DE"/>
              <w:left w:val="single" w:sz="3" w:space="0" w:color="CCD4DE"/>
              <w:bottom w:val="single" w:sz="3" w:space="0" w:color="CCD4DE"/>
              <w:right w:val="single" w:sz="3" w:space="0" w:color="CCD4DE"/>
            </w:tcBorders>
            <w:shd w:val="clear" w:color="auto" w:fill="F2F6FA"/>
          </w:tcPr>
          <w:p w14:paraId="3A566A59" w14:textId="77777777" w:rsidR="00831D02" w:rsidRDefault="003B3BDC">
            <w:pPr>
              <w:spacing w:after="0" w:line="259" w:lineRule="auto"/>
              <w:ind w:left="0" w:firstLine="0"/>
            </w:pPr>
            <w:r>
              <w:rPr>
                <w:sz w:val="15"/>
              </w:rPr>
              <w:t>Bar chart</w:t>
            </w:r>
          </w:p>
        </w:tc>
        <w:tc>
          <w:tcPr>
            <w:tcW w:w="3888" w:type="dxa"/>
            <w:tcBorders>
              <w:top w:val="single" w:sz="3" w:space="0" w:color="CCD4DE"/>
              <w:left w:val="single" w:sz="3" w:space="0" w:color="CCD4DE"/>
              <w:bottom w:val="single" w:sz="3" w:space="0" w:color="CCD4DE"/>
              <w:right w:val="single" w:sz="3" w:space="0" w:color="CCD4DE"/>
            </w:tcBorders>
            <w:shd w:val="clear" w:color="auto" w:fill="F2F6FA"/>
          </w:tcPr>
          <w:p w14:paraId="203AB013" w14:textId="77777777" w:rsidR="00831D02" w:rsidRDefault="003B3BDC">
            <w:pPr>
              <w:spacing w:after="0" w:line="259" w:lineRule="auto"/>
              <w:ind w:left="0" w:firstLine="0"/>
            </w:pPr>
            <w:r>
              <w:rPr>
                <w:sz w:val="15"/>
              </w:rPr>
              <w:t>Compare sales between countries, products or categories.</w:t>
            </w:r>
          </w:p>
        </w:tc>
        <w:tc>
          <w:tcPr>
            <w:tcW w:w="4464" w:type="dxa"/>
            <w:tcBorders>
              <w:top w:val="single" w:sz="3" w:space="0" w:color="CCD4DE"/>
              <w:left w:val="single" w:sz="3" w:space="0" w:color="CCD4DE"/>
              <w:bottom w:val="single" w:sz="3" w:space="0" w:color="CCD4DE"/>
              <w:right w:val="single" w:sz="3" w:space="0" w:color="CCD4DE"/>
            </w:tcBorders>
            <w:shd w:val="clear" w:color="auto" w:fill="F2F6FA"/>
          </w:tcPr>
          <w:p w14:paraId="06819748" w14:textId="77777777" w:rsidR="00831D02" w:rsidRDefault="003B3BDC">
            <w:pPr>
              <w:spacing w:after="0" w:line="259" w:lineRule="auto"/>
              <w:ind w:left="0" w:firstLine="0"/>
            </w:pPr>
            <w:r>
              <w:rPr>
                <w:sz w:val="15"/>
              </w:rPr>
              <w:t>Highlights high- and low-performing groups.</w:t>
            </w:r>
          </w:p>
        </w:tc>
      </w:tr>
      <w:tr w:rsidR="00831D02" w14:paraId="2CE92A38" w14:textId="77777777">
        <w:trPr>
          <w:trHeight w:val="340"/>
        </w:trPr>
        <w:tc>
          <w:tcPr>
            <w:tcW w:w="1728" w:type="dxa"/>
            <w:tcBorders>
              <w:top w:val="single" w:sz="3" w:space="0" w:color="CCD4DE"/>
              <w:left w:val="single" w:sz="3" w:space="0" w:color="CCD4DE"/>
              <w:bottom w:val="single" w:sz="3" w:space="0" w:color="CCD4DE"/>
              <w:right w:val="single" w:sz="3" w:space="0" w:color="CCD4DE"/>
            </w:tcBorders>
            <w:shd w:val="clear" w:color="auto" w:fill="FFFFFF"/>
          </w:tcPr>
          <w:p w14:paraId="607050C8" w14:textId="77777777" w:rsidR="00831D02" w:rsidRDefault="003B3BDC">
            <w:pPr>
              <w:spacing w:after="0" w:line="259" w:lineRule="auto"/>
              <w:ind w:left="0" w:firstLine="0"/>
            </w:pPr>
            <w:r>
              <w:rPr>
                <w:sz w:val="15"/>
              </w:rPr>
              <w:lastRenderedPageBreak/>
              <w:t>Line chart</w:t>
            </w:r>
          </w:p>
        </w:tc>
        <w:tc>
          <w:tcPr>
            <w:tcW w:w="3888" w:type="dxa"/>
            <w:tcBorders>
              <w:top w:val="single" w:sz="3" w:space="0" w:color="CCD4DE"/>
              <w:left w:val="single" w:sz="3" w:space="0" w:color="CCD4DE"/>
              <w:bottom w:val="single" w:sz="3" w:space="0" w:color="CCD4DE"/>
              <w:right w:val="single" w:sz="3" w:space="0" w:color="CCD4DE"/>
            </w:tcBorders>
            <w:shd w:val="clear" w:color="auto" w:fill="FFFFFF"/>
          </w:tcPr>
          <w:p w14:paraId="4FD7EA4A" w14:textId="77777777" w:rsidR="00831D02" w:rsidRDefault="003B3BDC">
            <w:pPr>
              <w:spacing w:after="0" w:line="259" w:lineRule="auto"/>
              <w:ind w:left="0" w:firstLine="0"/>
            </w:pPr>
            <w:r>
              <w:rPr>
                <w:sz w:val="15"/>
              </w:rPr>
              <w:t>Display sales across months or an ordered time field.</w:t>
            </w:r>
          </w:p>
        </w:tc>
        <w:tc>
          <w:tcPr>
            <w:tcW w:w="4464" w:type="dxa"/>
            <w:tcBorders>
              <w:top w:val="single" w:sz="3" w:space="0" w:color="CCD4DE"/>
              <w:left w:val="single" w:sz="3" w:space="0" w:color="CCD4DE"/>
              <w:bottom w:val="single" w:sz="3" w:space="0" w:color="CCD4DE"/>
              <w:right w:val="single" w:sz="3" w:space="0" w:color="CCD4DE"/>
            </w:tcBorders>
            <w:shd w:val="clear" w:color="auto" w:fill="FFFFFF"/>
          </w:tcPr>
          <w:p w14:paraId="2943E65C" w14:textId="77777777" w:rsidR="00831D02" w:rsidRDefault="003B3BDC">
            <w:pPr>
              <w:spacing w:after="0" w:line="259" w:lineRule="auto"/>
              <w:ind w:left="0" w:firstLine="0"/>
            </w:pPr>
            <w:r>
              <w:rPr>
                <w:sz w:val="15"/>
              </w:rPr>
              <w:t>Helps reveal peaks, dips and trends.</w:t>
            </w:r>
          </w:p>
        </w:tc>
      </w:tr>
      <w:tr w:rsidR="00831D02" w14:paraId="405866B6" w14:textId="77777777">
        <w:trPr>
          <w:trHeight w:val="340"/>
        </w:trPr>
        <w:tc>
          <w:tcPr>
            <w:tcW w:w="1728" w:type="dxa"/>
            <w:tcBorders>
              <w:top w:val="single" w:sz="3" w:space="0" w:color="CCD4DE"/>
              <w:left w:val="single" w:sz="3" w:space="0" w:color="CCD4DE"/>
              <w:bottom w:val="single" w:sz="3" w:space="0" w:color="CCD4DE"/>
              <w:right w:val="single" w:sz="3" w:space="0" w:color="CCD4DE"/>
            </w:tcBorders>
            <w:shd w:val="clear" w:color="auto" w:fill="F2F6FA"/>
          </w:tcPr>
          <w:p w14:paraId="0805752C" w14:textId="77777777" w:rsidR="00831D02" w:rsidRDefault="003B3BDC">
            <w:pPr>
              <w:spacing w:after="0" w:line="259" w:lineRule="auto"/>
              <w:ind w:left="0" w:firstLine="0"/>
            </w:pPr>
            <w:r>
              <w:rPr>
                <w:sz w:val="15"/>
              </w:rPr>
              <w:t>Area chart</w:t>
            </w:r>
          </w:p>
        </w:tc>
        <w:tc>
          <w:tcPr>
            <w:tcW w:w="3888" w:type="dxa"/>
            <w:tcBorders>
              <w:top w:val="single" w:sz="3" w:space="0" w:color="CCD4DE"/>
              <w:left w:val="single" w:sz="3" w:space="0" w:color="CCD4DE"/>
              <w:bottom w:val="single" w:sz="3" w:space="0" w:color="CCD4DE"/>
              <w:right w:val="single" w:sz="3" w:space="0" w:color="CCD4DE"/>
            </w:tcBorders>
            <w:shd w:val="clear" w:color="auto" w:fill="F2F6FA"/>
          </w:tcPr>
          <w:p w14:paraId="546CCFC2" w14:textId="77777777" w:rsidR="00831D02" w:rsidRDefault="003B3BDC">
            <w:pPr>
              <w:spacing w:after="0" w:line="259" w:lineRule="auto"/>
              <w:ind w:left="0" w:firstLine="0"/>
            </w:pPr>
            <w:r>
              <w:rPr>
                <w:sz w:val="15"/>
              </w:rPr>
              <w:t>Emphasize magnitude over an ordered axis.</w:t>
            </w:r>
          </w:p>
        </w:tc>
        <w:tc>
          <w:tcPr>
            <w:tcW w:w="4464" w:type="dxa"/>
            <w:tcBorders>
              <w:top w:val="single" w:sz="3" w:space="0" w:color="CCD4DE"/>
              <w:left w:val="single" w:sz="3" w:space="0" w:color="CCD4DE"/>
              <w:bottom w:val="single" w:sz="3" w:space="0" w:color="CCD4DE"/>
              <w:right w:val="single" w:sz="3" w:space="0" w:color="CCD4DE"/>
            </w:tcBorders>
            <w:shd w:val="clear" w:color="auto" w:fill="F2F6FA"/>
          </w:tcPr>
          <w:p w14:paraId="6D6B16D9" w14:textId="77777777" w:rsidR="00831D02" w:rsidRDefault="003B3BDC">
            <w:pPr>
              <w:spacing w:after="0" w:line="259" w:lineRule="auto"/>
              <w:ind w:left="0" w:firstLine="0"/>
            </w:pPr>
            <w:r>
              <w:rPr>
                <w:sz w:val="15"/>
              </w:rPr>
              <w:t>Shows changes across the selected period/category.</w:t>
            </w:r>
          </w:p>
        </w:tc>
      </w:tr>
      <w:tr w:rsidR="00831D02" w14:paraId="3CBE36C5" w14:textId="77777777">
        <w:trPr>
          <w:trHeight w:val="520"/>
        </w:trPr>
        <w:tc>
          <w:tcPr>
            <w:tcW w:w="1728" w:type="dxa"/>
            <w:tcBorders>
              <w:top w:val="single" w:sz="3" w:space="0" w:color="CCD4DE"/>
              <w:left w:val="single" w:sz="3" w:space="0" w:color="CCD4DE"/>
              <w:bottom w:val="single" w:sz="3" w:space="0" w:color="CCD4DE"/>
              <w:right w:val="single" w:sz="3" w:space="0" w:color="CCD4DE"/>
            </w:tcBorders>
            <w:shd w:val="clear" w:color="auto" w:fill="FFFFFF"/>
          </w:tcPr>
          <w:p w14:paraId="1A6932E7" w14:textId="77777777" w:rsidR="00831D02" w:rsidRDefault="003B3BDC">
            <w:pPr>
              <w:spacing w:after="0" w:line="259" w:lineRule="auto"/>
              <w:ind w:left="0" w:firstLine="0"/>
            </w:pPr>
            <w:r>
              <w:rPr>
                <w:sz w:val="15"/>
              </w:rPr>
              <w:t>Slicers</w:t>
            </w:r>
          </w:p>
        </w:tc>
        <w:tc>
          <w:tcPr>
            <w:tcW w:w="3888" w:type="dxa"/>
            <w:tcBorders>
              <w:top w:val="single" w:sz="3" w:space="0" w:color="CCD4DE"/>
              <w:left w:val="single" w:sz="3" w:space="0" w:color="CCD4DE"/>
              <w:bottom w:val="single" w:sz="3" w:space="0" w:color="CCD4DE"/>
              <w:right w:val="single" w:sz="3" w:space="0" w:color="CCD4DE"/>
            </w:tcBorders>
            <w:shd w:val="clear" w:color="auto" w:fill="FFFFFF"/>
          </w:tcPr>
          <w:p w14:paraId="50D29924" w14:textId="77777777" w:rsidR="00831D02" w:rsidRDefault="003B3BDC">
            <w:pPr>
              <w:spacing w:after="0" w:line="259" w:lineRule="auto"/>
              <w:ind w:left="0" w:firstLine="0"/>
            </w:pPr>
            <w:r>
              <w:rPr>
                <w:sz w:val="15"/>
              </w:rPr>
              <w:t>Filter connected visuals by country, month or other fields.</w:t>
            </w:r>
          </w:p>
        </w:tc>
        <w:tc>
          <w:tcPr>
            <w:tcW w:w="4464" w:type="dxa"/>
            <w:tcBorders>
              <w:top w:val="single" w:sz="3" w:space="0" w:color="CCD4DE"/>
              <w:left w:val="single" w:sz="3" w:space="0" w:color="CCD4DE"/>
              <w:bottom w:val="single" w:sz="3" w:space="0" w:color="CCD4DE"/>
              <w:right w:val="single" w:sz="3" w:space="0" w:color="CCD4DE"/>
            </w:tcBorders>
            <w:shd w:val="clear" w:color="auto" w:fill="FFFFFF"/>
          </w:tcPr>
          <w:p w14:paraId="3A49D006" w14:textId="77777777" w:rsidR="00831D02" w:rsidRDefault="003B3BDC">
            <w:pPr>
              <w:spacing w:after="0" w:line="259" w:lineRule="auto"/>
              <w:ind w:left="0" w:firstLine="0"/>
            </w:pPr>
            <w:r>
              <w:rPr>
                <w:sz w:val="15"/>
              </w:rPr>
              <w:t>Let users investigate a subset of the data.</w:t>
            </w:r>
          </w:p>
        </w:tc>
      </w:tr>
    </w:tbl>
    <w:p w14:paraId="6847ED12" w14:textId="77777777" w:rsidR="00831D02" w:rsidRDefault="003B3BDC">
      <w:pPr>
        <w:spacing w:after="347"/>
        <w:ind w:left="-5" w:right="6"/>
      </w:pPr>
      <w:r>
        <w:t>Use consistent currency formatting, clear chart titles, readable labels and appropriate sorting. Verify totals are not double-counted and date axes are chronological.</w:t>
      </w:r>
    </w:p>
    <w:p w14:paraId="2A5EACA6" w14:textId="77777777" w:rsidR="00831D02" w:rsidRDefault="003B3BDC">
      <w:pPr>
        <w:pStyle w:val="Heading1"/>
        <w:ind w:left="519" w:hanging="534"/>
      </w:pPr>
      <w:r>
        <w:t>Key Findings</w:t>
      </w:r>
    </w:p>
    <w:p w14:paraId="0D121F5E" w14:textId="77777777" w:rsidR="00831D02" w:rsidRDefault="003B3BDC">
      <w:pPr>
        <w:spacing w:after="0"/>
        <w:ind w:left="-5" w:right="6"/>
      </w:pPr>
      <w:r>
        <w:t xml:space="preserve">The following figures were recorded during the project analysis. Check them </w:t>
      </w:r>
      <w:r>
        <w:t>against the final notebook and dashboard before submission, especially if cleaning rules or filters changed.</w:t>
      </w:r>
    </w:p>
    <w:tbl>
      <w:tblPr>
        <w:tblStyle w:val="TableGrid"/>
        <w:tblW w:w="10080" w:type="dxa"/>
        <w:tblInd w:w="0" w:type="dxa"/>
        <w:tblCellMar>
          <w:top w:w="122" w:type="dxa"/>
          <w:left w:w="100" w:type="dxa"/>
          <w:bottom w:w="0" w:type="dxa"/>
          <w:right w:w="115" w:type="dxa"/>
        </w:tblCellMar>
        <w:tblLook w:val="04A0" w:firstRow="1" w:lastRow="0" w:firstColumn="1" w:lastColumn="0" w:noHBand="0" w:noVBand="1"/>
      </w:tblPr>
      <w:tblGrid>
        <w:gridCol w:w="1944"/>
        <w:gridCol w:w="3672"/>
        <w:gridCol w:w="4464"/>
      </w:tblGrid>
      <w:tr w:rsidR="00831D02" w14:paraId="101BA5BC" w14:textId="77777777">
        <w:trPr>
          <w:trHeight w:val="340"/>
        </w:trPr>
        <w:tc>
          <w:tcPr>
            <w:tcW w:w="1944" w:type="dxa"/>
            <w:tcBorders>
              <w:top w:val="single" w:sz="3" w:space="0" w:color="CCD4DE"/>
              <w:left w:val="single" w:sz="3" w:space="0" w:color="CCD4DE"/>
              <w:bottom w:val="single" w:sz="3" w:space="0" w:color="CCD4DE"/>
              <w:right w:val="single" w:sz="3" w:space="0" w:color="CCD4DE"/>
            </w:tcBorders>
            <w:shd w:val="clear" w:color="auto" w:fill="17365D"/>
          </w:tcPr>
          <w:p w14:paraId="0B4A226F" w14:textId="77777777" w:rsidR="00831D02" w:rsidRDefault="003B3BDC">
            <w:pPr>
              <w:spacing w:after="0" w:line="259" w:lineRule="auto"/>
              <w:ind w:left="0" w:firstLine="0"/>
            </w:pPr>
            <w:r>
              <w:rPr>
                <w:sz w:val="15"/>
              </w:rPr>
              <w:t>Analysis</w:t>
            </w:r>
          </w:p>
        </w:tc>
        <w:tc>
          <w:tcPr>
            <w:tcW w:w="3672" w:type="dxa"/>
            <w:tcBorders>
              <w:top w:val="single" w:sz="3" w:space="0" w:color="CCD4DE"/>
              <w:left w:val="single" w:sz="3" w:space="0" w:color="CCD4DE"/>
              <w:bottom w:val="single" w:sz="3" w:space="0" w:color="CCD4DE"/>
              <w:right w:val="single" w:sz="3" w:space="0" w:color="CCD4DE"/>
            </w:tcBorders>
            <w:shd w:val="clear" w:color="auto" w:fill="17365D"/>
          </w:tcPr>
          <w:p w14:paraId="3617A22A" w14:textId="77777777" w:rsidR="00831D02" w:rsidRDefault="003B3BDC">
            <w:pPr>
              <w:spacing w:after="0" w:line="259" w:lineRule="auto"/>
              <w:ind w:left="0" w:firstLine="0"/>
            </w:pPr>
            <w:r>
              <w:rPr>
                <w:sz w:val="15"/>
              </w:rPr>
              <w:t>Reported result</w:t>
            </w:r>
          </w:p>
        </w:tc>
        <w:tc>
          <w:tcPr>
            <w:tcW w:w="4464" w:type="dxa"/>
            <w:tcBorders>
              <w:top w:val="single" w:sz="3" w:space="0" w:color="CCD4DE"/>
              <w:left w:val="single" w:sz="3" w:space="0" w:color="CCD4DE"/>
              <w:bottom w:val="single" w:sz="3" w:space="0" w:color="CCD4DE"/>
              <w:right w:val="single" w:sz="3" w:space="0" w:color="CCD4DE"/>
            </w:tcBorders>
            <w:shd w:val="clear" w:color="auto" w:fill="17365D"/>
          </w:tcPr>
          <w:p w14:paraId="43B4F4AF" w14:textId="77777777" w:rsidR="00831D02" w:rsidRDefault="003B3BDC">
            <w:pPr>
              <w:spacing w:after="0" w:line="259" w:lineRule="auto"/>
              <w:ind w:left="0" w:firstLine="0"/>
            </w:pPr>
            <w:r>
              <w:rPr>
                <w:sz w:val="15"/>
              </w:rPr>
              <w:t>Interpretation</w:t>
            </w:r>
          </w:p>
        </w:tc>
      </w:tr>
      <w:tr w:rsidR="00831D02" w14:paraId="63BA2727" w14:textId="77777777">
        <w:trPr>
          <w:trHeight w:val="340"/>
        </w:trPr>
        <w:tc>
          <w:tcPr>
            <w:tcW w:w="1944" w:type="dxa"/>
            <w:tcBorders>
              <w:top w:val="single" w:sz="3" w:space="0" w:color="CCD4DE"/>
              <w:left w:val="single" w:sz="3" w:space="0" w:color="CCD4DE"/>
              <w:bottom w:val="single" w:sz="3" w:space="0" w:color="CCD4DE"/>
              <w:right w:val="single" w:sz="3" w:space="0" w:color="CCD4DE"/>
            </w:tcBorders>
            <w:shd w:val="clear" w:color="auto" w:fill="FFFFFF"/>
          </w:tcPr>
          <w:p w14:paraId="0FB1CDB4" w14:textId="77777777" w:rsidR="00831D02" w:rsidRDefault="003B3BDC">
            <w:pPr>
              <w:spacing w:after="0" w:line="259" w:lineRule="auto"/>
              <w:ind w:left="0" w:firstLine="0"/>
            </w:pPr>
            <w:r>
              <w:rPr>
                <w:sz w:val="15"/>
              </w:rPr>
              <w:t>Final cleaned CSV</w:t>
            </w:r>
          </w:p>
        </w:tc>
        <w:tc>
          <w:tcPr>
            <w:tcW w:w="3672" w:type="dxa"/>
            <w:tcBorders>
              <w:top w:val="single" w:sz="3" w:space="0" w:color="CCD4DE"/>
              <w:left w:val="single" w:sz="3" w:space="0" w:color="CCD4DE"/>
              <w:bottom w:val="single" w:sz="3" w:space="0" w:color="CCD4DE"/>
              <w:right w:val="single" w:sz="3" w:space="0" w:color="CCD4DE"/>
            </w:tcBorders>
            <w:shd w:val="clear" w:color="auto" w:fill="FFFFFF"/>
          </w:tcPr>
          <w:p w14:paraId="332D32E8" w14:textId="77777777" w:rsidR="00831D02" w:rsidRDefault="003B3BDC">
            <w:pPr>
              <w:spacing w:after="0" w:line="259" w:lineRule="auto"/>
              <w:ind w:left="0" w:firstLine="0"/>
            </w:pPr>
            <w:r>
              <w:rPr>
                <w:sz w:val="15"/>
              </w:rPr>
              <w:t>524,878 rows; 19 columns</w:t>
            </w:r>
          </w:p>
        </w:tc>
        <w:tc>
          <w:tcPr>
            <w:tcW w:w="4464" w:type="dxa"/>
            <w:tcBorders>
              <w:top w:val="single" w:sz="3" w:space="0" w:color="CCD4DE"/>
              <w:left w:val="single" w:sz="3" w:space="0" w:color="CCD4DE"/>
              <w:bottom w:val="single" w:sz="3" w:space="0" w:color="CCD4DE"/>
              <w:right w:val="single" w:sz="3" w:space="0" w:color="CCD4DE"/>
            </w:tcBorders>
            <w:shd w:val="clear" w:color="auto" w:fill="FFFFFF"/>
          </w:tcPr>
          <w:p w14:paraId="6806B0D1" w14:textId="77777777" w:rsidR="00831D02" w:rsidRDefault="003B3BDC">
            <w:pPr>
              <w:spacing w:after="0" w:line="259" w:lineRule="auto"/>
              <w:ind w:left="0" w:firstLine="0"/>
            </w:pPr>
            <w:r>
              <w:rPr>
                <w:sz w:val="15"/>
              </w:rPr>
              <w:t>Transaction-level records and analytical fields.</w:t>
            </w:r>
          </w:p>
        </w:tc>
      </w:tr>
      <w:tr w:rsidR="00831D02" w14:paraId="167395AD" w14:textId="77777777">
        <w:trPr>
          <w:trHeight w:val="340"/>
        </w:trPr>
        <w:tc>
          <w:tcPr>
            <w:tcW w:w="1944" w:type="dxa"/>
            <w:tcBorders>
              <w:top w:val="single" w:sz="3" w:space="0" w:color="CCD4DE"/>
              <w:left w:val="single" w:sz="3" w:space="0" w:color="CCD4DE"/>
              <w:bottom w:val="single" w:sz="3" w:space="0" w:color="CCD4DE"/>
              <w:right w:val="single" w:sz="3" w:space="0" w:color="CCD4DE"/>
            </w:tcBorders>
            <w:shd w:val="clear" w:color="auto" w:fill="F2F6FA"/>
          </w:tcPr>
          <w:p w14:paraId="777CEC37" w14:textId="77777777" w:rsidR="00831D02" w:rsidRDefault="003B3BDC">
            <w:pPr>
              <w:spacing w:after="0" w:line="259" w:lineRule="auto"/>
              <w:ind w:left="0" w:firstLine="0"/>
            </w:pPr>
            <w:r>
              <w:rPr>
                <w:sz w:val="15"/>
              </w:rPr>
              <w:t xml:space="preserve">Total </w:t>
            </w:r>
            <w:proofErr w:type="spellStart"/>
            <w:r>
              <w:rPr>
                <w:sz w:val="15"/>
              </w:rPr>
              <w:t>Sales_Amount</w:t>
            </w:r>
            <w:proofErr w:type="spellEnd"/>
          </w:p>
        </w:tc>
        <w:tc>
          <w:tcPr>
            <w:tcW w:w="3672" w:type="dxa"/>
            <w:tcBorders>
              <w:top w:val="single" w:sz="3" w:space="0" w:color="CCD4DE"/>
              <w:left w:val="single" w:sz="3" w:space="0" w:color="CCD4DE"/>
              <w:bottom w:val="single" w:sz="3" w:space="0" w:color="CCD4DE"/>
              <w:right w:val="single" w:sz="3" w:space="0" w:color="CCD4DE"/>
            </w:tcBorders>
            <w:shd w:val="clear" w:color="auto" w:fill="F2F6FA"/>
          </w:tcPr>
          <w:p w14:paraId="0E7EED26" w14:textId="77777777" w:rsidR="00831D02" w:rsidRDefault="003B3BDC">
            <w:pPr>
              <w:spacing w:after="0" w:line="259" w:lineRule="auto"/>
              <w:ind w:left="0" w:firstLine="0"/>
            </w:pPr>
            <w:r>
              <w:rPr>
                <w:sz w:val="15"/>
              </w:rPr>
              <w:t>10,642,110.804</w:t>
            </w:r>
          </w:p>
        </w:tc>
        <w:tc>
          <w:tcPr>
            <w:tcW w:w="4464" w:type="dxa"/>
            <w:tcBorders>
              <w:top w:val="single" w:sz="3" w:space="0" w:color="CCD4DE"/>
              <w:left w:val="single" w:sz="3" w:space="0" w:color="CCD4DE"/>
              <w:bottom w:val="single" w:sz="3" w:space="0" w:color="CCD4DE"/>
              <w:right w:val="single" w:sz="3" w:space="0" w:color="CCD4DE"/>
            </w:tcBorders>
            <w:shd w:val="clear" w:color="auto" w:fill="F2F6FA"/>
          </w:tcPr>
          <w:p w14:paraId="365C8553" w14:textId="77777777" w:rsidR="00831D02" w:rsidRDefault="003B3BDC">
            <w:pPr>
              <w:spacing w:after="0" w:line="259" w:lineRule="auto"/>
              <w:ind w:left="0" w:firstLine="0"/>
            </w:pPr>
            <w:r>
              <w:rPr>
                <w:sz w:val="15"/>
              </w:rPr>
              <w:t xml:space="preserve">Sum of recorded line-level </w:t>
            </w:r>
            <w:proofErr w:type="spellStart"/>
            <w:r>
              <w:rPr>
                <w:sz w:val="15"/>
              </w:rPr>
              <w:t>Sales_Amount</w:t>
            </w:r>
            <w:proofErr w:type="spellEnd"/>
            <w:r>
              <w:rPr>
                <w:sz w:val="15"/>
              </w:rPr>
              <w:t xml:space="preserve"> values; not profit.</w:t>
            </w:r>
          </w:p>
        </w:tc>
      </w:tr>
      <w:tr w:rsidR="00831D02" w14:paraId="503C0E9B" w14:textId="77777777">
        <w:trPr>
          <w:trHeight w:val="340"/>
        </w:trPr>
        <w:tc>
          <w:tcPr>
            <w:tcW w:w="1944" w:type="dxa"/>
            <w:tcBorders>
              <w:top w:val="single" w:sz="3" w:space="0" w:color="CCD4DE"/>
              <w:left w:val="single" w:sz="3" w:space="0" w:color="CCD4DE"/>
              <w:bottom w:val="single" w:sz="3" w:space="0" w:color="CCD4DE"/>
              <w:right w:val="single" w:sz="3" w:space="0" w:color="CCD4DE"/>
            </w:tcBorders>
            <w:shd w:val="clear" w:color="auto" w:fill="FFFFFF"/>
          </w:tcPr>
          <w:p w14:paraId="6B41BD20" w14:textId="77777777" w:rsidR="00831D02" w:rsidRDefault="003B3BDC">
            <w:pPr>
              <w:spacing w:after="0" w:line="259" w:lineRule="auto"/>
              <w:ind w:left="0" w:firstLine="0"/>
            </w:pPr>
            <w:r>
              <w:rPr>
                <w:sz w:val="15"/>
              </w:rPr>
              <w:t>Countries</w:t>
            </w:r>
          </w:p>
        </w:tc>
        <w:tc>
          <w:tcPr>
            <w:tcW w:w="3672" w:type="dxa"/>
            <w:tcBorders>
              <w:top w:val="single" w:sz="3" w:space="0" w:color="CCD4DE"/>
              <w:left w:val="single" w:sz="3" w:space="0" w:color="CCD4DE"/>
              <w:bottom w:val="single" w:sz="3" w:space="0" w:color="CCD4DE"/>
              <w:right w:val="single" w:sz="3" w:space="0" w:color="CCD4DE"/>
            </w:tcBorders>
            <w:shd w:val="clear" w:color="auto" w:fill="FFFFFF"/>
          </w:tcPr>
          <w:p w14:paraId="54016611" w14:textId="77777777" w:rsidR="00831D02" w:rsidRDefault="003B3BDC">
            <w:pPr>
              <w:spacing w:after="0" w:line="259" w:lineRule="auto"/>
              <w:ind w:left="0" w:firstLine="0"/>
            </w:pPr>
            <w:r>
              <w:rPr>
                <w:sz w:val="15"/>
              </w:rPr>
              <w:t>38</w:t>
            </w:r>
          </w:p>
        </w:tc>
        <w:tc>
          <w:tcPr>
            <w:tcW w:w="4464" w:type="dxa"/>
            <w:tcBorders>
              <w:top w:val="single" w:sz="3" w:space="0" w:color="CCD4DE"/>
              <w:left w:val="single" w:sz="3" w:space="0" w:color="CCD4DE"/>
              <w:bottom w:val="single" w:sz="3" w:space="0" w:color="CCD4DE"/>
              <w:right w:val="single" w:sz="3" w:space="0" w:color="CCD4DE"/>
            </w:tcBorders>
            <w:shd w:val="clear" w:color="auto" w:fill="FFFFFF"/>
          </w:tcPr>
          <w:p w14:paraId="54B57450" w14:textId="77777777" w:rsidR="00831D02" w:rsidRDefault="003B3BDC">
            <w:pPr>
              <w:spacing w:after="0" w:line="259" w:lineRule="auto"/>
              <w:ind w:left="0" w:firstLine="0"/>
            </w:pPr>
            <w:r>
              <w:rPr>
                <w:sz w:val="15"/>
              </w:rPr>
              <w:t>The analyzed dataset represented 38 countries.</w:t>
            </w:r>
          </w:p>
        </w:tc>
      </w:tr>
      <w:tr w:rsidR="00831D02" w14:paraId="0ADC5856" w14:textId="77777777">
        <w:trPr>
          <w:trHeight w:val="340"/>
        </w:trPr>
        <w:tc>
          <w:tcPr>
            <w:tcW w:w="1944" w:type="dxa"/>
            <w:tcBorders>
              <w:top w:val="single" w:sz="3" w:space="0" w:color="CCD4DE"/>
              <w:left w:val="single" w:sz="3" w:space="0" w:color="CCD4DE"/>
              <w:bottom w:val="single" w:sz="3" w:space="0" w:color="CCD4DE"/>
              <w:right w:val="single" w:sz="3" w:space="0" w:color="CCD4DE"/>
            </w:tcBorders>
            <w:shd w:val="clear" w:color="auto" w:fill="F2F6FA"/>
          </w:tcPr>
          <w:p w14:paraId="2B093F94" w14:textId="77777777" w:rsidR="00831D02" w:rsidRDefault="003B3BDC">
            <w:pPr>
              <w:spacing w:after="0" w:line="259" w:lineRule="auto"/>
              <w:ind w:left="0" w:firstLine="0"/>
            </w:pPr>
            <w:r>
              <w:rPr>
                <w:sz w:val="15"/>
              </w:rPr>
              <w:t>Highest country</w:t>
            </w:r>
          </w:p>
        </w:tc>
        <w:tc>
          <w:tcPr>
            <w:tcW w:w="3672" w:type="dxa"/>
            <w:tcBorders>
              <w:top w:val="single" w:sz="3" w:space="0" w:color="CCD4DE"/>
              <w:left w:val="single" w:sz="3" w:space="0" w:color="CCD4DE"/>
              <w:bottom w:val="single" w:sz="3" w:space="0" w:color="CCD4DE"/>
              <w:right w:val="single" w:sz="3" w:space="0" w:color="CCD4DE"/>
            </w:tcBorders>
            <w:shd w:val="clear" w:color="auto" w:fill="F2F6FA"/>
          </w:tcPr>
          <w:p w14:paraId="1CD8E07E" w14:textId="77777777" w:rsidR="00831D02" w:rsidRDefault="003B3BDC">
            <w:pPr>
              <w:spacing w:after="0" w:line="259" w:lineRule="auto"/>
              <w:ind w:left="0" w:firstLine="0"/>
            </w:pPr>
            <w:r>
              <w:rPr>
                <w:sz w:val="15"/>
              </w:rPr>
              <w:t>United Kingdom: 9,001,744.094</w:t>
            </w:r>
          </w:p>
        </w:tc>
        <w:tc>
          <w:tcPr>
            <w:tcW w:w="4464" w:type="dxa"/>
            <w:tcBorders>
              <w:top w:val="single" w:sz="3" w:space="0" w:color="CCD4DE"/>
              <w:left w:val="single" w:sz="3" w:space="0" w:color="CCD4DE"/>
              <w:bottom w:val="single" w:sz="3" w:space="0" w:color="CCD4DE"/>
              <w:right w:val="single" w:sz="3" w:space="0" w:color="CCD4DE"/>
            </w:tcBorders>
            <w:shd w:val="clear" w:color="auto" w:fill="F2F6FA"/>
          </w:tcPr>
          <w:p w14:paraId="4728FF70" w14:textId="77777777" w:rsidR="00831D02" w:rsidRDefault="003B3BDC">
            <w:pPr>
              <w:spacing w:after="0" w:line="259" w:lineRule="auto"/>
              <w:ind w:left="0" w:firstLine="0"/>
            </w:pPr>
            <w:r>
              <w:rPr>
                <w:sz w:val="15"/>
              </w:rPr>
              <w:t>Largest reported country sales amount.</w:t>
            </w:r>
          </w:p>
        </w:tc>
      </w:tr>
      <w:tr w:rsidR="00831D02" w14:paraId="3A358C88" w14:textId="77777777">
        <w:trPr>
          <w:trHeight w:val="340"/>
        </w:trPr>
        <w:tc>
          <w:tcPr>
            <w:tcW w:w="1944" w:type="dxa"/>
            <w:tcBorders>
              <w:top w:val="single" w:sz="3" w:space="0" w:color="CCD4DE"/>
              <w:left w:val="single" w:sz="3" w:space="0" w:color="CCD4DE"/>
              <w:bottom w:val="single" w:sz="3" w:space="0" w:color="CCD4DE"/>
              <w:right w:val="single" w:sz="3" w:space="0" w:color="CCD4DE"/>
            </w:tcBorders>
            <w:shd w:val="clear" w:color="auto" w:fill="FFFFFF"/>
          </w:tcPr>
          <w:p w14:paraId="42359D41" w14:textId="77777777" w:rsidR="00831D02" w:rsidRDefault="003B3BDC">
            <w:pPr>
              <w:spacing w:after="0" w:line="259" w:lineRule="auto"/>
              <w:ind w:left="0" w:firstLine="0"/>
            </w:pPr>
            <w:r>
              <w:rPr>
                <w:sz w:val="15"/>
              </w:rPr>
              <w:t>Next countries</w:t>
            </w:r>
          </w:p>
        </w:tc>
        <w:tc>
          <w:tcPr>
            <w:tcW w:w="3672" w:type="dxa"/>
            <w:tcBorders>
              <w:top w:val="single" w:sz="3" w:space="0" w:color="CCD4DE"/>
              <w:left w:val="single" w:sz="3" w:space="0" w:color="CCD4DE"/>
              <w:bottom w:val="single" w:sz="3" w:space="0" w:color="CCD4DE"/>
              <w:right w:val="single" w:sz="3" w:space="0" w:color="CCD4DE"/>
            </w:tcBorders>
            <w:shd w:val="clear" w:color="auto" w:fill="FFFFFF"/>
          </w:tcPr>
          <w:p w14:paraId="1DDEA16E" w14:textId="77777777" w:rsidR="00831D02" w:rsidRDefault="003B3BDC">
            <w:pPr>
              <w:spacing w:after="0" w:line="259" w:lineRule="auto"/>
              <w:ind w:left="0" w:firstLine="0"/>
            </w:pPr>
            <w:r>
              <w:rPr>
                <w:sz w:val="15"/>
              </w:rPr>
              <w:t>Netherlands: 285,446.340; EIRE: 283,140.520</w:t>
            </w:r>
          </w:p>
        </w:tc>
        <w:tc>
          <w:tcPr>
            <w:tcW w:w="4464" w:type="dxa"/>
            <w:tcBorders>
              <w:top w:val="single" w:sz="3" w:space="0" w:color="CCD4DE"/>
              <w:left w:val="single" w:sz="3" w:space="0" w:color="CCD4DE"/>
              <w:bottom w:val="single" w:sz="3" w:space="0" w:color="CCD4DE"/>
              <w:right w:val="single" w:sz="3" w:space="0" w:color="CCD4DE"/>
            </w:tcBorders>
            <w:shd w:val="clear" w:color="auto" w:fill="FFFFFF"/>
          </w:tcPr>
          <w:p w14:paraId="00E3B223" w14:textId="77777777" w:rsidR="00831D02" w:rsidRDefault="003B3BDC">
            <w:pPr>
              <w:spacing w:after="0" w:line="259" w:lineRule="auto"/>
              <w:ind w:left="0" w:firstLine="0"/>
            </w:pPr>
            <w:r>
              <w:rPr>
                <w:sz w:val="15"/>
              </w:rPr>
              <w:t>Next reported country totals.</w:t>
            </w:r>
          </w:p>
        </w:tc>
      </w:tr>
      <w:tr w:rsidR="00831D02" w14:paraId="6D55FEDA" w14:textId="77777777">
        <w:trPr>
          <w:trHeight w:val="340"/>
        </w:trPr>
        <w:tc>
          <w:tcPr>
            <w:tcW w:w="1944" w:type="dxa"/>
            <w:tcBorders>
              <w:top w:val="single" w:sz="3" w:space="0" w:color="CCD4DE"/>
              <w:left w:val="single" w:sz="3" w:space="0" w:color="CCD4DE"/>
              <w:bottom w:val="single" w:sz="3" w:space="0" w:color="CCD4DE"/>
              <w:right w:val="single" w:sz="3" w:space="0" w:color="CCD4DE"/>
            </w:tcBorders>
            <w:shd w:val="clear" w:color="auto" w:fill="F2F6FA"/>
          </w:tcPr>
          <w:p w14:paraId="335D1081" w14:textId="77777777" w:rsidR="00831D02" w:rsidRDefault="003B3BDC">
            <w:pPr>
              <w:spacing w:after="0" w:line="259" w:lineRule="auto"/>
              <w:ind w:left="0" w:firstLine="0"/>
            </w:pPr>
            <w:r>
              <w:rPr>
                <w:sz w:val="15"/>
              </w:rPr>
              <w:t>Highest reported month</w:t>
            </w:r>
          </w:p>
        </w:tc>
        <w:tc>
          <w:tcPr>
            <w:tcW w:w="3672" w:type="dxa"/>
            <w:tcBorders>
              <w:top w:val="single" w:sz="3" w:space="0" w:color="CCD4DE"/>
              <w:left w:val="single" w:sz="3" w:space="0" w:color="CCD4DE"/>
              <w:bottom w:val="single" w:sz="3" w:space="0" w:color="CCD4DE"/>
              <w:right w:val="single" w:sz="3" w:space="0" w:color="CCD4DE"/>
            </w:tcBorders>
            <w:shd w:val="clear" w:color="auto" w:fill="F2F6FA"/>
          </w:tcPr>
          <w:p w14:paraId="144EF4AA" w14:textId="77777777" w:rsidR="00831D02" w:rsidRDefault="003B3BDC">
            <w:pPr>
              <w:spacing w:after="0" w:line="259" w:lineRule="auto"/>
              <w:ind w:left="0" w:firstLine="0"/>
            </w:pPr>
            <w:r>
              <w:rPr>
                <w:sz w:val="15"/>
              </w:rPr>
              <w:t>November: 1,503,866.780</w:t>
            </w:r>
          </w:p>
        </w:tc>
        <w:tc>
          <w:tcPr>
            <w:tcW w:w="4464" w:type="dxa"/>
            <w:tcBorders>
              <w:top w:val="single" w:sz="3" w:space="0" w:color="CCD4DE"/>
              <w:left w:val="single" w:sz="3" w:space="0" w:color="CCD4DE"/>
              <w:bottom w:val="single" w:sz="3" w:space="0" w:color="CCD4DE"/>
              <w:right w:val="single" w:sz="3" w:space="0" w:color="CCD4DE"/>
            </w:tcBorders>
            <w:shd w:val="clear" w:color="auto" w:fill="F2F6FA"/>
          </w:tcPr>
          <w:p w14:paraId="340CE265" w14:textId="77777777" w:rsidR="00831D02" w:rsidRDefault="003B3BDC">
            <w:pPr>
              <w:spacing w:after="0" w:line="259" w:lineRule="auto"/>
              <w:ind w:left="0" w:firstLine="0"/>
            </w:pPr>
            <w:r>
              <w:rPr>
                <w:sz w:val="15"/>
              </w:rPr>
              <w:t>Highest month among reported monthly results.</w:t>
            </w:r>
          </w:p>
        </w:tc>
      </w:tr>
      <w:tr w:rsidR="00831D02" w14:paraId="09B066E9" w14:textId="77777777">
        <w:trPr>
          <w:trHeight w:val="340"/>
        </w:trPr>
        <w:tc>
          <w:tcPr>
            <w:tcW w:w="1944" w:type="dxa"/>
            <w:tcBorders>
              <w:top w:val="single" w:sz="3" w:space="0" w:color="CCD4DE"/>
              <w:left w:val="single" w:sz="3" w:space="0" w:color="CCD4DE"/>
              <w:bottom w:val="single" w:sz="3" w:space="0" w:color="CCD4DE"/>
              <w:right w:val="single" w:sz="3" w:space="0" w:color="CCD4DE"/>
            </w:tcBorders>
            <w:shd w:val="clear" w:color="auto" w:fill="FFFFFF"/>
          </w:tcPr>
          <w:p w14:paraId="171ED9F3" w14:textId="77777777" w:rsidR="00831D02" w:rsidRDefault="003B3BDC">
            <w:pPr>
              <w:spacing w:after="0" w:line="259" w:lineRule="auto"/>
              <w:ind w:left="0" w:firstLine="0"/>
            </w:pPr>
            <w:r>
              <w:rPr>
                <w:sz w:val="15"/>
              </w:rPr>
              <w:t>Next reported month</w:t>
            </w:r>
          </w:p>
        </w:tc>
        <w:tc>
          <w:tcPr>
            <w:tcW w:w="3672" w:type="dxa"/>
            <w:tcBorders>
              <w:top w:val="single" w:sz="3" w:space="0" w:color="CCD4DE"/>
              <w:left w:val="single" w:sz="3" w:space="0" w:color="CCD4DE"/>
              <w:bottom w:val="single" w:sz="3" w:space="0" w:color="CCD4DE"/>
              <w:right w:val="single" w:sz="3" w:space="0" w:color="CCD4DE"/>
            </w:tcBorders>
            <w:shd w:val="clear" w:color="auto" w:fill="FFFFFF"/>
          </w:tcPr>
          <w:p w14:paraId="159BF05C" w14:textId="77777777" w:rsidR="00831D02" w:rsidRDefault="003B3BDC">
            <w:pPr>
              <w:spacing w:after="0" w:line="259" w:lineRule="auto"/>
              <w:ind w:left="0" w:firstLine="0"/>
            </w:pPr>
            <w:r>
              <w:rPr>
                <w:sz w:val="15"/>
              </w:rPr>
              <w:t>December: 1,459,243.060</w:t>
            </w:r>
          </w:p>
        </w:tc>
        <w:tc>
          <w:tcPr>
            <w:tcW w:w="4464" w:type="dxa"/>
            <w:tcBorders>
              <w:top w:val="single" w:sz="3" w:space="0" w:color="CCD4DE"/>
              <w:left w:val="single" w:sz="3" w:space="0" w:color="CCD4DE"/>
              <w:bottom w:val="single" w:sz="3" w:space="0" w:color="CCD4DE"/>
              <w:right w:val="single" w:sz="3" w:space="0" w:color="CCD4DE"/>
            </w:tcBorders>
            <w:shd w:val="clear" w:color="auto" w:fill="FFFFFF"/>
          </w:tcPr>
          <w:p w14:paraId="1A60ABED" w14:textId="77777777" w:rsidR="00831D02" w:rsidRDefault="003B3BDC">
            <w:pPr>
              <w:spacing w:after="0" w:line="259" w:lineRule="auto"/>
              <w:ind w:left="0" w:firstLine="0"/>
            </w:pPr>
            <w:r>
              <w:rPr>
                <w:sz w:val="15"/>
              </w:rPr>
              <w:t>Also showed a high sales amount.</w:t>
            </w:r>
          </w:p>
        </w:tc>
      </w:tr>
      <w:tr w:rsidR="00831D02" w14:paraId="04F7884E" w14:textId="77777777">
        <w:trPr>
          <w:trHeight w:val="340"/>
        </w:trPr>
        <w:tc>
          <w:tcPr>
            <w:tcW w:w="1944" w:type="dxa"/>
            <w:tcBorders>
              <w:top w:val="single" w:sz="3" w:space="0" w:color="CCD4DE"/>
              <w:left w:val="single" w:sz="3" w:space="0" w:color="CCD4DE"/>
              <w:bottom w:val="single" w:sz="3" w:space="0" w:color="CCD4DE"/>
              <w:right w:val="single" w:sz="3" w:space="0" w:color="CCD4DE"/>
            </w:tcBorders>
            <w:shd w:val="clear" w:color="auto" w:fill="F2F6FA"/>
          </w:tcPr>
          <w:p w14:paraId="4F68BAE1" w14:textId="77777777" w:rsidR="00831D02" w:rsidRDefault="003B3BDC">
            <w:pPr>
              <w:spacing w:after="0" w:line="259" w:lineRule="auto"/>
              <w:ind w:left="0" w:firstLine="0"/>
            </w:pPr>
            <w:r>
              <w:rPr>
                <w:sz w:val="15"/>
              </w:rPr>
              <w:t>Lowest reported month</w:t>
            </w:r>
          </w:p>
        </w:tc>
        <w:tc>
          <w:tcPr>
            <w:tcW w:w="3672" w:type="dxa"/>
            <w:tcBorders>
              <w:top w:val="single" w:sz="3" w:space="0" w:color="CCD4DE"/>
              <w:left w:val="single" w:sz="3" w:space="0" w:color="CCD4DE"/>
              <w:bottom w:val="single" w:sz="3" w:space="0" w:color="CCD4DE"/>
              <w:right w:val="single" w:sz="3" w:space="0" w:color="CCD4DE"/>
            </w:tcBorders>
            <w:shd w:val="clear" w:color="auto" w:fill="F2F6FA"/>
          </w:tcPr>
          <w:p w14:paraId="7FD63974" w14:textId="77777777" w:rsidR="00831D02" w:rsidRDefault="003B3BDC">
            <w:pPr>
              <w:spacing w:after="0" w:line="259" w:lineRule="auto"/>
              <w:ind w:left="0" w:firstLine="0"/>
            </w:pPr>
            <w:r>
              <w:rPr>
                <w:sz w:val="15"/>
              </w:rPr>
              <w:t>February: 522,545.560</w:t>
            </w:r>
          </w:p>
        </w:tc>
        <w:tc>
          <w:tcPr>
            <w:tcW w:w="4464" w:type="dxa"/>
            <w:tcBorders>
              <w:top w:val="single" w:sz="3" w:space="0" w:color="CCD4DE"/>
              <w:left w:val="single" w:sz="3" w:space="0" w:color="CCD4DE"/>
              <w:bottom w:val="single" w:sz="3" w:space="0" w:color="CCD4DE"/>
              <w:right w:val="single" w:sz="3" w:space="0" w:color="CCD4DE"/>
            </w:tcBorders>
            <w:shd w:val="clear" w:color="auto" w:fill="F2F6FA"/>
          </w:tcPr>
          <w:p w14:paraId="586710AC" w14:textId="77777777" w:rsidR="00831D02" w:rsidRDefault="003B3BDC">
            <w:pPr>
              <w:spacing w:after="0" w:line="259" w:lineRule="auto"/>
              <w:ind w:left="0" w:firstLine="0"/>
            </w:pPr>
            <w:r>
              <w:rPr>
                <w:sz w:val="15"/>
              </w:rPr>
              <w:t>Lowest among months specifically noted.</w:t>
            </w:r>
          </w:p>
        </w:tc>
      </w:tr>
      <w:tr w:rsidR="00831D02" w14:paraId="182987E9" w14:textId="77777777">
        <w:trPr>
          <w:trHeight w:val="520"/>
        </w:trPr>
        <w:tc>
          <w:tcPr>
            <w:tcW w:w="1944" w:type="dxa"/>
            <w:tcBorders>
              <w:top w:val="single" w:sz="3" w:space="0" w:color="CCD4DE"/>
              <w:left w:val="single" w:sz="3" w:space="0" w:color="CCD4DE"/>
              <w:bottom w:val="single" w:sz="3" w:space="0" w:color="CCD4DE"/>
              <w:right w:val="single" w:sz="3" w:space="0" w:color="CCD4DE"/>
            </w:tcBorders>
            <w:shd w:val="clear" w:color="auto" w:fill="FFFFFF"/>
          </w:tcPr>
          <w:p w14:paraId="2734C871" w14:textId="77777777" w:rsidR="00831D02" w:rsidRDefault="003B3BDC">
            <w:pPr>
              <w:spacing w:after="0" w:line="259" w:lineRule="auto"/>
              <w:ind w:left="0" w:firstLine="0"/>
            </w:pPr>
            <w:r>
              <w:rPr>
                <w:sz w:val="15"/>
              </w:rPr>
              <w:t>Customer groups</w:t>
            </w:r>
          </w:p>
        </w:tc>
        <w:tc>
          <w:tcPr>
            <w:tcW w:w="3672" w:type="dxa"/>
            <w:tcBorders>
              <w:top w:val="single" w:sz="3" w:space="0" w:color="CCD4DE"/>
              <w:left w:val="single" w:sz="3" w:space="0" w:color="CCD4DE"/>
              <w:bottom w:val="single" w:sz="3" w:space="0" w:color="CCD4DE"/>
              <w:right w:val="single" w:sz="3" w:space="0" w:color="CCD4DE"/>
            </w:tcBorders>
            <w:shd w:val="clear" w:color="auto" w:fill="FFFFFF"/>
          </w:tcPr>
          <w:p w14:paraId="2EFA620E" w14:textId="77777777" w:rsidR="00831D02" w:rsidRDefault="003B3BDC">
            <w:pPr>
              <w:spacing w:after="0" w:line="259" w:lineRule="auto"/>
              <w:ind w:left="0" w:firstLine="0"/>
            </w:pPr>
            <w:r>
              <w:rPr>
                <w:sz w:val="15"/>
              </w:rPr>
              <w:t>Registered: 8,887,208.894 across 18,532 invoices;</w:t>
            </w:r>
          </w:p>
          <w:p w14:paraId="5690861B" w14:textId="77777777" w:rsidR="00831D02" w:rsidRDefault="003B3BDC">
            <w:pPr>
              <w:spacing w:after="0" w:line="259" w:lineRule="auto"/>
              <w:ind w:left="0" w:firstLine="0"/>
            </w:pPr>
            <w:r>
              <w:rPr>
                <w:sz w:val="15"/>
              </w:rPr>
              <w:t>Guest: 1,754,901.910 across 1,428 invoices</w:t>
            </w:r>
          </w:p>
        </w:tc>
        <w:tc>
          <w:tcPr>
            <w:tcW w:w="4464" w:type="dxa"/>
            <w:tcBorders>
              <w:top w:val="single" w:sz="3" w:space="0" w:color="CCD4DE"/>
              <w:left w:val="single" w:sz="3" w:space="0" w:color="CCD4DE"/>
              <w:bottom w:val="single" w:sz="3" w:space="0" w:color="CCD4DE"/>
              <w:right w:val="single" w:sz="3" w:space="0" w:color="CCD4DE"/>
            </w:tcBorders>
            <w:shd w:val="clear" w:color="auto" w:fill="FFFFFF"/>
          </w:tcPr>
          <w:p w14:paraId="01759D8B" w14:textId="77777777" w:rsidR="00831D02" w:rsidRDefault="003B3BDC">
            <w:pPr>
              <w:spacing w:after="0" w:line="259" w:lineRule="auto"/>
              <w:ind w:left="0" w:firstLine="0"/>
            </w:pPr>
            <w:r>
              <w:rPr>
                <w:sz w:val="15"/>
              </w:rPr>
              <w:t>Registered-ID transactions accounted for most recorded sales.</w:t>
            </w:r>
          </w:p>
        </w:tc>
      </w:tr>
      <w:tr w:rsidR="00831D02" w14:paraId="046A8B98" w14:textId="77777777">
        <w:trPr>
          <w:trHeight w:val="340"/>
        </w:trPr>
        <w:tc>
          <w:tcPr>
            <w:tcW w:w="1944" w:type="dxa"/>
            <w:tcBorders>
              <w:top w:val="single" w:sz="3" w:space="0" w:color="CCD4DE"/>
              <w:left w:val="single" w:sz="3" w:space="0" w:color="CCD4DE"/>
              <w:bottom w:val="single" w:sz="3" w:space="0" w:color="CCD4DE"/>
              <w:right w:val="single" w:sz="3" w:space="0" w:color="CCD4DE"/>
            </w:tcBorders>
            <w:shd w:val="clear" w:color="auto" w:fill="F2F6FA"/>
          </w:tcPr>
          <w:p w14:paraId="0C4FA1C8" w14:textId="77777777" w:rsidR="00831D02" w:rsidRDefault="003B3BDC">
            <w:pPr>
              <w:spacing w:after="0" w:line="259" w:lineRule="auto"/>
              <w:ind w:left="0" w:firstLine="0"/>
            </w:pPr>
            <w:r>
              <w:rPr>
                <w:sz w:val="15"/>
              </w:rPr>
              <w:t>Highest quarter</w:t>
            </w:r>
          </w:p>
        </w:tc>
        <w:tc>
          <w:tcPr>
            <w:tcW w:w="3672" w:type="dxa"/>
            <w:tcBorders>
              <w:top w:val="single" w:sz="3" w:space="0" w:color="CCD4DE"/>
              <w:left w:val="single" w:sz="3" w:space="0" w:color="CCD4DE"/>
              <w:bottom w:val="single" w:sz="3" w:space="0" w:color="CCD4DE"/>
              <w:right w:val="single" w:sz="3" w:space="0" w:color="CCD4DE"/>
            </w:tcBorders>
            <w:shd w:val="clear" w:color="auto" w:fill="F2F6FA"/>
          </w:tcPr>
          <w:p w14:paraId="65FE341B" w14:textId="77777777" w:rsidR="00831D02" w:rsidRDefault="003B3BDC">
            <w:pPr>
              <w:spacing w:after="0" w:line="259" w:lineRule="auto"/>
              <w:ind w:left="0" w:firstLine="0"/>
            </w:pPr>
            <w:r>
              <w:rPr>
                <w:sz w:val="15"/>
              </w:rPr>
              <w:t>Q4: 4,114,373.570</w:t>
            </w:r>
          </w:p>
        </w:tc>
        <w:tc>
          <w:tcPr>
            <w:tcW w:w="4464" w:type="dxa"/>
            <w:tcBorders>
              <w:top w:val="single" w:sz="3" w:space="0" w:color="CCD4DE"/>
              <w:left w:val="single" w:sz="3" w:space="0" w:color="CCD4DE"/>
              <w:bottom w:val="single" w:sz="3" w:space="0" w:color="CCD4DE"/>
              <w:right w:val="single" w:sz="3" w:space="0" w:color="CCD4DE"/>
            </w:tcBorders>
            <w:shd w:val="clear" w:color="auto" w:fill="F2F6FA"/>
          </w:tcPr>
          <w:p w14:paraId="6421EC13" w14:textId="77777777" w:rsidR="00831D02" w:rsidRDefault="003B3BDC">
            <w:pPr>
              <w:spacing w:after="0" w:line="259" w:lineRule="auto"/>
              <w:ind w:left="0" w:firstLine="0"/>
            </w:pPr>
            <w:r>
              <w:rPr>
                <w:sz w:val="15"/>
              </w:rPr>
              <w:t>Strongest reported quarter.</w:t>
            </w:r>
          </w:p>
        </w:tc>
      </w:tr>
      <w:tr w:rsidR="00831D02" w14:paraId="0C6B0EE2" w14:textId="77777777">
        <w:trPr>
          <w:trHeight w:val="340"/>
        </w:trPr>
        <w:tc>
          <w:tcPr>
            <w:tcW w:w="1944" w:type="dxa"/>
            <w:tcBorders>
              <w:top w:val="single" w:sz="3" w:space="0" w:color="CCD4DE"/>
              <w:left w:val="single" w:sz="3" w:space="0" w:color="CCD4DE"/>
              <w:bottom w:val="single" w:sz="3" w:space="0" w:color="CCD4DE"/>
              <w:right w:val="single" w:sz="3" w:space="0" w:color="CCD4DE"/>
            </w:tcBorders>
            <w:shd w:val="clear" w:color="auto" w:fill="FFFFFF"/>
          </w:tcPr>
          <w:p w14:paraId="0679EEE9" w14:textId="77777777" w:rsidR="00831D02" w:rsidRDefault="003B3BDC">
            <w:pPr>
              <w:spacing w:after="0" w:line="259" w:lineRule="auto"/>
              <w:ind w:left="0" w:firstLine="0"/>
            </w:pPr>
            <w:r>
              <w:rPr>
                <w:sz w:val="15"/>
              </w:rPr>
              <w:t>Highest weekday</w:t>
            </w:r>
          </w:p>
        </w:tc>
        <w:tc>
          <w:tcPr>
            <w:tcW w:w="3672" w:type="dxa"/>
            <w:tcBorders>
              <w:top w:val="single" w:sz="3" w:space="0" w:color="CCD4DE"/>
              <w:left w:val="single" w:sz="3" w:space="0" w:color="CCD4DE"/>
              <w:bottom w:val="single" w:sz="3" w:space="0" w:color="CCD4DE"/>
              <w:right w:val="single" w:sz="3" w:space="0" w:color="CCD4DE"/>
            </w:tcBorders>
            <w:shd w:val="clear" w:color="auto" w:fill="FFFFFF"/>
          </w:tcPr>
          <w:p w14:paraId="0ECF05F6" w14:textId="77777777" w:rsidR="00831D02" w:rsidRDefault="003B3BDC">
            <w:pPr>
              <w:spacing w:after="0" w:line="259" w:lineRule="auto"/>
              <w:ind w:left="0" w:firstLine="0"/>
            </w:pPr>
            <w:r>
              <w:rPr>
                <w:sz w:val="15"/>
              </w:rPr>
              <w:t>Thursday: 2,199,292.570</w:t>
            </w:r>
          </w:p>
        </w:tc>
        <w:tc>
          <w:tcPr>
            <w:tcW w:w="4464" w:type="dxa"/>
            <w:tcBorders>
              <w:top w:val="single" w:sz="3" w:space="0" w:color="CCD4DE"/>
              <w:left w:val="single" w:sz="3" w:space="0" w:color="CCD4DE"/>
              <w:bottom w:val="single" w:sz="3" w:space="0" w:color="CCD4DE"/>
              <w:right w:val="single" w:sz="3" w:space="0" w:color="CCD4DE"/>
            </w:tcBorders>
            <w:shd w:val="clear" w:color="auto" w:fill="FFFFFF"/>
          </w:tcPr>
          <w:p w14:paraId="37247361" w14:textId="77777777" w:rsidR="00831D02" w:rsidRDefault="003B3BDC">
            <w:pPr>
              <w:spacing w:after="0" w:line="259" w:lineRule="auto"/>
              <w:ind w:left="0" w:firstLine="0"/>
            </w:pPr>
            <w:r>
              <w:rPr>
                <w:sz w:val="15"/>
              </w:rPr>
              <w:t>Largest reported weekday sales amount.</w:t>
            </w:r>
          </w:p>
        </w:tc>
      </w:tr>
      <w:tr w:rsidR="00831D02" w14:paraId="282E6916" w14:textId="77777777">
        <w:trPr>
          <w:trHeight w:val="340"/>
        </w:trPr>
        <w:tc>
          <w:tcPr>
            <w:tcW w:w="1944" w:type="dxa"/>
            <w:tcBorders>
              <w:top w:val="single" w:sz="3" w:space="0" w:color="CCD4DE"/>
              <w:left w:val="single" w:sz="3" w:space="0" w:color="CCD4DE"/>
              <w:bottom w:val="single" w:sz="3" w:space="0" w:color="CCD4DE"/>
              <w:right w:val="single" w:sz="3" w:space="0" w:color="CCD4DE"/>
            </w:tcBorders>
            <w:shd w:val="clear" w:color="auto" w:fill="F2F6FA"/>
          </w:tcPr>
          <w:p w14:paraId="0226A1E3" w14:textId="77777777" w:rsidR="00831D02" w:rsidRDefault="003B3BDC">
            <w:pPr>
              <w:spacing w:after="0" w:line="259" w:lineRule="auto"/>
              <w:ind w:left="0" w:firstLine="0"/>
            </w:pPr>
            <w:r>
              <w:rPr>
                <w:sz w:val="15"/>
              </w:rPr>
              <w:t>Highest reported hour</w:t>
            </w:r>
          </w:p>
        </w:tc>
        <w:tc>
          <w:tcPr>
            <w:tcW w:w="3672" w:type="dxa"/>
            <w:tcBorders>
              <w:top w:val="single" w:sz="3" w:space="0" w:color="CCD4DE"/>
              <w:left w:val="single" w:sz="3" w:space="0" w:color="CCD4DE"/>
              <w:bottom w:val="single" w:sz="3" w:space="0" w:color="CCD4DE"/>
              <w:right w:val="single" w:sz="3" w:space="0" w:color="CCD4DE"/>
            </w:tcBorders>
            <w:shd w:val="clear" w:color="auto" w:fill="F2F6FA"/>
          </w:tcPr>
          <w:p w14:paraId="1F1D3445" w14:textId="77777777" w:rsidR="00831D02" w:rsidRDefault="003B3BDC">
            <w:pPr>
              <w:spacing w:after="0" w:line="259" w:lineRule="auto"/>
              <w:ind w:left="0" w:firstLine="0"/>
            </w:pPr>
            <w:r>
              <w:rPr>
                <w:sz w:val="15"/>
              </w:rPr>
              <w:t>10:00: 1,444,814.771</w:t>
            </w:r>
          </w:p>
        </w:tc>
        <w:tc>
          <w:tcPr>
            <w:tcW w:w="4464" w:type="dxa"/>
            <w:tcBorders>
              <w:top w:val="single" w:sz="3" w:space="0" w:color="CCD4DE"/>
              <w:left w:val="single" w:sz="3" w:space="0" w:color="CCD4DE"/>
              <w:bottom w:val="single" w:sz="3" w:space="0" w:color="CCD4DE"/>
              <w:right w:val="single" w:sz="3" w:space="0" w:color="CCD4DE"/>
            </w:tcBorders>
            <w:shd w:val="clear" w:color="auto" w:fill="F2F6FA"/>
          </w:tcPr>
          <w:p w14:paraId="3E6AF464" w14:textId="77777777" w:rsidR="00831D02" w:rsidRDefault="003B3BDC">
            <w:pPr>
              <w:spacing w:after="0" w:line="259" w:lineRule="auto"/>
              <w:ind w:left="0" w:firstLine="0"/>
            </w:pPr>
            <w:r>
              <w:rPr>
                <w:sz w:val="15"/>
              </w:rPr>
              <w:t>Largest among the hours listed in project notes.</w:t>
            </w:r>
          </w:p>
        </w:tc>
      </w:tr>
      <w:tr w:rsidR="00831D02" w14:paraId="1D0D88AD" w14:textId="77777777">
        <w:trPr>
          <w:trHeight w:val="520"/>
        </w:trPr>
        <w:tc>
          <w:tcPr>
            <w:tcW w:w="1944" w:type="dxa"/>
            <w:tcBorders>
              <w:top w:val="single" w:sz="3" w:space="0" w:color="CCD4DE"/>
              <w:left w:val="single" w:sz="3" w:space="0" w:color="CCD4DE"/>
              <w:bottom w:val="single" w:sz="3" w:space="0" w:color="CCD4DE"/>
              <w:right w:val="single" w:sz="3" w:space="0" w:color="CCD4DE"/>
            </w:tcBorders>
            <w:shd w:val="clear" w:color="auto" w:fill="FFFFFF"/>
          </w:tcPr>
          <w:p w14:paraId="178232C8" w14:textId="77777777" w:rsidR="00831D02" w:rsidRDefault="003B3BDC">
            <w:pPr>
              <w:spacing w:after="0" w:line="259" w:lineRule="auto"/>
              <w:ind w:left="0" w:firstLine="0"/>
            </w:pPr>
            <w:r>
              <w:rPr>
                <w:sz w:val="15"/>
              </w:rPr>
              <w:t>Top item description</w:t>
            </w:r>
          </w:p>
        </w:tc>
        <w:tc>
          <w:tcPr>
            <w:tcW w:w="3672" w:type="dxa"/>
            <w:tcBorders>
              <w:top w:val="single" w:sz="3" w:space="0" w:color="CCD4DE"/>
              <w:left w:val="single" w:sz="3" w:space="0" w:color="CCD4DE"/>
              <w:bottom w:val="single" w:sz="3" w:space="0" w:color="CCD4DE"/>
              <w:right w:val="single" w:sz="3" w:space="0" w:color="CCD4DE"/>
            </w:tcBorders>
            <w:shd w:val="clear" w:color="auto" w:fill="FFFFFF"/>
          </w:tcPr>
          <w:p w14:paraId="78E2E890" w14:textId="77777777" w:rsidR="00831D02" w:rsidRDefault="003B3BDC">
            <w:pPr>
              <w:spacing w:after="0" w:line="259" w:lineRule="auto"/>
              <w:ind w:left="0" w:firstLine="0"/>
            </w:pPr>
            <w:r>
              <w:rPr>
                <w:sz w:val="15"/>
              </w:rPr>
              <w:t>DOTCOM POSTAGE: 206,248.77</w:t>
            </w:r>
          </w:p>
        </w:tc>
        <w:tc>
          <w:tcPr>
            <w:tcW w:w="4464" w:type="dxa"/>
            <w:tcBorders>
              <w:top w:val="single" w:sz="3" w:space="0" w:color="CCD4DE"/>
              <w:left w:val="single" w:sz="3" w:space="0" w:color="CCD4DE"/>
              <w:bottom w:val="single" w:sz="3" w:space="0" w:color="CCD4DE"/>
              <w:right w:val="single" w:sz="3" w:space="0" w:color="CCD4DE"/>
            </w:tcBorders>
            <w:shd w:val="clear" w:color="auto" w:fill="FFFFFF"/>
          </w:tcPr>
          <w:p w14:paraId="3400C836" w14:textId="77777777" w:rsidR="00831D02" w:rsidRDefault="003B3BDC">
            <w:pPr>
              <w:spacing w:after="0" w:line="259" w:lineRule="auto"/>
              <w:ind w:left="0" w:firstLine="0"/>
            </w:pPr>
            <w:r>
              <w:rPr>
                <w:sz w:val="15"/>
              </w:rPr>
              <w:t>A postage-related entry led the reported item-description sales ranking.</w:t>
            </w:r>
          </w:p>
        </w:tc>
      </w:tr>
    </w:tbl>
    <w:p w14:paraId="2B410C25" w14:textId="77777777" w:rsidR="00831D02" w:rsidRDefault="003B3BDC">
      <w:pPr>
        <w:spacing w:after="367" w:line="255" w:lineRule="auto"/>
        <w:ind w:left="-5"/>
      </w:pPr>
      <w:r>
        <w:rPr>
          <w:color w:val="626B75"/>
          <w:sz w:val="15"/>
        </w:rPr>
        <w:t xml:space="preserve">Consistency note: country totals, monthly figures and overall total should be recalculated from the same final cleaned dataset and identical filters. Figures above are transcribed from recorded project outputs and were not independently recomputed in this </w:t>
      </w:r>
      <w:r>
        <w:rPr>
          <w:color w:val="626B75"/>
          <w:sz w:val="15"/>
        </w:rPr>
        <w:t>report.</w:t>
      </w:r>
    </w:p>
    <w:p w14:paraId="797BC33A" w14:textId="77777777" w:rsidR="00831D02" w:rsidRDefault="003B3BDC">
      <w:pPr>
        <w:pStyle w:val="Heading1"/>
        <w:ind w:left="519" w:hanging="534"/>
      </w:pPr>
      <w:r>
        <w:t>Business Recommendations</w:t>
      </w:r>
    </w:p>
    <w:p w14:paraId="1BFD7578" w14:textId="77777777" w:rsidR="00831D02" w:rsidRDefault="003B3BDC">
      <w:pPr>
        <w:numPr>
          <w:ilvl w:val="0"/>
          <w:numId w:val="4"/>
        </w:numPr>
        <w:ind w:right="6" w:hanging="113"/>
      </w:pPr>
      <w:r>
        <w:t>Investigate the UK market in more detail because it contributes the largest recorded sales amount.</w:t>
      </w:r>
    </w:p>
    <w:p w14:paraId="6590378F" w14:textId="77777777" w:rsidR="00831D02" w:rsidRDefault="003B3BDC">
      <w:pPr>
        <w:numPr>
          <w:ilvl w:val="0"/>
          <w:numId w:val="4"/>
        </w:numPr>
        <w:ind w:right="6" w:hanging="113"/>
      </w:pPr>
      <w:r>
        <w:t xml:space="preserve">Review inventory and campaign planning around the stronger November–December period, validating the </w:t>
      </w:r>
      <w:proofErr w:type="spellStart"/>
      <w:r>
        <w:t>patternacross</w:t>
      </w:r>
      <w:proofErr w:type="spellEnd"/>
      <w:r>
        <w:t xml:space="preserve"> complete y</w:t>
      </w:r>
      <w:r>
        <w:t>ears.</w:t>
      </w:r>
    </w:p>
    <w:p w14:paraId="68B06747" w14:textId="77777777" w:rsidR="00831D02" w:rsidRDefault="003B3BDC">
      <w:pPr>
        <w:numPr>
          <w:ilvl w:val="0"/>
          <w:numId w:val="4"/>
        </w:numPr>
        <w:ind w:right="6" w:hanging="113"/>
      </w:pPr>
      <w:r>
        <w:t xml:space="preserve">Analyze registered-customer purchases further to understand repeat ordering and retention without assuming a </w:t>
      </w:r>
      <w:proofErr w:type="spellStart"/>
      <w:r>
        <w:t>missingID</w:t>
      </w:r>
      <w:proofErr w:type="spellEnd"/>
      <w:r>
        <w:t xml:space="preserve"> means a distinct guest.</w:t>
      </w:r>
    </w:p>
    <w:p w14:paraId="5276F212" w14:textId="77777777" w:rsidR="00831D02" w:rsidRDefault="003B3BDC">
      <w:pPr>
        <w:numPr>
          <w:ilvl w:val="0"/>
          <w:numId w:val="4"/>
        </w:numPr>
        <w:ind w:right="6" w:hanging="113"/>
      </w:pPr>
      <w:r>
        <w:t>Use country, month and product filters in Power BI to investigate lower-performing segments.</w:t>
      </w:r>
    </w:p>
    <w:p w14:paraId="3831903B" w14:textId="77777777" w:rsidR="00831D02" w:rsidRDefault="003B3BDC">
      <w:pPr>
        <w:numPr>
          <w:ilvl w:val="0"/>
          <w:numId w:val="4"/>
        </w:numPr>
        <w:ind w:right="6" w:hanging="113"/>
      </w:pPr>
      <w:r>
        <w:t>Monitor missin</w:t>
      </w:r>
      <w:r>
        <w:t>g customer identifiers, invalid dates, duplicates, returns and unusual prices or quantities.</w:t>
      </w:r>
    </w:p>
    <w:p w14:paraId="6076EC4B" w14:textId="77777777" w:rsidR="00831D02" w:rsidRDefault="003B3BDC">
      <w:pPr>
        <w:numPr>
          <w:ilvl w:val="0"/>
          <w:numId w:val="4"/>
        </w:numPr>
        <w:spacing w:after="349"/>
        <w:ind w:right="6" w:hanging="113"/>
      </w:pPr>
      <w:r>
        <w:t>Use profit or margin data, if available, before deciding which products are most profitable.</w:t>
      </w:r>
    </w:p>
    <w:p w14:paraId="4D53D050" w14:textId="77777777" w:rsidR="00831D02" w:rsidRDefault="003B3BDC">
      <w:pPr>
        <w:pStyle w:val="Heading1"/>
        <w:ind w:left="519" w:hanging="534"/>
      </w:pPr>
      <w:r>
        <w:lastRenderedPageBreak/>
        <w:t>Limitations</w:t>
      </w:r>
    </w:p>
    <w:p w14:paraId="236B6973" w14:textId="77777777" w:rsidR="00831D02" w:rsidRDefault="003B3BDC">
      <w:pPr>
        <w:numPr>
          <w:ilvl w:val="0"/>
          <w:numId w:val="5"/>
        </w:numPr>
        <w:ind w:right="6" w:hanging="113"/>
      </w:pPr>
      <w:r>
        <w:t>The analysis is limited to the fields and period in the su</w:t>
      </w:r>
      <w:r>
        <w:t>pplied dataset.</w:t>
      </w:r>
    </w:p>
    <w:p w14:paraId="6AB93931" w14:textId="77777777" w:rsidR="00831D02" w:rsidRDefault="003B3BDC">
      <w:pPr>
        <w:numPr>
          <w:ilvl w:val="0"/>
          <w:numId w:val="5"/>
        </w:numPr>
        <w:ind w:right="6" w:hanging="113"/>
      </w:pPr>
      <w:r>
        <w:t xml:space="preserve">Missing </w:t>
      </w:r>
      <w:proofErr w:type="spellStart"/>
      <w:r>
        <w:t>CustomerID</w:t>
      </w:r>
      <w:proofErr w:type="spellEnd"/>
      <w:r>
        <w:t xml:space="preserve"> values limit customer-level analysis.</w:t>
      </w:r>
    </w:p>
    <w:p w14:paraId="5ED3F387" w14:textId="77777777" w:rsidR="00831D02" w:rsidRDefault="003B3BDC">
      <w:pPr>
        <w:numPr>
          <w:ilvl w:val="0"/>
          <w:numId w:val="5"/>
        </w:numPr>
        <w:ind w:right="6" w:hanging="113"/>
      </w:pPr>
      <w:proofErr w:type="spellStart"/>
      <w:r>
        <w:t>Sales_Amount</w:t>
      </w:r>
      <w:proofErr w:type="spellEnd"/>
      <w:r>
        <w:t xml:space="preserve"> is a transaction value measure and does not represent profit.</w:t>
      </w:r>
    </w:p>
    <w:p w14:paraId="04325D03" w14:textId="77777777" w:rsidR="00831D02" w:rsidRDefault="003B3BDC">
      <w:pPr>
        <w:numPr>
          <w:ilvl w:val="0"/>
          <w:numId w:val="5"/>
        </w:numPr>
        <w:ind w:right="6" w:hanging="113"/>
      </w:pPr>
      <w:r>
        <w:t>Seasonal patterns do not establish the cause of changes in sales.</w:t>
      </w:r>
    </w:p>
    <w:p w14:paraId="1B26DCD6" w14:textId="77777777" w:rsidR="00831D02" w:rsidRDefault="003B3BDC">
      <w:pPr>
        <w:numPr>
          <w:ilvl w:val="0"/>
          <w:numId w:val="5"/>
        </w:numPr>
        <w:ind w:right="6" w:hanging="113"/>
      </w:pPr>
      <w:r>
        <w:t>Results may change with different cleaning rules, filters or return/cancellation treatment.</w:t>
      </w:r>
    </w:p>
    <w:p w14:paraId="3CF2BFAE" w14:textId="77777777" w:rsidR="00831D02" w:rsidRDefault="003B3BDC">
      <w:pPr>
        <w:numPr>
          <w:ilvl w:val="0"/>
          <w:numId w:val="5"/>
        </w:numPr>
        <w:spacing w:after="349"/>
        <w:ind w:right="6" w:hanging="113"/>
      </w:pPr>
      <w:r>
        <w:t>The exact SQL queries and Power BI field mappings should be verified from the actual project files</w:t>
      </w:r>
      <w:r>
        <w:t>.</w:t>
      </w:r>
    </w:p>
    <w:p w14:paraId="47B04A0E" w14:textId="77777777" w:rsidR="00831D02" w:rsidRDefault="003B3BDC">
      <w:pPr>
        <w:pStyle w:val="Heading1"/>
        <w:ind w:left="519" w:hanging="534"/>
      </w:pPr>
      <w:r>
        <w:t>Conclusion</w:t>
      </w:r>
    </w:p>
    <w:p w14:paraId="5115DEBD" w14:textId="77777777" w:rsidR="00831D02" w:rsidRDefault="003B3BDC">
      <w:pPr>
        <w:spacing w:after="347"/>
        <w:ind w:left="-5" w:right="6"/>
      </w:pPr>
      <w:r>
        <w:t>This project demonstrates an end-to-end retail data analytics workflow using Python, MySQL and Power BI. Python and Pandas support data inspection, cleaning, feature creation and exploratory analysis. MySQL provides structured storage and a wa</w:t>
      </w:r>
      <w:r>
        <w:t xml:space="preserve">y to query and summarize the prepared data. Power BI communicates key metrics and comparisons through visual reports and interactive filters. The recorded results highlight the importance of the UK market and stronger sales in November and December, while </w:t>
      </w:r>
      <w:r>
        <w:t>demonstrating the need to validate data quality and interpretation. The project strengthened practical skills in data preparation, aggregation, database concepts, visualization and communicating business findings.</w:t>
      </w:r>
    </w:p>
    <w:p w14:paraId="4F0EE8D4" w14:textId="77777777" w:rsidR="00831D02" w:rsidRDefault="003B3BDC">
      <w:pPr>
        <w:pStyle w:val="Heading1"/>
        <w:ind w:left="519" w:hanging="534"/>
      </w:pPr>
      <w:r>
        <w:t>Viva / Presentation Questions</w:t>
      </w:r>
    </w:p>
    <w:p w14:paraId="0A06E3A3" w14:textId="77777777" w:rsidR="00831D02" w:rsidRDefault="003B3BDC">
      <w:pPr>
        <w:spacing w:after="136" w:line="259" w:lineRule="auto"/>
        <w:ind w:left="-5"/>
      </w:pPr>
      <w:r>
        <w:rPr>
          <w:b/>
          <w:color w:val="1F4E79"/>
        </w:rPr>
        <w:t xml:space="preserve">What is the </w:t>
      </w:r>
      <w:r>
        <w:rPr>
          <w:b/>
          <w:color w:val="1F4E79"/>
        </w:rPr>
        <w:t>objective of your project?</w:t>
      </w:r>
    </w:p>
    <w:p w14:paraId="455796CB" w14:textId="77777777" w:rsidR="00831D02" w:rsidRDefault="003B3BDC">
      <w:pPr>
        <w:spacing w:after="287"/>
        <w:ind w:left="-5" w:right="6"/>
      </w:pPr>
      <w:r>
        <w:t>To analyze online retail transaction data and identify sales, time-based, country and customer-record patterns that can support business decisions.</w:t>
      </w:r>
    </w:p>
    <w:p w14:paraId="4C40B486" w14:textId="77777777" w:rsidR="00831D02" w:rsidRDefault="003B3BDC">
      <w:pPr>
        <w:spacing w:after="136" w:line="259" w:lineRule="auto"/>
        <w:ind w:left="-5"/>
      </w:pPr>
      <w:r>
        <w:rPr>
          <w:b/>
          <w:color w:val="1F4E79"/>
        </w:rPr>
        <w:t>Why did you use Python?</w:t>
      </w:r>
    </w:p>
    <w:p w14:paraId="695A5D28" w14:textId="77777777" w:rsidR="00831D02" w:rsidRDefault="003B3BDC">
      <w:pPr>
        <w:spacing w:after="289"/>
        <w:ind w:left="-5" w:right="6"/>
      </w:pPr>
      <w:r>
        <w:t>Python with Pandas supports loading, cleaning, transformi</w:t>
      </w:r>
      <w:r>
        <w:t>ng and summarizing data efficiently.</w:t>
      </w:r>
    </w:p>
    <w:p w14:paraId="4AB4B7A0" w14:textId="77777777" w:rsidR="00831D02" w:rsidRDefault="003B3BDC">
      <w:pPr>
        <w:spacing w:after="136" w:line="259" w:lineRule="auto"/>
        <w:ind w:left="-5"/>
      </w:pPr>
      <w:r>
        <w:rPr>
          <w:b/>
          <w:color w:val="1F4E79"/>
        </w:rPr>
        <w:t xml:space="preserve">What is a </w:t>
      </w:r>
      <w:proofErr w:type="spellStart"/>
      <w:r>
        <w:rPr>
          <w:b/>
          <w:color w:val="1F4E79"/>
        </w:rPr>
        <w:t>DataFrame</w:t>
      </w:r>
      <w:proofErr w:type="spellEnd"/>
      <w:r>
        <w:rPr>
          <w:b/>
          <w:color w:val="1F4E79"/>
        </w:rPr>
        <w:t>?</w:t>
      </w:r>
    </w:p>
    <w:p w14:paraId="11F544C7" w14:textId="77777777" w:rsidR="00831D02" w:rsidRDefault="003B3BDC">
      <w:pPr>
        <w:spacing w:after="289"/>
        <w:ind w:left="-5" w:right="6"/>
      </w:pPr>
      <w:r>
        <w:t>A two-dimensional tabular data structure in Pandas, with rows and columns.</w:t>
      </w:r>
    </w:p>
    <w:p w14:paraId="095C3CFF" w14:textId="77777777" w:rsidR="00831D02" w:rsidRDefault="003B3BDC">
      <w:pPr>
        <w:spacing w:after="136" w:line="259" w:lineRule="auto"/>
        <w:ind w:left="-5"/>
      </w:pPr>
      <w:r>
        <w:rPr>
          <w:b/>
          <w:color w:val="1F4E79"/>
        </w:rPr>
        <w:t xml:space="preserve">Why convert </w:t>
      </w:r>
      <w:proofErr w:type="spellStart"/>
      <w:r>
        <w:rPr>
          <w:b/>
          <w:color w:val="1F4E79"/>
        </w:rPr>
        <w:t>InvoiceDate</w:t>
      </w:r>
      <w:proofErr w:type="spellEnd"/>
      <w:r>
        <w:rPr>
          <w:b/>
          <w:color w:val="1F4E79"/>
        </w:rPr>
        <w:t xml:space="preserve"> to datetime?</w:t>
      </w:r>
    </w:p>
    <w:p w14:paraId="329CA6AE" w14:textId="77777777" w:rsidR="00831D02" w:rsidRDefault="003B3BDC">
      <w:pPr>
        <w:spacing w:after="289"/>
        <w:ind w:left="-5" w:right="6"/>
      </w:pPr>
      <w:r>
        <w:t>To extract year, month, weekday, hour and quarter for time-based analysis.</w:t>
      </w:r>
    </w:p>
    <w:p w14:paraId="3EB322D9" w14:textId="77777777" w:rsidR="00831D02" w:rsidRDefault="003B3BDC">
      <w:pPr>
        <w:spacing w:after="136" w:line="259" w:lineRule="auto"/>
        <w:ind w:left="-5"/>
      </w:pPr>
      <w:r>
        <w:rPr>
          <w:b/>
          <w:color w:val="1F4E79"/>
        </w:rPr>
        <w:t xml:space="preserve">How is </w:t>
      </w:r>
      <w:proofErr w:type="spellStart"/>
      <w:r>
        <w:rPr>
          <w:b/>
          <w:color w:val="1F4E79"/>
        </w:rPr>
        <w:t>Sale</w:t>
      </w:r>
      <w:r>
        <w:rPr>
          <w:b/>
          <w:color w:val="1F4E79"/>
        </w:rPr>
        <w:t>s_Amount</w:t>
      </w:r>
      <w:proofErr w:type="spellEnd"/>
      <w:r>
        <w:rPr>
          <w:b/>
          <w:color w:val="1F4E79"/>
        </w:rPr>
        <w:t xml:space="preserve"> calculated?</w:t>
      </w:r>
    </w:p>
    <w:p w14:paraId="794CBD2A" w14:textId="77777777" w:rsidR="00831D02" w:rsidRDefault="003B3BDC">
      <w:pPr>
        <w:ind w:left="-5" w:right="6"/>
      </w:pPr>
      <w:r>
        <w:t xml:space="preserve">Quantity multiplied by </w:t>
      </w:r>
      <w:proofErr w:type="spellStart"/>
      <w:r>
        <w:t>UnitPrice</w:t>
      </w:r>
      <w:proofErr w:type="spellEnd"/>
      <w:r>
        <w:t xml:space="preserve"> for each transaction line.</w:t>
      </w:r>
    </w:p>
    <w:p w14:paraId="1001E866" w14:textId="77777777" w:rsidR="00831D02" w:rsidRDefault="003B3BDC">
      <w:pPr>
        <w:spacing w:after="136" w:line="259" w:lineRule="auto"/>
        <w:ind w:left="-5"/>
      </w:pPr>
      <w:r>
        <w:rPr>
          <w:b/>
          <w:color w:val="1F4E79"/>
        </w:rPr>
        <w:t>Is sales amount the same as profit?</w:t>
      </w:r>
    </w:p>
    <w:p w14:paraId="343D5983" w14:textId="77777777" w:rsidR="00831D02" w:rsidRDefault="003B3BDC">
      <w:pPr>
        <w:spacing w:after="289"/>
        <w:ind w:left="-5" w:right="6"/>
      </w:pPr>
      <w:r>
        <w:t xml:space="preserve">No. Profit requires costs and expenses; </w:t>
      </w:r>
      <w:proofErr w:type="spellStart"/>
      <w:r>
        <w:t>Sales_Amount</w:t>
      </w:r>
      <w:proofErr w:type="spellEnd"/>
      <w:r>
        <w:t xml:space="preserve"> is only the recorded line-level sales value.</w:t>
      </w:r>
    </w:p>
    <w:p w14:paraId="309FC2DE" w14:textId="77777777" w:rsidR="00831D02" w:rsidRDefault="003B3BDC">
      <w:pPr>
        <w:spacing w:after="136" w:line="259" w:lineRule="auto"/>
        <w:ind w:left="-5"/>
      </w:pPr>
      <w:r>
        <w:rPr>
          <w:b/>
          <w:color w:val="1F4E79"/>
        </w:rPr>
        <w:t xml:space="preserve">Why </w:t>
      </w:r>
      <w:proofErr w:type="gramStart"/>
      <w:r>
        <w:rPr>
          <w:b/>
          <w:color w:val="1F4E79"/>
        </w:rPr>
        <w:t>use</w:t>
      </w:r>
      <w:proofErr w:type="gramEnd"/>
      <w:r>
        <w:rPr>
          <w:b/>
          <w:color w:val="1F4E79"/>
        </w:rPr>
        <w:t xml:space="preserve"> MySQL?</w:t>
      </w:r>
    </w:p>
    <w:p w14:paraId="7C03950A" w14:textId="77777777" w:rsidR="00831D02" w:rsidRDefault="003B3BDC">
      <w:pPr>
        <w:spacing w:after="289"/>
        <w:ind w:left="-5" w:right="6"/>
      </w:pPr>
      <w:r>
        <w:t>To store prepared data in a relational table and query or aggregate it with SQL.</w:t>
      </w:r>
    </w:p>
    <w:p w14:paraId="30798B08" w14:textId="77777777" w:rsidR="00831D02" w:rsidRDefault="003B3BDC">
      <w:pPr>
        <w:spacing w:after="136" w:line="259" w:lineRule="auto"/>
        <w:ind w:left="-5"/>
      </w:pPr>
      <w:r>
        <w:rPr>
          <w:b/>
          <w:color w:val="1F4E79"/>
        </w:rPr>
        <w:t>What does GROUP BY do?</w:t>
      </w:r>
    </w:p>
    <w:p w14:paraId="41D7890C" w14:textId="77777777" w:rsidR="00831D02" w:rsidRDefault="003B3BDC">
      <w:pPr>
        <w:spacing w:after="289"/>
        <w:ind w:left="-5" w:right="6"/>
      </w:pPr>
      <w:r>
        <w:t>It groups rows with the same value so a</w:t>
      </w:r>
      <w:r>
        <w:t>ggregate functions such as SUM can calculate results for each group.</w:t>
      </w:r>
    </w:p>
    <w:p w14:paraId="04B174B8" w14:textId="77777777" w:rsidR="00831D02" w:rsidRDefault="003B3BDC">
      <w:pPr>
        <w:spacing w:after="136" w:line="259" w:lineRule="auto"/>
        <w:ind w:left="-5"/>
      </w:pPr>
      <w:r>
        <w:rPr>
          <w:b/>
          <w:color w:val="1F4E79"/>
        </w:rPr>
        <w:t>Why use Power BI?</w:t>
      </w:r>
    </w:p>
    <w:p w14:paraId="26D764C7" w14:textId="77777777" w:rsidR="00831D02" w:rsidRDefault="003B3BDC">
      <w:pPr>
        <w:spacing w:after="289"/>
        <w:ind w:left="-5" w:right="6"/>
      </w:pPr>
      <w:r>
        <w:t>To present metrics and trends through interactive visuals and slicers.</w:t>
      </w:r>
    </w:p>
    <w:p w14:paraId="3041E708" w14:textId="77777777" w:rsidR="00831D02" w:rsidRDefault="003B3BDC">
      <w:pPr>
        <w:spacing w:after="136" w:line="259" w:lineRule="auto"/>
        <w:ind w:left="-5"/>
      </w:pPr>
      <w:r>
        <w:rPr>
          <w:b/>
          <w:color w:val="1F4E79"/>
        </w:rPr>
        <w:t>What is a slicer?</w:t>
      </w:r>
    </w:p>
    <w:p w14:paraId="6B48F558" w14:textId="77777777" w:rsidR="00831D02" w:rsidRDefault="003B3BDC">
      <w:pPr>
        <w:spacing w:after="289"/>
        <w:ind w:left="-5" w:right="6"/>
      </w:pPr>
      <w:r>
        <w:t>A report filter control that lets users select a subset of data and update connected visuals.</w:t>
      </w:r>
    </w:p>
    <w:p w14:paraId="68F93032" w14:textId="77777777" w:rsidR="00831D02" w:rsidRDefault="003B3BDC">
      <w:pPr>
        <w:spacing w:after="136" w:line="259" w:lineRule="auto"/>
        <w:ind w:left="-5"/>
      </w:pPr>
      <w:r>
        <w:rPr>
          <w:b/>
          <w:color w:val="1F4E79"/>
        </w:rPr>
        <w:lastRenderedPageBreak/>
        <w:t>What is one important finding?</w:t>
      </w:r>
    </w:p>
    <w:p w14:paraId="3ABAD87D" w14:textId="77777777" w:rsidR="00831D02" w:rsidRDefault="003B3BDC">
      <w:pPr>
        <w:spacing w:after="289"/>
        <w:ind w:left="-5" w:right="6"/>
      </w:pPr>
      <w:r>
        <w:t>The United Kingdom had the highest reported sales amount among the countries analyzed.</w:t>
      </w:r>
    </w:p>
    <w:p w14:paraId="2D100396" w14:textId="77777777" w:rsidR="00831D02" w:rsidRDefault="003B3BDC">
      <w:pPr>
        <w:spacing w:after="136" w:line="259" w:lineRule="auto"/>
        <w:ind w:left="-5"/>
      </w:pPr>
      <w:r>
        <w:rPr>
          <w:b/>
          <w:color w:val="1F4E79"/>
        </w:rPr>
        <w:t>What is one limitation?</w:t>
      </w:r>
    </w:p>
    <w:p w14:paraId="5A66529B" w14:textId="77777777" w:rsidR="00831D02" w:rsidRDefault="003B3BDC">
      <w:pPr>
        <w:spacing w:after="509"/>
        <w:ind w:left="-5" w:right="6"/>
      </w:pPr>
      <w:r>
        <w:t>Some customer identi</w:t>
      </w:r>
      <w:r>
        <w:t>fiers are missing, and sales value alone does not show profit or explain the causes of trends.</w:t>
      </w:r>
    </w:p>
    <w:p w14:paraId="227BD83B" w14:textId="77777777" w:rsidR="00831D02" w:rsidRDefault="003B3BDC">
      <w:pPr>
        <w:pStyle w:val="Heading1"/>
        <w:ind w:left="519" w:hanging="534"/>
      </w:pPr>
      <w:r>
        <w:t>Final Submission Checklist</w:t>
      </w:r>
    </w:p>
    <w:p w14:paraId="042313B2" w14:textId="77777777" w:rsidR="00831D02" w:rsidRDefault="003B3BDC">
      <w:pPr>
        <w:numPr>
          <w:ilvl w:val="0"/>
          <w:numId w:val="6"/>
        </w:numPr>
        <w:ind w:right="6" w:hanging="113"/>
      </w:pPr>
      <w:r>
        <w:t>Fill in student name, institute, course/batch, faculty and date.</w:t>
      </w:r>
    </w:p>
    <w:p w14:paraId="50B75959" w14:textId="77777777" w:rsidR="00831D02" w:rsidRDefault="003B3BDC">
      <w:pPr>
        <w:numPr>
          <w:ilvl w:val="0"/>
          <w:numId w:val="6"/>
        </w:numPr>
        <w:ind w:right="6" w:hanging="113"/>
      </w:pPr>
      <w:r>
        <w:t>Confirm the project title matches the title approved by the faculty.</w:t>
      </w:r>
    </w:p>
    <w:p w14:paraId="24EB8253" w14:textId="77777777" w:rsidR="00831D02" w:rsidRDefault="003B3BDC">
      <w:pPr>
        <w:numPr>
          <w:ilvl w:val="0"/>
          <w:numId w:val="6"/>
        </w:numPr>
        <w:ind w:right="6" w:hanging="113"/>
      </w:pPr>
      <w:r>
        <w:t>Verify final row count and reported sales totals using the final cleaned CSV.</w:t>
      </w:r>
    </w:p>
    <w:p w14:paraId="79F37F91" w14:textId="77777777" w:rsidR="00831D02" w:rsidRDefault="003B3BDC">
      <w:pPr>
        <w:numPr>
          <w:ilvl w:val="0"/>
          <w:numId w:val="6"/>
        </w:numPr>
        <w:ind w:right="6" w:hanging="113"/>
      </w:pPr>
      <w:r>
        <w:t>Confirm the notebook shows the cleaning steps and calculations described here.</w:t>
      </w:r>
    </w:p>
    <w:p w14:paraId="0D71E094" w14:textId="77777777" w:rsidR="00831D02" w:rsidRDefault="003B3BDC">
      <w:pPr>
        <w:numPr>
          <w:ilvl w:val="0"/>
          <w:numId w:val="6"/>
        </w:numPr>
        <w:ind w:right="6" w:hanging="113"/>
      </w:pPr>
      <w:r>
        <w:t>Run any SQL queries you intend to demonstrate and capture verified results if required.</w:t>
      </w:r>
    </w:p>
    <w:p w14:paraId="64C14DD4" w14:textId="77777777" w:rsidR="00831D02" w:rsidRDefault="003B3BDC">
      <w:pPr>
        <w:numPr>
          <w:ilvl w:val="0"/>
          <w:numId w:val="6"/>
        </w:numPr>
        <w:ind w:right="6" w:hanging="113"/>
      </w:pPr>
      <w:r>
        <w:t>Open the fi</w:t>
      </w:r>
      <w:r>
        <w:t>nal Power BI report and confirm chart titles, axes, measures, currency and slicers.</w:t>
      </w:r>
    </w:p>
    <w:p w14:paraId="66D3A377" w14:textId="77777777" w:rsidR="00831D02" w:rsidRDefault="003B3BDC">
      <w:pPr>
        <w:numPr>
          <w:ilvl w:val="0"/>
          <w:numId w:val="6"/>
        </w:numPr>
        <w:ind w:right="6" w:hanging="113"/>
      </w:pPr>
      <w:r>
        <w:t>Add screenshots of your actual notebook, SQL results and dashboard if required.</w:t>
      </w:r>
    </w:p>
    <w:p w14:paraId="60330A2F" w14:textId="77777777" w:rsidR="00831D02" w:rsidRDefault="003B3BDC">
      <w:pPr>
        <w:numPr>
          <w:ilvl w:val="0"/>
          <w:numId w:val="6"/>
        </w:numPr>
        <w:spacing w:after="99"/>
        <w:ind w:right="6" w:hanging="113"/>
      </w:pPr>
      <w:r>
        <w:t>Do not claim a method or result you cannot demonstrate from your files.</w:t>
      </w:r>
    </w:p>
    <w:p w14:paraId="211A93E1" w14:textId="77777777" w:rsidR="00831D02" w:rsidRDefault="003B3BDC">
      <w:pPr>
        <w:spacing w:after="367" w:line="255" w:lineRule="auto"/>
        <w:ind w:left="-5"/>
      </w:pPr>
      <w:r>
        <w:rPr>
          <w:color w:val="626B75"/>
          <w:sz w:val="15"/>
        </w:rPr>
        <w:t>End of Report</w:t>
      </w:r>
    </w:p>
    <w:sectPr w:rsidR="00831D02">
      <w:footerReference w:type="even" r:id="rId7"/>
      <w:footerReference w:type="default" r:id="rId8"/>
      <w:footerReference w:type="first" r:id="rId9"/>
      <w:pgSz w:w="11906" w:h="16838"/>
      <w:pgMar w:top="1055" w:right="1133" w:bottom="1351" w:left="1128" w:header="720" w:footer="4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D04CA" w14:textId="77777777" w:rsidR="003B3BDC" w:rsidRDefault="003B3BDC">
      <w:pPr>
        <w:spacing w:after="0" w:line="240" w:lineRule="auto"/>
      </w:pPr>
      <w:r>
        <w:separator/>
      </w:r>
    </w:p>
  </w:endnote>
  <w:endnote w:type="continuationSeparator" w:id="0">
    <w:p w14:paraId="26F4A544" w14:textId="77777777" w:rsidR="003B3BDC" w:rsidRDefault="003B3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4532D" w14:textId="77777777" w:rsidR="00831D02" w:rsidRDefault="003B3BDC">
    <w:pPr>
      <w:spacing w:after="0" w:line="259" w:lineRule="auto"/>
      <w:ind w:left="5"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1F218FF" wp14:editId="5FB5B392">
              <wp:simplePos x="0" y="0"/>
              <wp:positionH relativeFrom="page">
                <wp:posOffset>731520</wp:posOffset>
              </wp:positionH>
              <wp:positionV relativeFrom="page">
                <wp:posOffset>10216512</wp:posOffset>
              </wp:positionV>
              <wp:extent cx="6309360" cy="12700"/>
              <wp:effectExtent l="0" t="0" r="0" b="0"/>
              <wp:wrapSquare wrapText="bothSides"/>
              <wp:docPr id="9844" name="Group 9844"/>
              <wp:cNvGraphicFramePr/>
              <a:graphic xmlns:a="http://schemas.openxmlformats.org/drawingml/2006/main">
                <a:graphicData uri="http://schemas.microsoft.com/office/word/2010/wordprocessingGroup">
                  <wpg:wgp>
                    <wpg:cNvGrpSpPr/>
                    <wpg:grpSpPr>
                      <a:xfrm>
                        <a:off x="0" y="0"/>
                        <a:ext cx="6309360" cy="12700"/>
                        <a:chOff x="0" y="0"/>
                        <a:chExt cx="6309360" cy="12700"/>
                      </a:xfrm>
                    </wpg:grpSpPr>
                    <wps:wsp>
                      <wps:cNvPr id="9845" name="Shape 9845"/>
                      <wps:cNvSpPr/>
                      <wps:spPr>
                        <a:xfrm>
                          <a:off x="0" y="0"/>
                          <a:ext cx="6309360" cy="0"/>
                        </a:xfrm>
                        <a:custGeom>
                          <a:avLst/>
                          <a:gdLst/>
                          <a:ahLst/>
                          <a:cxnLst/>
                          <a:rect l="0" t="0" r="0" b="0"/>
                          <a:pathLst>
                            <a:path w="6309360">
                              <a:moveTo>
                                <a:pt x="0" y="0"/>
                              </a:moveTo>
                              <a:lnTo>
                                <a:pt x="6309360" y="0"/>
                              </a:lnTo>
                            </a:path>
                          </a:pathLst>
                        </a:custGeom>
                        <a:ln w="12700" cap="flat">
                          <a:miter lim="127000"/>
                        </a:ln>
                      </wps:spPr>
                      <wps:style>
                        <a:lnRef idx="1">
                          <a:srgbClr val="D5DC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44" style="width:496.8pt;height:1pt;position:absolute;mso-position-horizontal-relative:page;mso-position-horizontal:absolute;margin-left:57.6pt;mso-position-vertical-relative:page;margin-top:804.45pt;" coordsize="63093,127">
              <v:shape id="Shape 9845" style="position:absolute;width:63093;height:0;left:0;top:0;" coordsize="6309360,0" path="m0,0l6309360,0">
                <v:stroke weight="1pt" endcap="flat" joinstyle="miter" miterlimit="10" on="true" color="#d5dce5"/>
                <v:fill on="false" color="#000000" opacity="0"/>
              </v:shape>
              <w10:wrap type="square"/>
            </v:group>
          </w:pict>
        </mc:Fallback>
      </mc:AlternateContent>
    </w:r>
    <w:r>
      <w:rPr>
        <w:color w:val="66717D"/>
        <w:sz w:val="15"/>
      </w:rPr>
      <w:t xml:space="preserve">Online Retail Sales &amp; Customer </w:t>
    </w:r>
    <w:proofErr w:type="gramStart"/>
    <w:r>
      <w:rPr>
        <w:color w:val="66717D"/>
        <w:sz w:val="15"/>
      </w:rPr>
      <w:t>Analytics  |</w:t>
    </w:r>
    <w:proofErr w:type="gramEnd"/>
    <w:r>
      <w:rPr>
        <w:color w:val="66717D"/>
        <w:sz w:val="15"/>
      </w:rPr>
      <w:t xml:space="preserve">  Page </w:t>
    </w:r>
    <w:r>
      <w:fldChar w:fldCharType="begin"/>
    </w:r>
    <w:r>
      <w:instrText xml:space="preserve"> PAGE   \* MERGEFORMAT </w:instrText>
    </w:r>
    <w:r>
      <w:fldChar w:fldCharType="separate"/>
    </w:r>
    <w:r>
      <w:rPr>
        <w:color w:val="66717D"/>
        <w:sz w:val="15"/>
      </w:rPr>
      <w:t>1</w:t>
    </w:r>
    <w:r>
      <w:rPr>
        <w:color w:val="66717D"/>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4450E" w14:textId="77777777" w:rsidR="00831D02" w:rsidRDefault="003B3BDC">
    <w:pPr>
      <w:spacing w:after="0" w:line="259" w:lineRule="auto"/>
      <w:ind w:left="5"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8B6C613" wp14:editId="76D99F2A">
              <wp:simplePos x="0" y="0"/>
              <wp:positionH relativeFrom="page">
                <wp:posOffset>731520</wp:posOffset>
              </wp:positionH>
              <wp:positionV relativeFrom="page">
                <wp:posOffset>10216512</wp:posOffset>
              </wp:positionV>
              <wp:extent cx="6309360" cy="12700"/>
              <wp:effectExtent l="0" t="0" r="0" b="0"/>
              <wp:wrapSquare wrapText="bothSides"/>
              <wp:docPr id="9835" name="Group 9835"/>
              <wp:cNvGraphicFramePr/>
              <a:graphic xmlns:a="http://schemas.openxmlformats.org/drawingml/2006/main">
                <a:graphicData uri="http://schemas.microsoft.com/office/word/2010/wordprocessingGroup">
                  <wpg:wgp>
                    <wpg:cNvGrpSpPr/>
                    <wpg:grpSpPr>
                      <a:xfrm>
                        <a:off x="0" y="0"/>
                        <a:ext cx="6309360" cy="12700"/>
                        <a:chOff x="0" y="0"/>
                        <a:chExt cx="6309360" cy="12700"/>
                      </a:xfrm>
                    </wpg:grpSpPr>
                    <wps:wsp>
                      <wps:cNvPr id="9836" name="Shape 9836"/>
                      <wps:cNvSpPr/>
                      <wps:spPr>
                        <a:xfrm>
                          <a:off x="0" y="0"/>
                          <a:ext cx="6309360" cy="0"/>
                        </a:xfrm>
                        <a:custGeom>
                          <a:avLst/>
                          <a:gdLst/>
                          <a:ahLst/>
                          <a:cxnLst/>
                          <a:rect l="0" t="0" r="0" b="0"/>
                          <a:pathLst>
                            <a:path w="6309360">
                              <a:moveTo>
                                <a:pt x="0" y="0"/>
                              </a:moveTo>
                              <a:lnTo>
                                <a:pt x="6309360" y="0"/>
                              </a:lnTo>
                            </a:path>
                          </a:pathLst>
                        </a:custGeom>
                        <a:ln w="12700" cap="flat">
                          <a:miter lim="127000"/>
                        </a:ln>
                      </wps:spPr>
                      <wps:style>
                        <a:lnRef idx="1">
                          <a:srgbClr val="D5DC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35" style="width:496.8pt;height:1pt;position:absolute;mso-position-horizontal-relative:page;mso-position-horizontal:absolute;margin-left:57.6pt;mso-position-vertical-relative:page;margin-top:804.45pt;" coordsize="63093,127">
              <v:shape id="Shape 9836" style="position:absolute;width:63093;height:0;left:0;top:0;" coordsize="6309360,0" path="m0,0l6309360,0">
                <v:stroke weight="1pt" endcap="flat" joinstyle="miter" miterlimit="10" on="true" color="#d5dce5"/>
                <v:fill on="false" color="#000000" opacity="0"/>
              </v:shape>
              <w10:wrap type="square"/>
            </v:group>
          </w:pict>
        </mc:Fallback>
      </mc:AlternateContent>
    </w:r>
    <w:r>
      <w:rPr>
        <w:color w:val="66717D"/>
        <w:sz w:val="15"/>
      </w:rPr>
      <w:t xml:space="preserve">Online Retail Sales &amp; Customer </w:t>
    </w:r>
    <w:proofErr w:type="gramStart"/>
    <w:r>
      <w:rPr>
        <w:color w:val="66717D"/>
        <w:sz w:val="15"/>
      </w:rPr>
      <w:t>Analytics  |</w:t>
    </w:r>
    <w:proofErr w:type="gramEnd"/>
    <w:r>
      <w:rPr>
        <w:color w:val="66717D"/>
        <w:sz w:val="15"/>
      </w:rPr>
      <w:t xml:space="preserve">  Page </w:t>
    </w:r>
    <w:r>
      <w:fldChar w:fldCharType="begin"/>
    </w:r>
    <w:r>
      <w:instrText xml:space="preserve"> PAGE   \* MERGEFORM</w:instrText>
    </w:r>
    <w:r>
      <w:instrText xml:space="preserve">AT </w:instrText>
    </w:r>
    <w:r>
      <w:fldChar w:fldCharType="separate"/>
    </w:r>
    <w:r>
      <w:rPr>
        <w:color w:val="66717D"/>
        <w:sz w:val="15"/>
      </w:rPr>
      <w:t>1</w:t>
    </w:r>
    <w:r>
      <w:rPr>
        <w:color w:val="66717D"/>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5ED67" w14:textId="77777777" w:rsidR="00831D02" w:rsidRDefault="003B3BDC">
    <w:pPr>
      <w:spacing w:after="0" w:line="259" w:lineRule="auto"/>
      <w:ind w:left="5"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5BC0D6A" wp14:editId="6A5B586C">
              <wp:simplePos x="0" y="0"/>
              <wp:positionH relativeFrom="page">
                <wp:posOffset>731520</wp:posOffset>
              </wp:positionH>
              <wp:positionV relativeFrom="page">
                <wp:posOffset>10216512</wp:posOffset>
              </wp:positionV>
              <wp:extent cx="6309360" cy="12700"/>
              <wp:effectExtent l="0" t="0" r="0" b="0"/>
              <wp:wrapSquare wrapText="bothSides"/>
              <wp:docPr id="9826" name="Group 9826"/>
              <wp:cNvGraphicFramePr/>
              <a:graphic xmlns:a="http://schemas.openxmlformats.org/drawingml/2006/main">
                <a:graphicData uri="http://schemas.microsoft.com/office/word/2010/wordprocessingGroup">
                  <wpg:wgp>
                    <wpg:cNvGrpSpPr/>
                    <wpg:grpSpPr>
                      <a:xfrm>
                        <a:off x="0" y="0"/>
                        <a:ext cx="6309360" cy="12700"/>
                        <a:chOff x="0" y="0"/>
                        <a:chExt cx="6309360" cy="12700"/>
                      </a:xfrm>
                    </wpg:grpSpPr>
                    <wps:wsp>
                      <wps:cNvPr id="9827" name="Shape 9827"/>
                      <wps:cNvSpPr/>
                      <wps:spPr>
                        <a:xfrm>
                          <a:off x="0" y="0"/>
                          <a:ext cx="6309360" cy="0"/>
                        </a:xfrm>
                        <a:custGeom>
                          <a:avLst/>
                          <a:gdLst/>
                          <a:ahLst/>
                          <a:cxnLst/>
                          <a:rect l="0" t="0" r="0" b="0"/>
                          <a:pathLst>
                            <a:path w="6309360">
                              <a:moveTo>
                                <a:pt x="0" y="0"/>
                              </a:moveTo>
                              <a:lnTo>
                                <a:pt x="6309360" y="0"/>
                              </a:lnTo>
                            </a:path>
                          </a:pathLst>
                        </a:custGeom>
                        <a:ln w="12700" cap="flat">
                          <a:miter lim="127000"/>
                        </a:ln>
                      </wps:spPr>
                      <wps:style>
                        <a:lnRef idx="1">
                          <a:srgbClr val="D5DC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6" style="width:496.8pt;height:1pt;position:absolute;mso-position-horizontal-relative:page;mso-position-horizontal:absolute;margin-left:57.6pt;mso-position-vertical-relative:page;margin-top:804.45pt;" coordsize="63093,127">
              <v:shape id="Shape 9827" style="position:absolute;width:63093;height:0;left:0;top:0;" coordsize="6309360,0" path="m0,0l6309360,0">
                <v:stroke weight="1pt" endcap="flat" joinstyle="miter" miterlimit="10" on="true" color="#d5dce5"/>
                <v:fill on="false" color="#000000" opacity="0"/>
              </v:shape>
              <w10:wrap type="square"/>
            </v:group>
          </w:pict>
        </mc:Fallback>
      </mc:AlternateContent>
    </w:r>
    <w:r>
      <w:rPr>
        <w:color w:val="66717D"/>
        <w:sz w:val="15"/>
      </w:rPr>
      <w:t xml:space="preserve">Online Retail Sales &amp; Customer </w:t>
    </w:r>
    <w:proofErr w:type="gramStart"/>
    <w:r>
      <w:rPr>
        <w:color w:val="66717D"/>
        <w:sz w:val="15"/>
      </w:rPr>
      <w:t>Analytics  |</w:t>
    </w:r>
    <w:proofErr w:type="gramEnd"/>
    <w:r>
      <w:rPr>
        <w:color w:val="66717D"/>
        <w:sz w:val="15"/>
      </w:rPr>
      <w:t xml:space="preserve">  Page </w:t>
    </w:r>
    <w:r>
      <w:fldChar w:fldCharType="begin"/>
    </w:r>
    <w:r>
      <w:instrText xml:space="preserve"> PAGE   \* MERGEFORMAT </w:instrText>
    </w:r>
    <w:r>
      <w:fldChar w:fldCharType="separate"/>
    </w:r>
    <w:r>
      <w:rPr>
        <w:color w:val="66717D"/>
        <w:sz w:val="15"/>
      </w:rPr>
      <w:t>1</w:t>
    </w:r>
    <w:r>
      <w:rPr>
        <w:color w:val="66717D"/>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621B1" w14:textId="77777777" w:rsidR="003B3BDC" w:rsidRDefault="003B3BDC">
      <w:pPr>
        <w:spacing w:after="0" w:line="240" w:lineRule="auto"/>
      </w:pPr>
      <w:r>
        <w:separator/>
      </w:r>
    </w:p>
  </w:footnote>
  <w:footnote w:type="continuationSeparator" w:id="0">
    <w:p w14:paraId="4EC4452E" w14:textId="77777777" w:rsidR="003B3BDC" w:rsidRDefault="003B3B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41D08"/>
    <w:multiLevelType w:val="hybridMultilevel"/>
    <w:tmpl w:val="F9C461A8"/>
    <w:lvl w:ilvl="0" w:tplc="FFFFFFFF">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1F64797"/>
    <w:multiLevelType w:val="hybridMultilevel"/>
    <w:tmpl w:val="7AF2F7CC"/>
    <w:lvl w:ilvl="0" w:tplc="FFFFFFFF">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721796C"/>
    <w:multiLevelType w:val="hybridMultilevel"/>
    <w:tmpl w:val="F3629A78"/>
    <w:lvl w:ilvl="0" w:tplc="FFFFFFFF">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42B61D9"/>
    <w:multiLevelType w:val="hybridMultilevel"/>
    <w:tmpl w:val="0E0A0280"/>
    <w:lvl w:ilvl="0" w:tplc="FFFFFFFF">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1AE2857"/>
    <w:multiLevelType w:val="hybridMultilevel"/>
    <w:tmpl w:val="7450A166"/>
    <w:lvl w:ilvl="0" w:tplc="FFFFFFFF">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86C392A"/>
    <w:multiLevelType w:val="hybridMultilevel"/>
    <w:tmpl w:val="A1E45A12"/>
    <w:lvl w:ilvl="0" w:tplc="FFFFFFFF">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5BA3DF4"/>
    <w:multiLevelType w:val="multilevel"/>
    <w:tmpl w:val="D42E808A"/>
    <w:lvl w:ilvl="0">
      <w:start w:val="1"/>
      <w:numFmt w:val="decimal"/>
      <w:pStyle w:val="Heading1"/>
      <w:lvlText w:val="%1."/>
      <w:lvlJc w:val="left"/>
      <w:pPr>
        <w:ind w:left="0"/>
      </w:pPr>
      <w:rPr>
        <w:rFonts w:ascii="Arial" w:eastAsia="Arial" w:hAnsi="Arial" w:cs="Arial"/>
        <w:b/>
        <w:bCs/>
        <w:i w:val="0"/>
        <w:strike w:val="0"/>
        <w:dstrike w:val="0"/>
        <w:color w:val="17365D"/>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1F4E79"/>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1F4E79"/>
        <w:sz w:val="23"/>
        <w:szCs w:val="23"/>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1F4E79"/>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1F4E79"/>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1F4E79"/>
        <w:sz w:val="23"/>
        <w:szCs w:val="23"/>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1F4E79"/>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1F4E79"/>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1F4E79"/>
        <w:sz w:val="23"/>
        <w:szCs w:val="23"/>
        <w:u w:val="none" w:color="000000"/>
        <w:bdr w:val="none" w:sz="0" w:space="0" w:color="auto"/>
        <w:shd w:val="clear" w:color="auto" w:fill="auto"/>
        <w:vertAlign w:val="baseline"/>
      </w:rPr>
    </w:lvl>
  </w:abstractNum>
  <w:num w:numId="1">
    <w:abstractNumId w:val="0"/>
  </w:num>
  <w:num w:numId="2">
    <w:abstractNumId w:val="4"/>
  </w:num>
  <w:num w:numId="3">
    <w:abstractNumId w:val="2"/>
  </w:num>
  <w:num w:numId="4">
    <w:abstractNumId w:val="3"/>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D02"/>
    <w:rsid w:val="001B1251"/>
    <w:rsid w:val="003B3BDC"/>
    <w:rsid w:val="00831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1BAF4"/>
  <w15:docId w15:val="{40208F35-4130-4C9E-B1A6-AA2107AFD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69"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numPr>
        <w:numId w:val="7"/>
      </w:numPr>
      <w:spacing w:after="1"/>
      <w:ind w:left="10" w:hanging="10"/>
      <w:outlineLvl w:val="0"/>
    </w:pPr>
    <w:rPr>
      <w:rFonts w:ascii="Arial" w:eastAsia="Arial" w:hAnsi="Arial" w:cs="Arial"/>
      <w:b/>
      <w:color w:val="17365D"/>
      <w:sz w:val="32"/>
    </w:rPr>
  </w:style>
  <w:style w:type="paragraph" w:styleId="Heading2">
    <w:name w:val="heading 2"/>
    <w:next w:val="Normal"/>
    <w:link w:val="Heading2Char"/>
    <w:uiPriority w:val="9"/>
    <w:unhideWhenUsed/>
    <w:qFormat/>
    <w:pPr>
      <w:keepNext/>
      <w:keepLines/>
      <w:numPr>
        <w:ilvl w:val="1"/>
        <w:numId w:val="7"/>
      </w:numPr>
      <w:spacing w:after="3"/>
      <w:ind w:left="10" w:hanging="10"/>
      <w:outlineLvl w:val="1"/>
    </w:pPr>
    <w:rPr>
      <w:rFonts w:ascii="Arial" w:eastAsia="Arial" w:hAnsi="Arial" w:cs="Arial"/>
      <w:b/>
      <w:color w:val="1F4E79"/>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3"/>
    </w:rPr>
  </w:style>
  <w:style w:type="character" w:customStyle="1" w:styleId="Heading1Char">
    <w:name w:val="Heading 1 Char"/>
    <w:link w:val="Heading1"/>
    <w:rPr>
      <w:rFonts w:ascii="Arial" w:eastAsia="Arial" w:hAnsi="Arial" w:cs="Arial"/>
      <w:b/>
      <w:color w:val="17365D"/>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2412</Words>
  <Characters>13755</Characters>
  <Application>Microsoft Office Word</Application>
  <DocSecurity>0</DocSecurity>
  <Lines>114</Lines>
  <Paragraphs>32</Paragraphs>
  <ScaleCrop>false</ScaleCrop>
  <Company/>
  <LinksUpToDate>false</LinksUpToDate>
  <CharactersWithSpaces>16135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tenneti</dc:creator>
  <cp:keywords/>
  <cp:lastModifiedBy>ramu tenneti</cp:lastModifiedBy>
  <cp:revision>2</cp:revision>
  <dcterms:created xsi:type="dcterms:W3CDTF">2026-10-17T17:20:00Z</dcterms:created>
  <dcterms:modified xsi:type="dcterms:W3CDTF">2026-10-17T17:20:00Z</dcterms:modified>
</cp:coreProperties>
</file>