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0F2A4A"/>
          <w:sz w:val="48"/>
          <w:szCs w:val="48"/>
        </w:rPr>
        <w:t xml:space="preserve">FINQOR · ARAP</w:t>
      </w:r>
    </w:p>
    <w:p>
      <w:pPr>
        <w:spacing w:after="200"/>
        <w:jc w:val="center"/>
      </w:pPr>
      <w:r>
        <w:rPr>
          <w:i/>
          <w:iCs/>
          <w:color w:val="D4A24C"/>
          <w:sz w:val="32"/>
          <w:szCs w:val="32"/>
        </w:rPr>
        <w:t xml:space="preserve">Implementation Playbook</w:t>
      </w:r>
    </w:p>
    <w:p>
      <w:pPr>
        <w:spacing w:after="600"/>
        <w:jc w:val="center"/>
      </w:pPr>
      <w:r>
        <w:rPr>
          <w:color w:val="555555"/>
          <w:sz w:val="22"/>
          <w:szCs w:val="22"/>
        </w:rPr>
        <w:t xml:space="preserve">Phased build for an autonomous coding agent (Codex / Claude Code)</w:t>
      </w:r>
    </w:p>
    <w:p>
      <w:pPr>
        <w:spacing w:after="120"/>
        <w:jc w:val="center"/>
      </w:pPr>
      <w:r>
        <w:rPr>
          <w:b/>
          <w:bCs/>
          <w:sz w:val="22"/>
          <w:szCs w:val="22"/>
        </w:rPr>
        <w:t xml:space="preserve">FastAPI · Next.js 15 · PostgreSQL · Monorepo (greenfield)</w:t>
      </w:r>
    </w:p>
    <w:p>
      <w:pPr>
        <w:spacing w:after="120"/>
        <w:jc w:val="center"/>
      </w:pPr>
      <w:r>
        <w:rPr>
          <w:sz w:val="22"/>
          <w:szCs w:val="22"/>
        </w:rPr>
        <w:t xml:space="preserve">10 phases · audit-first · gaps-second · test-gated · ledger-tracked</w:t>
      </w:r>
    </w:p>
    <w:p>
      <w:pPr>
        <w:spacing w:after="80"/>
        <w:jc w:val="center"/>
      </w:pPr>
      <w:r>
        <w:rPr>
          <w:color w:val="555555"/>
          <w:sz w:val="20"/>
          <w:szCs w:val="20"/>
        </w:rPr>
        <w:t xml:space="preserve">Workspace root: D:\finos</w:t>
      </w:r>
    </w:p>
    <w:p>
      <w:pPr>
        <w:spacing w:after="80"/>
        <w:jc w:val="center"/>
      </w:pPr>
      <w:r>
        <w:rPr>
          <w:color w:val="555555"/>
          <w:sz w:val="20"/>
          <w:szCs w:val="20"/>
        </w:rPr>
        <w:t xml:space="preserve">Design root: D:\finos\docs\design\ARAP</w:t>
      </w:r>
    </w:p>
    <w:p>
      <w:pPr>
        <w:spacing w:after="600"/>
        <w:jc w:val="center"/>
      </w:pPr>
      <w:r>
        <w:rPr>
          <w:color w:val="555555"/>
          <w:sz w:val="20"/>
          <w:szCs w:val="20"/>
        </w:rPr>
        <w:t xml:space="preserve">Execution ledger: D:\finos\docs\design\ARAP\EXECUTION_LEDGER.md</w:t>
      </w:r>
    </w:p>
    <w:p>
      <w:pPr>
        <w:spacing w:after="80"/>
        <w:jc w:val="center"/>
      </w:pPr>
      <w:r>
        <w:rPr>
          <w:sz w:val="20"/>
          <w:szCs w:val="20"/>
        </w:rPr>
        <w:t xml:space="preserve">Confidential · For build-team and coding-agent use only · © Finqor 2026</w:t>
      </w:r>
    </w:p>
    <w:p>
      <w:r>
        <w:br w:type="page"/>
      </w:r>
    </w:p>
    <w:p>
      <w:pPr>
        <w:pStyle w:val="Heading1"/>
        <w:spacing w:after="200" w:before="360"/>
      </w:pPr>
      <w:r>
        <w:t xml:space="preserve">1. Execution Model</w:t>
      </w:r>
    </w:p>
    <w:p>
      <w:pPr>
        <w:spacing w:after="120"/>
      </w:pPr>
      <w:r>
        <w:t xml:space="preserve">This playbook is the single source of truth for how an autonomous coding agent (Codex, Claude Code, or equivalent) builds the four ARAP modules of the Finqor platform. The agent receives one MASTER_PROMPT (delivered separately as MASTER_PROMPT_ARAP.md) which points it at this playbook. The playbook then governs every action the agent takes.</w:t>
      </w:r>
    </w:p>
    <w:p>
      <w:pPr>
        <w:pStyle w:val="Heading2"/>
        <w:spacing w:after="160" w:before="280"/>
      </w:pPr>
      <w:r>
        <w:t xml:space="preserve">1.1 Core operating contract</w:t>
      </w:r>
    </w:p>
    <w:p>
      <w:pPr>
        <w:spacing w:after="120"/>
      </w:pPr>
      <w:r>
        <w:t xml:space="preserve">Each phase is executed as a closed loop:</w:t>
      </w:r>
    </w:p>
    <w:p>
      <w:pPr>
        <w:pStyle w:val="ListParagraph"/>
        <w:numPr>
          <w:ilvl w:val="0"/>
          <w:numId w:val="2"/>
        </w:numPr>
        <w:spacing w:after="80"/>
      </w:pPr>
      <w:r>
        <w:t xml:space="preserve">AUDIT — read what already exists in D:\finos and assess current state against the phase's entry criteria. Never assume; always verify on disk.</w:t>
      </w:r>
    </w:p>
    <w:p>
      <w:pPr>
        <w:pStyle w:val="ListParagraph"/>
        <w:numPr>
          <w:ilvl w:val="0"/>
          <w:numId w:val="2"/>
        </w:numPr>
        <w:spacing w:after="80"/>
      </w:pPr>
      <w:r>
        <w:t xml:space="preserve">GAPS — list every difference between current state and the phase's exit criteria as a numbered gap list with severity and effort estimate.</w:t>
      </w:r>
    </w:p>
    <w:p>
      <w:pPr>
        <w:pStyle w:val="ListParagraph"/>
        <w:numPr>
          <w:ilvl w:val="0"/>
          <w:numId w:val="2"/>
        </w:numPr>
        <w:spacing w:after="80"/>
      </w:pPr>
      <w:r>
        <w:t xml:space="preserve">DESIGN — produce a concrete implementation design for the phase that closes every gap. Includes file tree, schema diffs, API surface, test plan.</w:t>
      </w:r>
    </w:p>
    <w:p>
      <w:pPr>
        <w:pStyle w:val="ListParagraph"/>
        <w:numPr>
          <w:ilvl w:val="0"/>
          <w:numId w:val="2"/>
        </w:numPr>
        <w:spacing w:after="80"/>
      </w:pPr>
      <w:r>
        <w:t xml:space="preserve">IMPLEMENT — execute the design. Small, atomic commits. Each commit message references the gap and the phase.</w:t>
      </w:r>
    </w:p>
    <w:p>
      <w:pPr>
        <w:pStyle w:val="ListParagraph"/>
        <w:numPr>
          <w:ilvl w:val="0"/>
          <w:numId w:val="2"/>
        </w:numPr>
        <w:spacing w:after="80"/>
      </w:pPr>
      <w:r>
        <w:t xml:space="preserve">TEST — run the FULL test battery (unit, integration, contract, e2e, lint, type, security, migration). All must pass.</w:t>
      </w:r>
    </w:p>
    <w:p>
      <w:pPr>
        <w:pStyle w:val="ListParagraph"/>
        <w:numPr>
          <w:ilvl w:val="0"/>
          <w:numId w:val="2"/>
        </w:numPr>
        <w:spacing w:after="80"/>
      </w:pPr>
      <w:r>
        <w:t xml:space="preserve">FIX — if any test fails, fix it. Repeat until green. No exceptions; do not move on.</w:t>
      </w:r>
    </w:p>
    <w:p>
      <w:pPr>
        <w:pStyle w:val="ListParagraph"/>
        <w:numPr>
          <w:ilvl w:val="0"/>
          <w:numId w:val="2"/>
        </w:numPr>
        <w:spacing w:after="80"/>
      </w:pPr>
      <w:r>
        <w:t xml:space="preserve">SUMMARISE — write a phase summary to the execution ledger with what was built, what tests run, KPIs, residual risks.</w:t>
      </w:r>
    </w:p>
    <w:p>
      <w:pPr>
        <w:pStyle w:val="ListParagraph"/>
        <w:numPr>
          <w:ilvl w:val="0"/>
          <w:numId w:val="2"/>
        </w:numPr>
        <w:spacing w:after="80"/>
      </w:pPr>
      <w:r>
        <w:t xml:space="preserve">STOP &amp; ASK — surface a structured permission request for the next phase. Wait for explicit human approval before proceeding.</w:t>
      </w:r>
    </w:p>
    <w:p>
      <w:pPr>
        <w:pStyle w:val="Heading2"/>
        <w:spacing w:after="160" w:before="280"/>
      </w:pPr>
      <w:r>
        <w:t xml:space="preserve">1.2 Hard rules the agent must never violate</w:t>
      </w:r>
    </w:p>
    <w:p>
      <w:pPr>
        <w:pStyle w:val="ListParagraph"/>
        <w:numPr>
          <w:ilvl w:val="0"/>
          <w:numId w:val="3"/>
        </w:numPr>
        <w:spacing w:after="80"/>
      </w:pPr>
      <w:r>
        <w:t xml:space="preserve">Never skip a phase. Phases run in order; phase N+1 starts only after phase N's exit criteria are signed off in the ledger.</w:t>
      </w:r>
    </w:p>
    <w:p>
      <w:pPr>
        <w:pStyle w:val="ListParagraph"/>
        <w:numPr>
          <w:ilvl w:val="0"/>
          <w:numId w:val="3"/>
        </w:numPr>
        <w:spacing w:after="80"/>
      </w:pPr>
      <w:r>
        <w:t xml:space="preserve">Never bypass a failing test. Red tests block the phase end. The agent is allowed to mark a test as 'known-flaky' only with a written justification reviewed in the ledger.</w:t>
      </w:r>
    </w:p>
    <w:p>
      <w:pPr>
        <w:pStyle w:val="ListParagraph"/>
        <w:numPr>
          <w:ilvl w:val="0"/>
          <w:numId w:val="3"/>
        </w:numPr>
        <w:spacing w:after="80"/>
      </w:pPr>
      <w:r>
        <w:t xml:space="preserve">Never delete or modify files outside the agreed phase scope. Out-of-scope changes require an explicit ledger entry and human approval.</w:t>
      </w:r>
    </w:p>
    <w:p>
      <w:pPr>
        <w:pStyle w:val="ListParagraph"/>
        <w:numPr>
          <w:ilvl w:val="0"/>
          <w:numId w:val="3"/>
        </w:numPr>
        <w:spacing w:after="80"/>
      </w:pPr>
      <w:r>
        <w:t xml:space="preserve">Never store secrets in code. Use environment variables and document in .env.example only.</w:t>
      </w:r>
    </w:p>
    <w:p>
      <w:pPr>
        <w:pStyle w:val="ListParagraph"/>
        <w:numPr>
          <w:ilvl w:val="0"/>
          <w:numId w:val="3"/>
        </w:numPr>
        <w:spacing w:after="80"/>
      </w:pPr>
      <w:r>
        <w:t xml:space="preserve">Never auto-merge to main. The agent works on a phase branch (phase-NN/short-name) and opens a PR. The human merges.</w:t>
      </w:r>
    </w:p>
    <w:p>
      <w:pPr>
        <w:pStyle w:val="ListParagraph"/>
        <w:numPr>
          <w:ilvl w:val="0"/>
          <w:numId w:val="3"/>
        </w:numPr>
        <w:spacing w:after="80"/>
      </w:pPr>
      <w:r>
        <w:t xml:space="preserve">Never proceed to the next phase without writing a ledger entry. The ledger is the audit trail.</w:t>
      </w:r>
    </w:p>
    <w:p>
      <w:pPr>
        <w:pStyle w:val="ListParagraph"/>
        <w:numPr>
          <w:ilvl w:val="0"/>
          <w:numId w:val="3"/>
        </w:numPr>
        <w:spacing w:after="80"/>
      </w:pPr>
      <w:r>
        <w:t xml:space="preserve">Never modify the ledger to remove or alter previous phase entries. The ledger is append-only.</w:t>
      </w:r>
    </w:p>
    <w:p>
      <w:pPr>
        <w:pStyle w:val="ListParagraph"/>
        <w:numPr>
          <w:ilvl w:val="0"/>
          <w:numId w:val="3"/>
        </w:numPr>
        <w:spacing w:after="80"/>
      </w:pPr>
      <w:r>
        <w:t xml:space="preserve">Never commit binary build artefacts, node_modules, .venv, .next, __pycache__, or any file matching .gitignore.</w:t>
      </w:r>
    </w:p>
    <w:p>
      <w:pPr>
        <w:pStyle w:val="Heading2"/>
        <w:spacing w:after="160" w:before="280"/>
      </w:pPr>
      <w:r>
        <w:t xml:space="preserve">1.3 What the agent reports back at every phase boundary</w:t>
      </w:r>
    </w:p>
    <w:p>
      <w:pPr>
        <w:spacing w:after="120"/>
      </w:pPr>
      <w:r>
        <w:t xml:space="preserve">The phase-end report is structured (the agent appends it to the ledger AND prints it to stdout/the chat surface):</w:t>
      </w:r>
    </w:p>
    <w:p>
      <w:pPr>
        <w:pStyle w:val="ListParagraph"/>
        <w:numPr>
          <w:ilvl w:val="0"/>
          <w:numId w:val="3"/>
        </w:numPr>
        <w:spacing w:after="80"/>
      </w:pPr>
      <w:r>
        <w:t xml:space="preserve">Phase ID and name.</w:t>
      </w:r>
    </w:p>
    <w:p>
      <w:pPr>
        <w:pStyle w:val="ListParagraph"/>
        <w:numPr>
          <w:ilvl w:val="0"/>
          <w:numId w:val="3"/>
        </w:numPr>
        <w:spacing w:after="80"/>
      </w:pPr>
      <w:r>
        <w:t xml:space="preserve">Audit findings (what existed before the phase started).</w:t>
      </w:r>
    </w:p>
    <w:p>
      <w:pPr>
        <w:pStyle w:val="ListParagraph"/>
        <w:numPr>
          <w:ilvl w:val="0"/>
          <w:numId w:val="3"/>
        </w:numPr>
        <w:spacing w:after="80"/>
      </w:pPr>
      <w:r>
        <w:t xml:space="preserve">Gap list resolved during the phase (with original severity).</w:t>
      </w:r>
    </w:p>
    <w:p>
      <w:pPr>
        <w:pStyle w:val="ListParagraph"/>
        <w:numPr>
          <w:ilvl w:val="0"/>
          <w:numId w:val="3"/>
        </w:numPr>
        <w:spacing w:after="80"/>
      </w:pPr>
      <w:r>
        <w:t xml:space="preserve">Files created / modified / deleted (counts and the manifest).</w:t>
      </w:r>
    </w:p>
    <w:p>
      <w:pPr>
        <w:pStyle w:val="ListParagraph"/>
        <w:numPr>
          <w:ilvl w:val="0"/>
          <w:numId w:val="3"/>
        </w:numPr>
        <w:spacing w:after="80"/>
      </w:pPr>
      <w:r>
        <w:t xml:space="preserve">Test results matrix (suites run, counts, durations, coverage).</w:t>
      </w:r>
    </w:p>
    <w:p>
      <w:pPr>
        <w:pStyle w:val="ListParagraph"/>
        <w:numPr>
          <w:ilvl w:val="0"/>
          <w:numId w:val="3"/>
        </w:numPr>
        <w:spacing w:after="80"/>
      </w:pPr>
      <w:r>
        <w:t xml:space="preserve">KPIs achieved against the phase's exit criteria.</w:t>
      </w:r>
    </w:p>
    <w:p>
      <w:pPr>
        <w:pStyle w:val="ListParagraph"/>
        <w:numPr>
          <w:ilvl w:val="0"/>
          <w:numId w:val="3"/>
        </w:numPr>
        <w:spacing w:after="80"/>
      </w:pPr>
      <w:r>
        <w:t xml:space="preserve">Residual risks and recommended phase-N+1 entry actions.</w:t>
      </w:r>
    </w:p>
    <w:p>
      <w:pPr>
        <w:pStyle w:val="ListParagraph"/>
        <w:numPr>
          <w:ilvl w:val="0"/>
          <w:numId w:val="3"/>
        </w:numPr>
        <w:spacing w:after="80"/>
      </w:pPr>
      <w:r>
        <w:t xml:space="preserve">Explicit ASK: 'May I proceed to Phase N+1?' with a YES/NO/ROLLBACK choice.</w:t>
      </w:r>
    </w:p>
    <w:p>
      <w:pPr>
        <w:pStyle w:val="Heading1"/>
        <w:spacing w:after="200" w:before="360"/>
      </w:pPr>
      <w:r>
        <w:t xml:space="preserve">2. Workspace Layout</w:t>
      </w:r>
    </w:p>
    <w:p>
      <w:pPr>
        <w:spacing w:after="120"/>
      </w:pPr>
      <w:r>
        <w:t xml:space="preserve">The agent works inside D:\finos. The following layout is the target end-state. The agent creates only what each phase requires; it does not create directories speculatively.</w:t>
      </w:r>
    </w:p>
    <w:p>
      <w:pPr>
        <w:spacing w:after="120"/>
      </w:pPr>
      <w:r>
        <w:rPr>
          <w:rFonts w:ascii="Consolas" w:cs="Consolas" w:eastAsia="Consolas" w:hAnsi="Consolas"/>
          <w:sz w:val="17"/>
          <w:szCs w:val="17"/>
        </w:rPr>
        <w:t xml:space="preserve">D:\finos\</w:t>
      </w:r>
      <w:r>
        <w:rPr>
          <w:rFonts w:ascii="Consolas" w:cs="Consolas" w:eastAsia="Consolas" w:hAnsi="Consolas"/>
          <w:sz w:val="17"/>
          <w:szCs w:val="17"/>
        </w:rPr>
        <w:br/>
        <w:t xml:space="preserve">├── apps\</w:t>
      </w:r>
      <w:r>
        <w:rPr>
          <w:rFonts w:ascii="Consolas" w:cs="Consolas" w:eastAsia="Consolas" w:hAnsi="Consolas"/>
          <w:sz w:val="17"/>
          <w:szCs w:val="17"/>
        </w:rPr>
        <w:br/>
        <w:t xml:space="preserve">│   ├── arap-api\          # FastAPI service for ARAP (this build)</w:t>
      </w:r>
      <w:r>
        <w:rPr>
          <w:rFonts w:ascii="Consolas" w:cs="Consolas" w:eastAsia="Consolas" w:hAnsi="Consolas"/>
          <w:sz w:val="17"/>
          <w:szCs w:val="17"/>
        </w:rPr>
        <w:br/>
        <w:t xml:space="preserve">│   │   ├── src\</w:t>
      </w:r>
      <w:r>
        <w:rPr>
          <w:rFonts w:ascii="Consolas" w:cs="Consolas" w:eastAsia="Consolas" w:hAnsi="Consolas"/>
          <w:sz w:val="17"/>
          <w:szCs w:val="17"/>
        </w:rPr>
        <w:br/>
        <w:t xml:space="preserve">│   │   │   └── arap\</w:t>
      </w:r>
      <w:r>
        <w:rPr>
          <w:rFonts w:ascii="Consolas" w:cs="Consolas" w:eastAsia="Consolas" w:hAnsi="Consolas"/>
          <w:sz w:val="17"/>
          <w:szCs w:val="17"/>
        </w:rPr>
        <w:br/>
        <w:t xml:space="preserve">│   │   │       ├── core\          # config, db, security, audit, deps</w:t>
      </w:r>
      <w:r>
        <w:rPr>
          <w:rFonts w:ascii="Consolas" w:cs="Consolas" w:eastAsia="Consolas" w:hAnsi="Consolas"/>
          <w:sz w:val="17"/>
          <w:szCs w:val="17"/>
        </w:rPr>
        <w:br/>
        <w:t xml:space="preserve">│   │   │       ├── domains\        # M1, M2, M3, M4 each as a domain</w:t>
      </w:r>
      <w:r>
        <w:rPr>
          <w:rFonts w:ascii="Consolas" w:cs="Consolas" w:eastAsia="Consolas" w:hAnsi="Consolas"/>
          <w:sz w:val="17"/>
          <w:szCs w:val="17"/>
        </w:rPr>
        <w:br/>
        <w:t xml:space="preserve">│   │   │       │   ├── invoicing\         # M1</w:t>
      </w:r>
      <w:r>
        <w:rPr>
          <w:rFonts w:ascii="Consolas" w:cs="Consolas" w:eastAsia="Consolas" w:hAnsi="Consolas"/>
          <w:sz w:val="17"/>
          <w:szCs w:val="17"/>
        </w:rPr>
        <w:br/>
        <w:t xml:space="preserve">│   │   │       │   ├── ar_collections\    # M2</w:t>
      </w:r>
      <w:r>
        <w:rPr>
          <w:rFonts w:ascii="Consolas" w:cs="Consolas" w:eastAsia="Consolas" w:hAnsi="Consolas"/>
          <w:sz w:val="17"/>
          <w:szCs w:val="17"/>
        </w:rPr>
        <w:br/>
        <w:t xml:space="preserve">│   │   │       │   ├── expense_p2p\       # M3</w:t>
      </w:r>
      <w:r>
        <w:rPr>
          <w:rFonts w:ascii="Consolas" w:cs="Consolas" w:eastAsia="Consolas" w:hAnsi="Consolas"/>
          <w:sz w:val="17"/>
          <w:szCs w:val="17"/>
        </w:rPr>
        <w:br/>
        <w:t xml:space="preserve">│   │   │       │   └── ap_bills\          # M4</w:t>
      </w:r>
      <w:r>
        <w:rPr>
          <w:rFonts w:ascii="Consolas" w:cs="Consolas" w:eastAsia="Consolas" w:hAnsi="Consolas"/>
          <w:sz w:val="17"/>
          <w:szCs w:val="17"/>
        </w:rPr>
        <w:br/>
        <w:t xml:space="preserve">│   │   │       ├── shared\         # CoA, dimensions, calendar, fx, tax,</w:t>
      </w:r>
      <w:r>
        <w:rPr>
          <w:rFonts w:ascii="Consolas" w:cs="Consolas" w:eastAsia="Consolas" w:hAnsi="Consolas"/>
          <w:sz w:val="17"/>
          <w:szCs w:val="17"/>
        </w:rPr>
        <w:br/>
        <w:t xml:space="preserve">│   │   │       │                   #   audit, iam, evidence, gap_engine</w:t>
      </w:r>
      <w:r>
        <w:rPr>
          <w:rFonts w:ascii="Consolas" w:cs="Consolas" w:eastAsia="Consolas" w:hAnsi="Consolas"/>
          <w:sz w:val="17"/>
          <w:szCs w:val="17"/>
        </w:rPr>
        <w:br/>
        <w:t xml:space="preserve">│   │   │       ├── agents\         # 12 AI agents, one file each</w:t>
      </w:r>
      <w:r>
        <w:rPr>
          <w:rFonts w:ascii="Consolas" w:cs="Consolas" w:eastAsia="Consolas" w:hAnsi="Consolas"/>
          <w:sz w:val="17"/>
          <w:szCs w:val="17"/>
        </w:rPr>
        <w:br/>
        <w:t xml:space="preserve">│   │   │       ├── connectors\     # ERP connectors (sap, oracle, ns, d365)</w:t>
      </w:r>
      <w:r>
        <w:rPr>
          <w:rFonts w:ascii="Consolas" w:cs="Consolas" w:eastAsia="Consolas" w:hAnsi="Consolas"/>
          <w:sz w:val="17"/>
          <w:szCs w:val="17"/>
        </w:rPr>
        <w:br/>
        <w:t xml:space="preserve">│   │   │       ├── api\            # FastAPI routers v1</w:t>
      </w:r>
      <w:r>
        <w:rPr>
          <w:rFonts w:ascii="Consolas" w:cs="Consolas" w:eastAsia="Consolas" w:hAnsi="Consolas"/>
          <w:sz w:val="17"/>
          <w:szCs w:val="17"/>
        </w:rPr>
        <w:br/>
        <w:t xml:space="preserve">│   │   │       ├── workers\        # Celery / RQ workers</w:t>
      </w:r>
      <w:r>
        <w:rPr>
          <w:rFonts w:ascii="Consolas" w:cs="Consolas" w:eastAsia="Consolas" w:hAnsi="Consolas"/>
          <w:sz w:val="17"/>
          <w:szCs w:val="17"/>
        </w:rPr>
        <w:br/>
        <w:t xml:space="preserve">│   │   │       └── main.py</w:t>
      </w:r>
      <w:r>
        <w:rPr>
          <w:rFonts w:ascii="Consolas" w:cs="Consolas" w:eastAsia="Consolas" w:hAnsi="Consolas"/>
          <w:sz w:val="17"/>
          <w:szCs w:val="17"/>
        </w:rPr>
        <w:br/>
        <w:t xml:space="preserve">│   │   ├── alembic\              # migrations</w:t>
      </w:r>
      <w:r>
        <w:rPr>
          <w:rFonts w:ascii="Consolas" w:cs="Consolas" w:eastAsia="Consolas" w:hAnsi="Consolas"/>
          <w:sz w:val="17"/>
          <w:szCs w:val="17"/>
        </w:rPr>
        <w:br/>
        <w:t xml:space="preserve">│   │   ├── tests\</w:t>
      </w:r>
      <w:r>
        <w:rPr>
          <w:rFonts w:ascii="Consolas" w:cs="Consolas" w:eastAsia="Consolas" w:hAnsi="Consolas"/>
          <w:sz w:val="17"/>
          <w:szCs w:val="17"/>
        </w:rPr>
        <w:br/>
        <w:t xml:space="preserve">│   │   │   ├── unit\</w:t>
      </w:r>
      <w:r>
        <w:rPr>
          <w:rFonts w:ascii="Consolas" w:cs="Consolas" w:eastAsia="Consolas" w:hAnsi="Consolas"/>
          <w:sz w:val="17"/>
          <w:szCs w:val="17"/>
        </w:rPr>
        <w:br/>
        <w:t xml:space="preserve">│   │   │   ├── integration\</w:t>
      </w:r>
      <w:r>
        <w:rPr>
          <w:rFonts w:ascii="Consolas" w:cs="Consolas" w:eastAsia="Consolas" w:hAnsi="Consolas"/>
          <w:sz w:val="17"/>
          <w:szCs w:val="17"/>
        </w:rPr>
        <w:br/>
        <w:t xml:space="preserve">│   │   │   ├── contract\</w:t>
      </w:r>
      <w:r>
        <w:rPr>
          <w:rFonts w:ascii="Consolas" w:cs="Consolas" w:eastAsia="Consolas" w:hAnsi="Consolas"/>
          <w:sz w:val="17"/>
          <w:szCs w:val="17"/>
        </w:rPr>
        <w:br/>
        <w:t xml:space="preserve">│   │   │   └── e2e\</w:t>
      </w:r>
      <w:r>
        <w:rPr>
          <w:rFonts w:ascii="Consolas" w:cs="Consolas" w:eastAsia="Consolas" w:hAnsi="Consolas"/>
          <w:sz w:val="17"/>
          <w:szCs w:val="17"/>
        </w:rPr>
        <w:br/>
        <w:t xml:space="preserve">│   │   ├── pyproject.toml</w:t>
      </w:r>
      <w:r>
        <w:rPr>
          <w:rFonts w:ascii="Consolas" w:cs="Consolas" w:eastAsia="Consolas" w:hAnsi="Consolas"/>
          <w:sz w:val="17"/>
          <w:szCs w:val="17"/>
        </w:rPr>
        <w:br/>
        <w:t xml:space="preserve">│   │   ├── .env.example</w:t>
      </w:r>
      <w:r>
        <w:rPr>
          <w:rFonts w:ascii="Consolas" w:cs="Consolas" w:eastAsia="Consolas" w:hAnsi="Consolas"/>
          <w:sz w:val="17"/>
          <w:szCs w:val="17"/>
        </w:rPr>
        <w:br/>
        <w:t xml:space="preserve">│   │   └── Dockerfile</w:t>
      </w:r>
      <w:r>
        <w:rPr>
          <w:rFonts w:ascii="Consolas" w:cs="Consolas" w:eastAsia="Consolas" w:hAnsi="Consolas"/>
          <w:sz w:val="17"/>
          <w:szCs w:val="17"/>
        </w:rPr>
        <w:br/>
        <w:t xml:space="preserve">│   └── arap-web\          # Next.js 15 (App Router) for ARAP</w:t>
      </w:r>
      <w:r>
        <w:rPr>
          <w:rFonts w:ascii="Consolas" w:cs="Consolas" w:eastAsia="Consolas" w:hAnsi="Consolas"/>
          <w:sz w:val="17"/>
          <w:szCs w:val="17"/>
        </w:rPr>
        <w:br/>
        <w:t xml:space="preserve">│       ├── app\</w:t>
      </w:r>
      <w:r>
        <w:rPr>
          <w:rFonts w:ascii="Consolas" w:cs="Consolas" w:eastAsia="Consolas" w:hAnsi="Consolas"/>
          <w:sz w:val="17"/>
          <w:szCs w:val="17"/>
        </w:rPr>
        <w:br/>
        <w:t xml:space="preserve">│       │   ├── (modules)\</w:t>
      </w:r>
      <w:r>
        <w:rPr>
          <w:rFonts w:ascii="Consolas" w:cs="Consolas" w:eastAsia="Consolas" w:hAnsi="Consolas"/>
          <w:sz w:val="17"/>
          <w:szCs w:val="17"/>
        </w:rPr>
        <w:br/>
        <w:t xml:space="preserve">│       │   │   ├── m1-invoicing\</w:t>
      </w:r>
      <w:r>
        <w:rPr>
          <w:rFonts w:ascii="Consolas" w:cs="Consolas" w:eastAsia="Consolas" w:hAnsi="Consolas"/>
          <w:sz w:val="17"/>
          <w:szCs w:val="17"/>
        </w:rPr>
        <w:br/>
        <w:t xml:space="preserve">│       │   │   ├── m2-ar\</w:t>
      </w:r>
      <w:r>
        <w:rPr>
          <w:rFonts w:ascii="Consolas" w:cs="Consolas" w:eastAsia="Consolas" w:hAnsi="Consolas"/>
          <w:sz w:val="17"/>
          <w:szCs w:val="17"/>
        </w:rPr>
        <w:br/>
        <w:t xml:space="preserve">│       │   │   ├── m3-expense\</w:t>
      </w:r>
      <w:r>
        <w:rPr>
          <w:rFonts w:ascii="Consolas" w:cs="Consolas" w:eastAsia="Consolas" w:hAnsi="Consolas"/>
          <w:sz w:val="17"/>
          <w:szCs w:val="17"/>
        </w:rPr>
        <w:br/>
        <w:t xml:space="preserve">│       │   │   └── m4-ap\</w:t>
      </w:r>
      <w:r>
        <w:rPr>
          <w:rFonts w:ascii="Consolas" w:cs="Consolas" w:eastAsia="Consolas" w:hAnsi="Consolas"/>
          <w:sz w:val="17"/>
          <w:szCs w:val="17"/>
        </w:rPr>
        <w:br/>
        <w:t xml:space="preserve">│       │   ├── flow\          # end-to-end flow viewer (the prototype)</w:t>
      </w:r>
      <w:r>
        <w:rPr>
          <w:rFonts w:ascii="Consolas" w:cs="Consolas" w:eastAsia="Consolas" w:hAnsi="Consolas"/>
          <w:sz w:val="17"/>
          <w:szCs w:val="17"/>
        </w:rPr>
        <w:br/>
        <w:t xml:space="preserve">│       │   ├── controls\</w:t>
      </w:r>
      <w:r>
        <w:rPr>
          <w:rFonts w:ascii="Consolas" w:cs="Consolas" w:eastAsia="Consolas" w:hAnsi="Consolas"/>
          <w:sz w:val="17"/>
          <w:szCs w:val="17"/>
        </w:rPr>
        <w:br/>
        <w:t xml:space="preserve">│       │   └── agents\</w:t>
      </w:r>
      <w:r>
        <w:rPr>
          <w:rFonts w:ascii="Consolas" w:cs="Consolas" w:eastAsia="Consolas" w:hAnsi="Consolas"/>
          <w:sz w:val="17"/>
          <w:szCs w:val="17"/>
        </w:rPr>
        <w:br/>
        <w:t xml:space="preserve">│       ├── features\          # vertical-slice feature folders</w:t>
      </w:r>
      <w:r>
        <w:rPr>
          <w:rFonts w:ascii="Consolas" w:cs="Consolas" w:eastAsia="Consolas" w:hAnsi="Consolas"/>
          <w:sz w:val="17"/>
          <w:szCs w:val="17"/>
        </w:rPr>
        <w:br/>
        <w:t xml:space="preserve">│       ├── lib\               # api client, auth, utils</w:t>
      </w:r>
      <w:r>
        <w:rPr>
          <w:rFonts w:ascii="Consolas" w:cs="Consolas" w:eastAsia="Consolas" w:hAnsi="Consolas"/>
          <w:sz w:val="17"/>
          <w:szCs w:val="17"/>
        </w:rPr>
        <w:br/>
        <w:t xml:space="preserve">│       ├── components\        # shared ui</w:t>
      </w:r>
      <w:r>
        <w:rPr>
          <w:rFonts w:ascii="Consolas" w:cs="Consolas" w:eastAsia="Consolas" w:hAnsi="Consolas"/>
          <w:sz w:val="17"/>
          <w:szCs w:val="17"/>
        </w:rPr>
        <w:br/>
        <w:t xml:space="preserve">│       ├── package.json</w:t>
      </w:r>
      <w:r>
        <w:rPr>
          <w:rFonts w:ascii="Consolas" w:cs="Consolas" w:eastAsia="Consolas" w:hAnsi="Consolas"/>
          <w:sz w:val="17"/>
          <w:szCs w:val="17"/>
        </w:rPr>
        <w:br/>
        <w:t xml:space="preserve">│       └── tsconfig.json</w:t>
      </w:r>
      <w:r>
        <w:rPr>
          <w:rFonts w:ascii="Consolas" w:cs="Consolas" w:eastAsia="Consolas" w:hAnsi="Consolas"/>
          <w:sz w:val="17"/>
          <w:szCs w:val="17"/>
        </w:rPr>
        <w:br/>
        <w:t xml:space="preserve">├── packages\</w:t>
      </w:r>
      <w:r>
        <w:rPr>
          <w:rFonts w:ascii="Consolas" w:cs="Consolas" w:eastAsia="Consolas" w:hAnsi="Consolas"/>
          <w:sz w:val="17"/>
          <w:szCs w:val="17"/>
        </w:rPr>
        <w:br/>
        <w:t xml:space="preserve">│   ├── shared-types\       # OpenAPI-generated types (zod + ts)</w:t>
      </w:r>
      <w:r>
        <w:rPr>
          <w:rFonts w:ascii="Consolas" w:cs="Consolas" w:eastAsia="Consolas" w:hAnsi="Consolas"/>
          <w:sz w:val="17"/>
          <w:szCs w:val="17"/>
        </w:rPr>
        <w:br/>
        <w:t xml:space="preserve">│   ├── ui\                 # shared UI library (later)</w:t>
      </w:r>
      <w:r>
        <w:rPr>
          <w:rFonts w:ascii="Consolas" w:cs="Consolas" w:eastAsia="Consolas" w:hAnsi="Consolas"/>
          <w:sz w:val="17"/>
          <w:szCs w:val="17"/>
        </w:rPr>
        <w:br/>
        <w:t xml:space="preserve">│   └── eslint-config\</w:t>
      </w:r>
      <w:r>
        <w:rPr>
          <w:rFonts w:ascii="Consolas" w:cs="Consolas" w:eastAsia="Consolas" w:hAnsi="Consolas"/>
          <w:sz w:val="17"/>
          <w:szCs w:val="17"/>
        </w:rPr>
        <w:br/>
        <w:t xml:space="preserve">├── infra\</w:t>
      </w:r>
      <w:r>
        <w:rPr>
          <w:rFonts w:ascii="Consolas" w:cs="Consolas" w:eastAsia="Consolas" w:hAnsi="Consolas"/>
          <w:sz w:val="17"/>
          <w:szCs w:val="17"/>
        </w:rPr>
        <w:br/>
        <w:t xml:space="preserve">│   ├── docker\            # docker-compose.yml, Dockerfiles</w:t>
      </w:r>
      <w:r>
        <w:rPr>
          <w:rFonts w:ascii="Consolas" w:cs="Consolas" w:eastAsia="Consolas" w:hAnsi="Consolas"/>
          <w:sz w:val="17"/>
          <w:szCs w:val="17"/>
        </w:rPr>
        <w:br/>
        <w:t xml:space="preserve">│   └── github-actions\    # CI workflows</w:t>
      </w:r>
      <w:r>
        <w:rPr>
          <w:rFonts w:ascii="Consolas" w:cs="Consolas" w:eastAsia="Consolas" w:hAnsi="Consolas"/>
          <w:sz w:val="17"/>
          <w:szCs w:val="17"/>
        </w:rPr>
        <w:br/>
        <w:t xml:space="preserve">├── docs\</w:t>
      </w:r>
      <w:r>
        <w:rPr>
          <w:rFonts w:ascii="Consolas" w:cs="Consolas" w:eastAsia="Consolas" w:hAnsi="Consolas"/>
          <w:sz w:val="17"/>
          <w:szCs w:val="17"/>
        </w:rPr>
        <w:br/>
        <w:t xml:space="preserve">│   ├── design\</w:t>
      </w:r>
      <w:r>
        <w:rPr>
          <w:rFonts w:ascii="Consolas" w:cs="Consolas" w:eastAsia="Consolas" w:hAnsi="Consolas"/>
          <w:sz w:val="17"/>
          <w:szCs w:val="17"/>
        </w:rPr>
        <w:br/>
        <w:t xml:space="preserve">│   │   └── ARAP\</w:t>
      </w:r>
      <w:r>
        <w:rPr>
          <w:rFonts w:ascii="Consolas" w:cs="Consolas" w:eastAsia="Consolas" w:hAnsi="Consolas"/>
          <w:sz w:val="17"/>
          <w:szCs w:val="17"/>
        </w:rPr>
        <w:br/>
        <w:t xml:space="preserve">│   │       ├── Finqor_Specification_v2.docx       # already present</w:t>
      </w:r>
      <w:r>
        <w:rPr>
          <w:rFonts w:ascii="Consolas" w:cs="Consolas" w:eastAsia="Consolas" w:hAnsi="Consolas"/>
          <w:sz w:val="17"/>
          <w:szCs w:val="17"/>
        </w:rPr>
        <w:br/>
        <w:t xml:space="preserve">│   │       ├── Finqor_Platform.jsx                # already present</w:t>
      </w:r>
      <w:r>
        <w:rPr>
          <w:rFonts w:ascii="Consolas" w:cs="Consolas" w:eastAsia="Consolas" w:hAnsi="Consolas"/>
          <w:sz w:val="17"/>
          <w:szCs w:val="17"/>
        </w:rPr>
        <w:br/>
        <w:t xml:space="preserve">│   │       ├── Finqor_ARAP_Implementation_Playbook.docx  # this file</w:t>
      </w:r>
      <w:r>
        <w:rPr>
          <w:rFonts w:ascii="Consolas" w:cs="Consolas" w:eastAsia="Consolas" w:hAnsi="Consolas"/>
          <w:sz w:val="17"/>
          <w:szCs w:val="17"/>
        </w:rPr>
        <w:br/>
        <w:t xml:space="preserve">│   │       ├── MASTER_PROMPT_ARAP.md</w:t>
      </w:r>
      <w:r>
        <w:rPr>
          <w:rFonts w:ascii="Consolas" w:cs="Consolas" w:eastAsia="Consolas" w:hAnsi="Consolas"/>
          <w:sz w:val="17"/>
          <w:szCs w:val="17"/>
        </w:rPr>
        <w:br/>
        <w:t xml:space="preserve">│   │       ├── EXECUTION_LEDGER.md                # auto-maintained</w:t>
      </w:r>
      <w:r>
        <w:rPr>
          <w:rFonts w:ascii="Consolas" w:cs="Consolas" w:eastAsia="Consolas" w:hAnsi="Consolas"/>
          <w:sz w:val="17"/>
          <w:szCs w:val="17"/>
        </w:rPr>
        <w:br/>
        <w:t xml:space="preserve">│   │       └── phases\</w:t>
      </w:r>
      <w:r>
        <w:rPr>
          <w:rFonts w:ascii="Consolas" w:cs="Consolas" w:eastAsia="Consolas" w:hAnsi="Consolas"/>
          <w:sz w:val="17"/>
          <w:szCs w:val="17"/>
        </w:rPr>
        <w:br/>
        <w:t xml:space="preserve">│   │           ├── phase-00-bootstrap.md</w:t>
      </w:r>
      <w:r>
        <w:rPr>
          <w:rFonts w:ascii="Consolas" w:cs="Consolas" w:eastAsia="Consolas" w:hAnsi="Consolas"/>
          <w:sz w:val="17"/>
          <w:szCs w:val="17"/>
        </w:rPr>
        <w:br/>
        <w:t xml:space="preserve">│   │           ├── phase-01-core-layer.md</w:t>
      </w:r>
      <w:r>
        <w:rPr>
          <w:rFonts w:ascii="Consolas" w:cs="Consolas" w:eastAsia="Consolas" w:hAnsi="Consolas"/>
          <w:sz w:val="17"/>
          <w:szCs w:val="17"/>
        </w:rPr>
        <w:br/>
        <w:t xml:space="preserve">│   │           ├── ... one per phase</w:t>
      </w:r>
      <w:r>
        <w:rPr>
          <w:rFonts w:ascii="Consolas" w:cs="Consolas" w:eastAsia="Consolas" w:hAnsi="Consolas"/>
          <w:sz w:val="17"/>
          <w:szCs w:val="17"/>
        </w:rPr>
        <w:br/>
        <w:t xml:space="preserve">│   └── adr\               # architecture decision records</w:t>
      </w:r>
      <w:r>
        <w:rPr>
          <w:rFonts w:ascii="Consolas" w:cs="Consolas" w:eastAsia="Consolas" w:hAnsi="Consolas"/>
          <w:sz w:val="17"/>
          <w:szCs w:val="17"/>
        </w:rPr>
        <w:br/>
        <w:t xml:space="preserve">├── .gitignore</w:t>
      </w:r>
      <w:r>
        <w:rPr>
          <w:rFonts w:ascii="Consolas" w:cs="Consolas" w:eastAsia="Consolas" w:hAnsi="Consolas"/>
          <w:sz w:val="17"/>
          <w:szCs w:val="17"/>
        </w:rPr>
        <w:br/>
        <w:t xml:space="preserve">├── .gitattributes</w:t>
      </w:r>
      <w:r>
        <w:rPr>
          <w:rFonts w:ascii="Consolas" w:cs="Consolas" w:eastAsia="Consolas" w:hAnsi="Consolas"/>
          <w:sz w:val="17"/>
          <w:szCs w:val="17"/>
        </w:rPr>
        <w:br/>
        <w:t xml:space="preserve">├── README.md</w:t>
      </w:r>
      <w:r>
        <w:rPr>
          <w:rFonts w:ascii="Consolas" w:cs="Consolas" w:eastAsia="Consolas" w:hAnsi="Consolas"/>
          <w:sz w:val="17"/>
          <w:szCs w:val="17"/>
        </w:rPr>
        <w:br/>
        <w:t xml:space="preserve">├── pnpm-workspace.yaml</w:t>
      </w:r>
      <w:r>
        <w:rPr>
          <w:rFonts w:ascii="Consolas" w:cs="Consolas" w:eastAsia="Consolas" w:hAnsi="Consolas"/>
          <w:sz w:val="17"/>
          <w:szCs w:val="17"/>
        </w:rPr>
        <w:br/>
        <w:t xml:space="preserve">├── turbo.json             # optional, for orchestration</w:t>
      </w:r>
      <w:r>
        <w:rPr>
          <w:rFonts w:ascii="Consolas" w:cs="Consolas" w:eastAsia="Consolas" w:hAnsi="Consolas"/>
          <w:sz w:val="17"/>
          <w:szCs w:val="17"/>
        </w:rPr>
        <w:br/>
        <w:t xml:space="preserve">└── package.json           # monorepo root</w:t>
      </w:r>
    </w:p>
    <w:p>
      <w:pPr>
        <w:pStyle w:val="Heading2"/>
        <w:spacing w:after="160" w:before="280"/>
      </w:pPr>
      <w:r>
        <w:t xml:space="preserve">2.1 Path conventions</w:t>
      </w:r>
    </w:p>
    <w:p>
      <w:pPr>
        <w:pStyle w:val="ListParagraph"/>
        <w:numPr>
          <w:ilvl w:val="0"/>
          <w:numId w:val="3"/>
        </w:numPr>
        <w:spacing w:after="80"/>
      </w:pPr>
      <w:r>
        <w:t xml:space="preserve">Backend package import root: arap (so all imports are 'from arap.core...', 'from arap.domains.invoicing...').</w:t>
      </w:r>
    </w:p>
    <w:p>
      <w:pPr>
        <w:pStyle w:val="ListParagraph"/>
        <w:numPr>
          <w:ilvl w:val="0"/>
          <w:numId w:val="3"/>
        </w:numPr>
        <w:spacing w:after="80"/>
      </w:pPr>
      <w:r>
        <w:t xml:space="preserve">Frontend route groups use parentheses for organisational grouping (e.g. (modules)) so they don't appear in URLs.</w:t>
      </w:r>
    </w:p>
    <w:p>
      <w:pPr>
        <w:pStyle w:val="ListParagraph"/>
        <w:numPr>
          <w:ilvl w:val="0"/>
          <w:numId w:val="3"/>
        </w:numPr>
        <w:spacing w:after="80"/>
      </w:pPr>
      <w:r>
        <w:t xml:space="preserve">All absolute paths in the ledger and reports use POSIX style for portability (D:/finos/... not D:\finos\...). Windows paths are accepted in commands but normalised in records.</w:t>
      </w:r>
    </w:p>
    <w:p>
      <w:pPr>
        <w:pStyle w:val="Heading1"/>
        <w:spacing w:after="200" w:before="360"/>
      </w:pPr>
      <w:r>
        <w:t xml:space="preserve">3. The Execution Ledger</w:t>
      </w:r>
    </w:p>
    <w:p>
      <w:pPr>
        <w:spacing w:after="120"/>
      </w:pPr>
      <w:r>
        <w:t xml:space="preserve">The execution ledger is a markdown file maintained at D:\finos\docs\design\ARAP\EXECUTION_LEDGER.md. It is the audit trail of every action the coding agent has taken. It is append-only — no entry is ever deleted or modified after it is written. Older entries are corrected by adding a NEW entry that supersedes them.</w:t>
      </w:r>
    </w:p>
    <w:p>
      <w:pPr>
        <w:pStyle w:val="Heading2"/>
        <w:spacing w:after="160" w:before="280"/>
      </w:pPr>
      <w:r>
        <w:t xml:space="preserve">3.1 Ledger structure</w:t>
      </w:r>
    </w:p>
    <w:p>
      <w:pPr>
        <w:spacing w:after="120"/>
      </w:pPr>
      <w:r>
        <w:t xml:space="preserve">The ledger has three layers:</w:t>
      </w:r>
    </w:p>
    <w:p>
      <w:pPr>
        <w:pStyle w:val="ListParagraph"/>
        <w:numPr>
          <w:ilvl w:val="0"/>
          <w:numId w:val="2"/>
        </w:numPr>
        <w:spacing w:after="80"/>
      </w:pPr>
      <w:r>
        <w:t xml:space="preserve">Header — project identity, current phase, last-updated timestamp.</w:t>
      </w:r>
    </w:p>
    <w:p>
      <w:pPr>
        <w:pStyle w:val="ListParagraph"/>
        <w:numPr>
          <w:ilvl w:val="0"/>
          <w:numId w:val="2"/>
        </w:numPr>
        <w:spacing w:after="80"/>
      </w:pPr>
      <w:r>
        <w:t xml:space="preserve">Phase blocks — one block per phase, written when the phase starts and updated at the close-out.</w:t>
      </w:r>
    </w:p>
    <w:p>
      <w:pPr>
        <w:pStyle w:val="ListParagraph"/>
        <w:numPr>
          <w:ilvl w:val="0"/>
          <w:numId w:val="2"/>
        </w:numPr>
        <w:spacing w:after="80"/>
      </w:pPr>
      <w:r>
        <w:t xml:space="preserve">Action log — append-only chronological list of every action the agent has taken (commands run, files written, tests executed).</w:t>
      </w:r>
    </w:p>
    <w:p>
      <w:pPr>
        <w:pStyle w:val="Heading2"/>
        <w:spacing w:after="160" w:before="280"/>
      </w:pPr>
      <w:r>
        <w:t xml:space="preserve">3.2 Header template</w:t>
      </w:r>
    </w:p>
    <w:p>
      <w:pPr>
        <w:spacing w:after="120"/>
      </w:pPr>
      <w:r>
        <w:rPr>
          <w:rFonts w:ascii="Consolas" w:cs="Consolas" w:eastAsia="Consolas" w:hAnsi="Consolas"/>
          <w:sz w:val="17"/>
          <w:szCs w:val="17"/>
        </w:rPr>
        <w:t xml:space="preserve"># Finqor ARAP — Execution Ledger</w:t>
      </w:r>
      <w:r>
        <w:rPr>
          <w:rFonts w:ascii="Consolas" w:cs="Consolas" w:eastAsia="Consolas" w:hAnsi="Consolas"/>
          <w:sz w:val="17"/>
          <w:szCs w:val="17"/>
        </w:rPr>
        <w:br/>
        <w:t xml:space="preserve"/>
      </w:r>
      <w:r>
        <w:rPr>
          <w:rFonts w:ascii="Consolas" w:cs="Consolas" w:eastAsia="Consolas" w:hAnsi="Consolas"/>
          <w:sz w:val="17"/>
          <w:szCs w:val="17"/>
        </w:rPr>
        <w:br/>
        <w:t xml:space="preserve">Project: Finqor ARAP</w:t>
      </w:r>
      <w:r>
        <w:rPr>
          <w:rFonts w:ascii="Consolas" w:cs="Consolas" w:eastAsia="Consolas" w:hAnsi="Consolas"/>
          <w:sz w:val="17"/>
          <w:szCs w:val="17"/>
        </w:rPr>
        <w:br/>
        <w:t xml:space="preserve">Workspace: D:\finos</w:t>
      </w:r>
      <w:r>
        <w:rPr>
          <w:rFonts w:ascii="Consolas" w:cs="Consolas" w:eastAsia="Consolas" w:hAnsi="Consolas"/>
          <w:sz w:val="17"/>
          <w:szCs w:val="17"/>
        </w:rPr>
        <w:br/>
        <w:t xml:space="preserve">Design root: D:\finos\docs\design\ARAP</w:t>
      </w:r>
      <w:r>
        <w:rPr>
          <w:rFonts w:ascii="Consolas" w:cs="Consolas" w:eastAsia="Consolas" w:hAnsi="Consolas"/>
          <w:sz w:val="17"/>
          <w:szCs w:val="17"/>
        </w:rPr>
        <w:br/>
        <w:t xml:space="preserve">Stack: FastAPI · Next.js 15 · PostgreSQL · Monorepo</w:t>
      </w:r>
      <w:r>
        <w:rPr>
          <w:rFonts w:ascii="Consolas" w:cs="Consolas" w:eastAsia="Consolas" w:hAnsi="Consolas"/>
          <w:sz w:val="17"/>
          <w:szCs w:val="17"/>
        </w:rPr>
        <w:br/>
        <w:t xml:space="preserve">Started: &lt;ISO datetime, first action&gt;</w:t>
      </w:r>
      <w:r>
        <w:rPr>
          <w:rFonts w:ascii="Consolas" w:cs="Consolas" w:eastAsia="Consolas" w:hAnsi="Consolas"/>
          <w:sz w:val="17"/>
          <w:szCs w:val="17"/>
        </w:rPr>
        <w:br/>
        <w:t xml:space="preserve">Current phase: &lt;e.g. Phase 03 · Shared Accounting Layer&gt;</w:t>
      </w:r>
      <w:r>
        <w:rPr>
          <w:rFonts w:ascii="Consolas" w:cs="Consolas" w:eastAsia="Consolas" w:hAnsi="Consolas"/>
          <w:sz w:val="17"/>
          <w:szCs w:val="17"/>
        </w:rPr>
        <w:br/>
        <w:t xml:space="preserve">Phase status: &lt;RUNNING | AWAITING_APPROVAL | APPROVED | BLOCKED&gt;</w:t>
      </w:r>
      <w:r>
        <w:rPr>
          <w:rFonts w:ascii="Consolas" w:cs="Consolas" w:eastAsia="Consolas" w:hAnsi="Consolas"/>
          <w:sz w:val="17"/>
          <w:szCs w:val="17"/>
        </w:rPr>
        <w:br/>
        <w:t xml:space="preserve">Last updated: &lt;ISO datetime, current action&gt;</w:t>
      </w:r>
      <w:r>
        <w:rPr>
          <w:rFonts w:ascii="Consolas" w:cs="Consolas" w:eastAsia="Consolas" w:hAnsi="Consolas"/>
          <w:sz w:val="17"/>
          <w:szCs w:val="17"/>
        </w:rPr>
        <w:br/>
        <w:t xml:space="preserve">Agent: &lt;e.g. Claude Code · claude-opus-4-7 · 2026-04-25&gt;</w:t>
      </w:r>
      <w:r>
        <w:rPr>
          <w:rFonts w:ascii="Consolas" w:cs="Consolas" w:eastAsia="Consolas" w:hAnsi="Consolas"/>
          <w:sz w:val="17"/>
          <w:szCs w:val="17"/>
        </w:rPr>
        <w:br/>
        <w:t xml:space="preserve"/>
      </w:r>
      <w:r>
        <w:rPr>
          <w:rFonts w:ascii="Consolas" w:cs="Consolas" w:eastAsia="Consolas" w:hAnsi="Consolas"/>
          <w:sz w:val="17"/>
          <w:szCs w:val="17"/>
        </w:rPr>
        <w:br/>
        <w:t xml:space="preserve">---</w:t>
      </w:r>
    </w:p>
    <w:p>
      <w:pPr>
        <w:pStyle w:val="Heading2"/>
        <w:spacing w:after="160" w:before="280"/>
      </w:pPr>
      <w:r>
        <w:t xml:space="preserve">3.3 Phase block template (the entry the agent writes for each phase)</w:t>
      </w:r>
    </w:p>
    <w:p>
      <w:pPr>
        <w:spacing w:after="120"/>
      </w:pPr>
      <w:r>
        <w:rPr>
          <w:rFonts w:ascii="Consolas" w:cs="Consolas" w:eastAsia="Consolas" w:hAnsi="Consolas"/>
          <w:sz w:val="17"/>
          <w:szCs w:val="17"/>
        </w:rPr>
        <w:t xml:space="preserve">## Phase NN · &lt;Name&gt;</w:t>
      </w:r>
      <w:r>
        <w:rPr>
          <w:rFonts w:ascii="Consolas" w:cs="Consolas" w:eastAsia="Consolas" w:hAnsi="Consolas"/>
          <w:sz w:val="17"/>
          <w:szCs w:val="17"/>
        </w:rPr>
        <w:br/>
        <w:t xml:space="preserve"/>
      </w:r>
      <w:r>
        <w:rPr>
          <w:rFonts w:ascii="Consolas" w:cs="Consolas" w:eastAsia="Consolas" w:hAnsi="Consolas"/>
          <w:sz w:val="17"/>
          <w:szCs w:val="17"/>
        </w:rPr>
        <w:br/>
        <w:t xml:space="preserve">### Audit — what existed before this phase</w:t>
      </w:r>
      <w:r>
        <w:rPr>
          <w:rFonts w:ascii="Consolas" w:cs="Consolas" w:eastAsia="Consolas" w:hAnsi="Consolas"/>
          <w:sz w:val="17"/>
          <w:szCs w:val="17"/>
        </w:rPr>
        <w:br/>
        <w:t xml:space="preserve">&lt;bullets&gt;</w:t>
      </w:r>
      <w:r>
        <w:rPr>
          <w:rFonts w:ascii="Consolas" w:cs="Consolas" w:eastAsia="Consolas" w:hAnsi="Consolas"/>
          <w:sz w:val="17"/>
          <w:szCs w:val="17"/>
        </w:rPr>
        <w:br/>
        <w:t xml:space="preserve"/>
      </w:r>
      <w:r>
        <w:rPr>
          <w:rFonts w:ascii="Consolas" w:cs="Consolas" w:eastAsia="Consolas" w:hAnsi="Consolas"/>
          <w:sz w:val="17"/>
          <w:szCs w:val="17"/>
        </w:rPr>
        <w:br/>
        <w:t xml:space="preserve">### Gaps detected against phase exit-criteria</w:t>
      </w:r>
      <w:r>
        <w:rPr>
          <w:rFonts w:ascii="Consolas" w:cs="Consolas" w:eastAsia="Consolas" w:hAnsi="Consolas"/>
          <w:sz w:val="17"/>
          <w:szCs w:val="17"/>
        </w:rPr>
        <w:br/>
        <w:t xml:space="preserve">| # | Gap | Severity | Effort | Linked exit-criterion |</w:t>
      </w:r>
      <w:r>
        <w:rPr>
          <w:rFonts w:ascii="Consolas" w:cs="Consolas" w:eastAsia="Consolas" w:hAnsi="Consolas"/>
          <w:sz w:val="17"/>
          <w:szCs w:val="17"/>
        </w:rPr>
        <w:br/>
        <w:t xml:space="preserve">|---|-----|----------|--------|------------------------|</w:t>
      </w:r>
      <w:r>
        <w:rPr>
          <w:rFonts w:ascii="Consolas" w:cs="Consolas" w:eastAsia="Consolas" w:hAnsi="Consolas"/>
          <w:sz w:val="17"/>
          <w:szCs w:val="17"/>
        </w:rPr>
        <w:br/>
        <w:t xml:space="preserve">| 1 | ... | C/H/M/L | S/M/L  | EC-NN-1                |</w:t>
      </w:r>
      <w:r>
        <w:rPr>
          <w:rFonts w:ascii="Consolas" w:cs="Consolas" w:eastAsia="Consolas" w:hAnsi="Consolas"/>
          <w:sz w:val="17"/>
          <w:szCs w:val="17"/>
        </w:rPr>
        <w:br/>
        <w:t xml:space="preserve"/>
      </w:r>
      <w:r>
        <w:rPr>
          <w:rFonts w:ascii="Consolas" w:cs="Consolas" w:eastAsia="Consolas" w:hAnsi="Consolas"/>
          <w:sz w:val="17"/>
          <w:szCs w:val="17"/>
        </w:rPr>
        <w:br/>
        <w:t xml:space="preserve">### Design (link to design note)</w:t>
      </w:r>
      <w:r>
        <w:rPr>
          <w:rFonts w:ascii="Consolas" w:cs="Consolas" w:eastAsia="Consolas" w:hAnsi="Consolas"/>
          <w:sz w:val="17"/>
          <w:szCs w:val="17"/>
        </w:rPr>
        <w:br/>
        <w:t xml:space="preserve">docs/design/ARAP/phases/phase-NN-&lt;slug&gt;.md</w:t>
      </w:r>
      <w:r>
        <w:rPr>
          <w:rFonts w:ascii="Consolas" w:cs="Consolas" w:eastAsia="Consolas" w:hAnsi="Consolas"/>
          <w:sz w:val="17"/>
          <w:szCs w:val="17"/>
        </w:rPr>
        <w:br/>
        <w:t xml:space="preserve"/>
      </w:r>
      <w:r>
        <w:rPr>
          <w:rFonts w:ascii="Consolas" w:cs="Consolas" w:eastAsia="Consolas" w:hAnsi="Consolas"/>
          <w:sz w:val="17"/>
          <w:szCs w:val="17"/>
        </w:rPr>
        <w:br/>
        <w:t xml:space="preserve">### Implementation — manifest</w:t>
      </w:r>
      <w:r>
        <w:rPr>
          <w:rFonts w:ascii="Consolas" w:cs="Consolas" w:eastAsia="Consolas" w:hAnsi="Consolas"/>
          <w:sz w:val="17"/>
          <w:szCs w:val="17"/>
        </w:rPr>
        <w:br/>
        <w:t xml:space="preserve">- created: &lt;count&gt; files (list under expandable section)</w:t>
      </w:r>
      <w:r>
        <w:rPr>
          <w:rFonts w:ascii="Consolas" w:cs="Consolas" w:eastAsia="Consolas" w:hAnsi="Consolas"/>
          <w:sz w:val="17"/>
          <w:szCs w:val="17"/>
        </w:rPr>
        <w:br/>
        <w:t xml:space="preserve">- modified: &lt;count&gt;</w:t>
      </w:r>
      <w:r>
        <w:rPr>
          <w:rFonts w:ascii="Consolas" w:cs="Consolas" w:eastAsia="Consolas" w:hAnsi="Consolas"/>
          <w:sz w:val="17"/>
          <w:szCs w:val="17"/>
        </w:rPr>
        <w:br/>
        <w:t xml:space="preserve">- deleted: &lt;count&gt;</w:t>
      </w:r>
      <w:r>
        <w:rPr>
          <w:rFonts w:ascii="Consolas" w:cs="Consolas" w:eastAsia="Consolas" w:hAnsi="Consolas"/>
          <w:sz w:val="17"/>
          <w:szCs w:val="17"/>
        </w:rPr>
        <w:br/>
        <w:t xml:space="preserve">- migrations: &lt;count&gt; Alembic revisions, head = &lt;revision&gt;</w:t>
      </w:r>
      <w:r>
        <w:rPr>
          <w:rFonts w:ascii="Consolas" w:cs="Consolas" w:eastAsia="Consolas" w:hAnsi="Consolas"/>
          <w:sz w:val="17"/>
          <w:szCs w:val="17"/>
        </w:rPr>
        <w:br/>
        <w:t xml:space="preserve">- commits: &lt;count&gt; on branch phase-NN-&lt;slug&gt;</w:t>
      </w:r>
      <w:r>
        <w:rPr>
          <w:rFonts w:ascii="Consolas" w:cs="Consolas" w:eastAsia="Consolas" w:hAnsi="Consolas"/>
          <w:sz w:val="17"/>
          <w:szCs w:val="17"/>
        </w:rPr>
        <w:br/>
        <w:t xml:space="preserve"/>
      </w:r>
      <w:r>
        <w:rPr>
          <w:rFonts w:ascii="Consolas" w:cs="Consolas" w:eastAsia="Consolas" w:hAnsi="Consolas"/>
          <w:sz w:val="17"/>
          <w:szCs w:val="17"/>
        </w:rPr>
        <w:br/>
        <w:t xml:space="preserve">### Tests run (full battery — must be 100% green to pass)</w:t>
      </w:r>
      <w:r>
        <w:rPr>
          <w:rFonts w:ascii="Consolas" w:cs="Consolas" w:eastAsia="Consolas" w:hAnsi="Consolas"/>
          <w:sz w:val="17"/>
          <w:szCs w:val="17"/>
        </w:rPr>
        <w:br/>
        <w:t xml:space="preserve">| Suite | Count | Pass | Fail | Skip | Duration | Coverage |</w:t>
      </w:r>
      <w:r>
        <w:rPr>
          <w:rFonts w:ascii="Consolas" w:cs="Consolas" w:eastAsia="Consolas" w:hAnsi="Consolas"/>
          <w:sz w:val="17"/>
          <w:szCs w:val="17"/>
        </w:rPr>
        <w:br/>
        <w:t xml:space="preserve">|-------|-------|------|------|------|----------|----------|</w:t>
      </w:r>
      <w:r>
        <w:rPr>
          <w:rFonts w:ascii="Consolas" w:cs="Consolas" w:eastAsia="Consolas" w:hAnsi="Consolas"/>
          <w:sz w:val="17"/>
          <w:szCs w:val="17"/>
        </w:rPr>
        <w:br/>
        <w:t xml:space="preserve">| unit                | ... | ... | 0 | ... | ... | ...% |</w:t>
      </w:r>
      <w:r>
        <w:rPr>
          <w:rFonts w:ascii="Consolas" w:cs="Consolas" w:eastAsia="Consolas" w:hAnsi="Consolas"/>
          <w:sz w:val="17"/>
          <w:szCs w:val="17"/>
        </w:rPr>
        <w:br/>
        <w:t xml:space="preserve">| integration         | ... | ... | 0 | ... | ... | ...% |</w:t>
      </w:r>
      <w:r>
        <w:rPr>
          <w:rFonts w:ascii="Consolas" w:cs="Consolas" w:eastAsia="Consolas" w:hAnsi="Consolas"/>
          <w:sz w:val="17"/>
          <w:szCs w:val="17"/>
        </w:rPr>
        <w:br/>
        <w:t xml:space="preserve">| contract (OpenAPI)  | ... | ... | 0 | ... | ... | n/a  |</w:t>
      </w:r>
      <w:r>
        <w:rPr>
          <w:rFonts w:ascii="Consolas" w:cs="Consolas" w:eastAsia="Consolas" w:hAnsi="Consolas"/>
          <w:sz w:val="17"/>
          <w:szCs w:val="17"/>
        </w:rPr>
        <w:br/>
        <w:t xml:space="preserve">| e2e (Playwright)    | ... | ... | 0 | ... | ... | n/a  |</w:t>
      </w:r>
      <w:r>
        <w:rPr>
          <w:rFonts w:ascii="Consolas" w:cs="Consolas" w:eastAsia="Consolas" w:hAnsi="Consolas"/>
          <w:sz w:val="17"/>
          <w:szCs w:val="17"/>
        </w:rPr>
        <w:br/>
        <w:t xml:space="preserve">| lint (ruff/eslint)  | ... | ... | 0 | ... | ... | n/a  |</w:t>
      </w:r>
      <w:r>
        <w:rPr>
          <w:rFonts w:ascii="Consolas" w:cs="Consolas" w:eastAsia="Consolas" w:hAnsi="Consolas"/>
          <w:sz w:val="17"/>
          <w:szCs w:val="17"/>
        </w:rPr>
        <w:br/>
        <w:t xml:space="preserve">| type (mypy/tsc)     | ... | ... | 0 | ... | ... | n/a  |</w:t>
      </w:r>
      <w:r>
        <w:rPr>
          <w:rFonts w:ascii="Consolas" w:cs="Consolas" w:eastAsia="Consolas" w:hAnsi="Consolas"/>
          <w:sz w:val="17"/>
          <w:szCs w:val="17"/>
        </w:rPr>
        <w:br/>
        <w:t xml:space="preserve">| migration up/down   | ... | ... | 0 | ... | ... | n/a  |</w:t>
      </w:r>
      <w:r>
        <w:rPr>
          <w:rFonts w:ascii="Consolas" w:cs="Consolas" w:eastAsia="Consolas" w:hAnsi="Consolas"/>
          <w:sz w:val="17"/>
          <w:szCs w:val="17"/>
        </w:rPr>
        <w:br/>
        <w:t xml:space="preserve">| security (bandit/audit) | ... | ... | 0 | ... | ... | n/a |</w:t>
      </w:r>
      <w:r>
        <w:rPr>
          <w:rFonts w:ascii="Consolas" w:cs="Consolas" w:eastAsia="Consolas" w:hAnsi="Consolas"/>
          <w:sz w:val="17"/>
          <w:szCs w:val="17"/>
        </w:rPr>
        <w:br/>
        <w:t xml:space="preserve"/>
      </w:r>
      <w:r>
        <w:rPr>
          <w:rFonts w:ascii="Consolas" w:cs="Consolas" w:eastAsia="Consolas" w:hAnsi="Consolas"/>
          <w:sz w:val="17"/>
          <w:szCs w:val="17"/>
        </w:rPr>
        <w:br/>
        <w:t xml:space="preserve">### Fixes applied during the phase</w:t>
      </w:r>
      <w:r>
        <w:rPr>
          <w:rFonts w:ascii="Consolas" w:cs="Consolas" w:eastAsia="Consolas" w:hAnsi="Consolas"/>
          <w:sz w:val="17"/>
          <w:szCs w:val="17"/>
        </w:rPr>
        <w:br/>
        <w:t xml:space="preserve">&lt;bullet list of every red→green transition with linked commit&gt;</w:t>
      </w:r>
      <w:r>
        <w:rPr>
          <w:rFonts w:ascii="Consolas" w:cs="Consolas" w:eastAsia="Consolas" w:hAnsi="Consolas"/>
          <w:sz w:val="17"/>
          <w:szCs w:val="17"/>
        </w:rPr>
        <w:br/>
        <w:t xml:space="preserve"/>
      </w:r>
      <w:r>
        <w:rPr>
          <w:rFonts w:ascii="Consolas" w:cs="Consolas" w:eastAsia="Consolas" w:hAnsi="Consolas"/>
          <w:sz w:val="17"/>
          <w:szCs w:val="17"/>
        </w:rPr>
        <w:br/>
        <w:t xml:space="preserve">### KPIs achieved vs phase exit-criteria</w:t>
      </w:r>
      <w:r>
        <w:rPr>
          <w:rFonts w:ascii="Consolas" w:cs="Consolas" w:eastAsia="Consolas" w:hAnsi="Consolas"/>
          <w:sz w:val="17"/>
          <w:szCs w:val="17"/>
        </w:rPr>
        <w:br/>
        <w:t xml:space="preserve">| EC-NN-x | Target | Achieved | Pass |</w:t>
      </w:r>
      <w:r>
        <w:rPr>
          <w:rFonts w:ascii="Consolas" w:cs="Consolas" w:eastAsia="Consolas" w:hAnsi="Consolas"/>
          <w:sz w:val="17"/>
          <w:szCs w:val="17"/>
        </w:rPr>
        <w:br/>
        <w:t xml:space="preserve">| ...     |        |          | Y/N  |</w:t>
      </w:r>
      <w:r>
        <w:rPr>
          <w:rFonts w:ascii="Consolas" w:cs="Consolas" w:eastAsia="Consolas" w:hAnsi="Consolas"/>
          <w:sz w:val="17"/>
          <w:szCs w:val="17"/>
        </w:rPr>
        <w:br/>
        <w:t xml:space="preserve"/>
      </w:r>
      <w:r>
        <w:rPr>
          <w:rFonts w:ascii="Consolas" w:cs="Consolas" w:eastAsia="Consolas" w:hAnsi="Consolas"/>
          <w:sz w:val="17"/>
          <w:szCs w:val="17"/>
        </w:rPr>
        <w:br/>
        <w:t xml:space="preserve">### Residual risks / carry-forward to next phase</w:t>
      </w:r>
      <w:r>
        <w:rPr>
          <w:rFonts w:ascii="Consolas" w:cs="Consolas" w:eastAsia="Consolas" w:hAnsi="Consolas"/>
          <w:sz w:val="17"/>
          <w:szCs w:val="17"/>
        </w:rPr>
        <w:br/>
        <w:t xml:space="preserve">&lt;bullets&gt;</w:t>
      </w:r>
      <w:r>
        <w:rPr>
          <w:rFonts w:ascii="Consolas" w:cs="Consolas" w:eastAsia="Consolas" w:hAnsi="Consolas"/>
          <w:sz w:val="17"/>
          <w:szCs w:val="17"/>
        </w:rPr>
        <w:br/>
        <w:t xml:space="preserve"/>
      </w:r>
      <w:r>
        <w:rPr>
          <w:rFonts w:ascii="Consolas" w:cs="Consolas" w:eastAsia="Consolas" w:hAnsi="Consolas"/>
          <w:sz w:val="17"/>
          <w:szCs w:val="17"/>
        </w:rPr>
        <w:br/>
        <w:t xml:space="preserve">### Phase summary (single paragraph, plain English)</w:t>
      </w:r>
      <w:r>
        <w:rPr>
          <w:rFonts w:ascii="Consolas" w:cs="Consolas" w:eastAsia="Consolas" w:hAnsi="Consolas"/>
          <w:sz w:val="17"/>
          <w:szCs w:val="17"/>
        </w:rPr>
        <w:br/>
        <w:t xml:space="preserve">&lt;...&gt;</w:t>
      </w:r>
      <w:r>
        <w:rPr>
          <w:rFonts w:ascii="Consolas" w:cs="Consolas" w:eastAsia="Consolas" w:hAnsi="Consolas"/>
          <w:sz w:val="17"/>
          <w:szCs w:val="17"/>
        </w:rPr>
        <w:br/>
        <w:t xml:space="preserve"/>
      </w:r>
      <w:r>
        <w:rPr>
          <w:rFonts w:ascii="Consolas" w:cs="Consolas" w:eastAsia="Consolas" w:hAnsi="Consolas"/>
          <w:sz w:val="17"/>
          <w:szCs w:val="17"/>
        </w:rPr>
        <w:br/>
        <w:t xml:space="preserve">### Decision request</w:t>
      </w:r>
      <w:r>
        <w:rPr>
          <w:rFonts w:ascii="Consolas" w:cs="Consolas" w:eastAsia="Consolas" w:hAnsi="Consolas"/>
          <w:sz w:val="17"/>
          <w:szCs w:val="17"/>
        </w:rPr>
        <w:br/>
        <w:t xml:space="preserve">&gt; Phase NN exit-criteria all met. May I proceed to Phase NN+1 (&lt;Name&gt;)?</w:t>
      </w:r>
      <w:r>
        <w:rPr>
          <w:rFonts w:ascii="Consolas" w:cs="Consolas" w:eastAsia="Consolas" w:hAnsi="Consolas"/>
          <w:sz w:val="17"/>
          <w:szCs w:val="17"/>
        </w:rPr>
        <w:br/>
        <w:t xml:space="preserve">&gt; Reply with one of:</w:t>
      </w:r>
      <w:r>
        <w:rPr>
          <w:rFonts w:ascii="Consolas" w:cs="Consolas" w:eastAsia="Consolas" w:hAnsi="Consolas"/>
          <w:sz w:val="17"/>
          <w:szCs w:val="17"/>
        </w:rPr>
        <w:br/>
        <w:t xml:space="preserve">&gt; - APPROVED — proceed</w:t>
      </w:r>
      <w:r>
        <w:rPr>
          <w:rFonts w:ascii="Consolas" w:cs="Consolas" w:eastAsia="Consolas" w:hAnsi="Consolas"/>
          <w:sz w:val="17"/>
          <w:szCs w:val="17"/>
        </w:rPr>
        <w:br/>
        <w:t xml:space="preserve">&gt; - APPROVED-WITH-NOTES — proceed but read the notes first</w:t>
      </w:r>
      <w:r>
        <w:rPr>
          <w:rFonts w:ascii="Consolas" w:cs="Consolas" w:eastAsia="Consolas" w:hAnsi="Consolas"/>
          <w:sz w:val="17"/>
          <w:szCs w:val="17"/>
        </w:rPr>
        <w:br/>
        <w:t xml:space="preserve">&gt; - HOLD — stop, await further instructions</w:t>
      </w:r>
      <w:r>
        <w:rPr>
          <w:rFonts w:ascii="Consolas" w:cs="Consolas" w:eastAsia="Consolas" w:hAnsi="Consolas"/>
          <w:sz w:val="17"/>
          <w:szCs w:val="17"/>
        </w:rPr>
        <w:br/>
        <w:t xml:space="preserve">&gt; - ROLLBACK — revert the phase branch and re-plan</w:t>
      </w:r>
      <w:r>
        <w:rPr>
          <w:rFonts w:ascii="Consolas" w:cs="Consolas" w:eastAsia="Consolas" w:hAnsi="Consolas"/>
          <w:sz w:val="17"/>
          <w:szCs w:val="17"/>
        </w:rPr>
        <w:br/>
        <w:t xml:space="preserve"/>
      </w:r>
      <w:r>
        <w:rPr>
          <w:rFonts w:ascii="Consolas" w:cs="Consolas" w:eastAsia="Consolas" w:hAnsi="Consolas"/>
          <w:sz w:val="17"/>
          <w:szCs w:val="17"/>
        </w:rPr>
        <w:br/>
        <w:t xml:space="preserve">Status: &lt;AWAITING_APPROVAL | APPROVED on YYYY-MM-DD by NAME | ...&gt;</w:t>
      </w:r>
      <w:r>
        <w:rPr>
          <w:rFonts w:ascii="Consolas" w:cs="Consolas" w:eastAsia="Consolas" w:hAnsi="Consolas"/>
          <w:sz w:val="17"/>
          <w:szCs w:val="17"/>
        </w:rPr>
        <w:br/>
        <w:t xml:space="preserve"/>
      </w:r>
      <w:r>
        <w:rPr>
          <w:rFonts w:ascii="Consolas" w:cs="Consolas" w:eastAsia="Consolas" w:hAnsi="Consolas"/>
          <w:sz w:val="17"/>
          <w:szCs w:val="17"/>
        </w:rPr>
        <w:br/>
        <w:t xml:space="preserve">---</w:t>
      </w:r>
    </w:p>
    <w:p>
      <w:pPr>
        <w:pStyle w:val="Heading2"/>
        <w:spacing w:after="160" w:before="280"/>
      </w:pPr>
      <w:r>
        <w:t xml:space="preserve">3.4 Action log template</w:t>
      </w:r>
    </w:p>
    <w:p>
      <w:pPr>
        <w:spacing w:after="120"/>
      </w:pPr>
      <w:r>
        <w:rPr>
          <w:rFonts w:ascii="Consolas" w:cs="Consolas" w:eastAsia="Consolas" w:hAnsi="Consolas"/>
          <w:sz w:val="17"/>
          <w:szCs w:val="17"/>
        </w:rPr>
        <w:t xml:space="preserve">## Action Log (append-only)</w:t>
      </w:r>
      <w:r>
        <w:rPr>
          <w:rFonts w:ascii="Consolas" w:cs="Consolas" w:eastAsia="Consolas" w:hAnsi="Consolas"/>
          <w:sz w:val="17"/>
          <w:szCs w:val="17"/>
        </w:rPr>
        <w:br/>
        <w:t xml:space="preserve"/>
      </w:r>
      <w:r>
        <w:rPr>
          <w:rFonts w:ascii="Consolas" w:cs="Consolas" w:eastAsia="Consolas" w:hAnsi="Consolas"/>
          <w:sz w:val="17"/>
          <w:szCs w:val="17"/>
        </w:rPr>
        <w:br/>
        <w:t xml:space="preserve">- 2026-04-25T09:14:23Z · phase-00 · agent · cmd · git init</w:t>
      </w:r>
      <w:r>
        <w:rPr>
          <w:rFonts w:ascii="Consolas" w:cs="Consolas" w:eastAsia="Consolas" w:hAnsi="Consolas"/>
          <w:sz w:val="17"/>
          <w:szCs w:val="17"/>
        </w:rPr>
        <w:br/>
        <w:t xml:space="preserve">- 2026-04-25T09:14:25Z · phase-00 · agent · file · created README.md (sha=&lt;hash&gt;)</w:t>
      </w:r>
      <w:r>
        <w:rPr>
          <w:rFonts w:ascii="Consolas" w:cs="Consolas" w:eastAsia="Consolas" w:hAnsi="Consolas"/>
          <w:sz w:val="17"/>
          <w:szCs w:val="17"/>
        </w:rPr>
        <w:br/>
        <w:t xml:space="preserve">- 2026-04-25T09:14:31Z · phase-00 · agent · cmd · pnpm install</w:t>
      </w:r>
      <w:r>
        <w:rPr>
          <w:rFonts w:ascii="Consolas" w:cs="Consolas" w:eastAsia="Consolas" w:hAnsi="Consolas"/>
          <w:sz w:val="17"/>
          <w:szCs w:val="17"/>
        </w:rPr>
        <w:br/>
        <w:t xml:space="preserve">- 2026-04-25T09:14:42Z · phase-00 · agent · test · pnpm test (24 passed, 0 failed)</w:t>
      </w:r>
      <w:r>
        <w:rPr>
          <w:rFonts w:ascii="Consolas" w:cs="Consolas" w:eastAsia="Consolas" w:hAnsi="Consolas"/>
          <w:sz w:val="17"/>
          <w:szCs w:val="17"/>
        </w:rPr>
        <w:br/>
        <w:t xml:space="preserve">- 2026-04-25T09:15:01Z · phase-00 · human · approve · APPROVED-to-phase-01</w:t>
      </w:r>
      <w:r>
        <w:rPr>
          <w:rFonts w:ascii="Consolas" w:cs="Consolas" w:eastAsia="Consolas" w:hAnsi="Consolas"/>
          <w:sz w:val="17"/>
          <w:szCs w:val="17"/>
        </w:rPr>
        <w:br/>
        <w:t xml:space="preserve">...</w:t>
      </w:r>
    </w:p>
    <w:p>
      <w:pPr>
        <w:pStyle w:val="Heading2"/>
        <w:spacing w:after="160" w:before="280"/>
      </w:pPr>
      <w:r>
        <w:t xml:space="preserve">3.5 Ledger discipline</w:t>
      </w:r>
    </w:p>
    <w:p>
      <w:pPr>
        <w:pStyle w:val="ListParagraph"/>
        <w:numPr>
          <w:ilvl w:val="0"/>
          <w:numId w:val="3"/>
        </w:numPr>
        <w:spacing w:after="80"/>
      </w:pPr>
      <w:r>
        <w:t xml:space="preserve">Every command the agent runs goes into the action log with a timestamp. No exceptions.</w:t>
      </w:r>
    </w:p>
    <w:p>
      <w:pPr>
        <w:pStyle w:val="ListParagraph"/>
        <w:numPr>
          <w:ilvl w:val="0"/>
          <w:numId w:val="3"/>
        </w:numPr>
        <w:spacing w:after="80"/>
      </w:pPr>
      <w:r>
        <w:t xml:space="preserve">Every file write is logged with a SHA-256 (so 'what was written' is provable).</w:t>
      </w:r>
    </w:p>
    <w:p>
      <w:pPr>
        <w:pStyle w:val="ListParagraph"/>
        <w:numPr>
          <w:ilvl w:val="0"/>
          <w:numId w:val="3"/>
        </w:numPr>
        <w:spacing w:after="80"/>
      </w:pPr>
      <w:r>
        <w:t xml:space="preserve">Every test invocation logs the suite, counts and duration.</w:t>
      </w:r>
    </w:p>
    <w:p>
      <w:pPr>
        <w:pStyle w:val="ListParagraph"/>
        <w:numPr>
          <w:ilvl w:val="0"/>
          <w:numId w:val="3"/>
        </w:numPr>
        <w:spacing w:after="80"/>
      </w:pPr>
      <w:r>
        <w:t xml:space="preserve">Phase-block entries are written progressively: 'Audit' before 'Design', 'Design' before 'Implementation', etc.</w:t>
      </w:r>
    </w:p>
    <w:p>
      <w:pPr>
        <w:pStyle w:val="ListParagraph"/>
        <w:numPr>
          <w:ilvl w:val="0"/>
          <w:numId w:val="3"/>
        </w:numPr>
        <w:spacing w:after="80"/>
      </w:pPr>
      <w:r>
        <w:t xml:space="preserve">If the agent needs to roll back, it writes a new ROLLBACK action with the reverted commit hash. The original phase block remains.</w:t>
      </w:r>
    </w:p>
    <w:p>
      <w:pPr>
        <w:pStyle w:val="Heading1"/>
        <w:spacing w:after="200" w:before="360"/>
      </w:pPr>
      <w:r>
        <w:t xml:space="preserve">4. Phase Overview</w:t>
      </w:r>
    </w:p>
    <w:p>
      <w:pPr>
        <w:spacing w:after="120"/>
      </w:pPr>
      <w:r>
        <w:t xml:space="preserve">Ten phases. The first three are foundation; phases 4–7 are the four modules; phases 8–10 are quality, integration and hardening.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000"/>
        <w:gridCol w:w="700"/>
      </w:tblGrid>
      <w:tr>
        <w:trPr>
          <w:tblHeader/>
        </w:trPr>
        <w:tc>
          <w:tcPr>
            <w:tcW w:type="dxa" w:w="600"/>
            <w:tcBorders>
              <w:top w:val="single" w:color="B0B0B0" w:sz="4"/>
              <w:left w:val="single" w:color="B0B0B0" w:sz="4"/>
              <w:bottom w:val="single" w:color="B0B0B0" w:sz="4"/>
              <w:right w:val="single" w:color="B0B0B0" w:sz="4"/>
            </w:tcBorders>
            <w:shd w:fill="0F2A4A" w:color="auto" w:val="clear"/>
            <w:tcMar>
              <w:top w:type="dxa" w:w="80"/>
              <w:left w:type="dxa" w:w="120"/>
              <w:bottom w:type="dxa" w:w="80"/>
              <w:right w:type="dxa" w:w="120"/>
            </w:tcMar>
          </w:tcPr>
          <w:p>
            <w:pPr>
              <w:spacing w:after="0"/>
            </w:pPr>
            <w:r>
              <w:rPr>
                <w:b/>
                <w:bCs/>
                <w:color w:val="FFFFFF"/>
                <w:sz w:val="19"/>
                <w:szCs w:val="19"/>
              </w:rPr>
              <w:t xml:space="preserve">#</w:t>
            </w:r>
          </w:p>
        </w:tc>
        <w:tc>
          <w:tcPr>
            <w:tcW w:type="dxa" w:w="3500"/>
            <w:tcBorders>
              <w:top w:val="single" w:color="B0B0B0" w:sz="4"/>
              <w:left w:val="single" w:color="B0B0B0" w:sz="4"/>
              <w:bottom w:val="single" w:color="B0B0B0" w:sz="4"/>
              <w:right w:val="single" w:color="B0B0B0" w:sz="4"/>
            </w:tcBorders>
            <w:shd w:fill="0F2A4A" w:color="auto" w:val="clear"/>
            <w:tcMar>
              <w:top w:type="dxa" w:w="80"/>
              <w:left w:type="dxa" w:w="120"/>
              <w:bottom w:type="dxa" w:w="80"/>
              <w:right w:type="dxa" w:w="120"/>
            </w:tcMar>
          </w:tcPr>
          <w:p>
            <w:pPr>
              <w:spacing w:after="0"/>
            </w:pPr>
            <w:r>
              <w:rPr>
                <w:b/>
                <w:bCs/>
                <w:color w:val="FFFFFF"/>
                <w:sz w:val="19"/>
                <w:szCs w:val="19"/>
              </w:rPr>
              <w:t xml:space="preserve">Name</w:t>
            </w:r>
          </w:p>
        </w:tc>
        <w:tc>
          <w:tcPr>
            <w:tcW w:type="dxa" w:w="5000"/>
            <w:tcBorders>
              <w:top w:val="single" w:color="B0B0B0" w:sz="4"/>
              <w:left w:val="single" w:color="B0B0B0" w:sz="4"/>
              <w:bottom w:val="single" w:color="B0B0B0" w:sz="4"/>
              <w:right w:val="single" w:color="B0B0B0" w:sz="4"/>
            </w:tcBorders>
            <w:shd w:fill="0F2A4A" w:color="auto" w:val="clear"/>
            <w:tcMar>
              <w:top w:type="dxa" w:w="80"/>
              <w:left w:type="dxa" w:w="120"/>
              <w:bottom w:type="dxa" w:w="80"/>
              <w:right w:type="dxa" w:w="120"/>
            </w:tcMar>
          </w:tcPr>
          <w:p>
            <w:pPr>
              <w:spacing w:after="0"/>
            </w:pPr>
            <w:r>
              <w:rPr>
                <w:b/>
                <w:bCs/>
                <w:color w:val="FFFFFF"/>
                <w:sz w:val="19"/>
                <w:szCs w:val="19"/>
              </w:rPr>
              <w:t xml:space="preserve">What it produces</w:t>
            </w:r>
          </w:p>
        </w:tc>
        <w:tc>
          <w:tcPr>
            <w:tcW w:type="dxa" w:w="700"/>
            <w:tcBorders>
              <w:top w:val="single" w:color="B0B0B0" w:sz="4"/>
              <w:left w:val="single" w:color="B0B0B0" w:sz="4"/>
              <w:bottom w:val="single" w:color="B0B0B0" w:sz="4"/>
              <w:right w:val="single" w:color="B0B0B0" w:sz="4"/>
            </w:tcBorders>
            <w:shd w:fill="0F2A4A" w:color="auto" w:val="clear"/>
            <w:tcMar>
              <w:top w:type="dxa" w:w="80"/>
              <w:left w:type="dxa" w:w="120"/>
              <w:bottom w:type="dxa" w:w="80"/>
              <w:right w:type="dxa" w:w="120"/>
            </w:tcMar>
          </w:tcPr>
          <w:p>
            <w:pPr>
              <w:spacing w:after="0"/>
            </w:pPr>
            <w:r>
              <w:rPr>
                <w:b/>
                <w:bCs/>
                <w:color w:val="FFFFFF"/>
                <w:sz w:val="19"/>
                <w:szCs w:val="19"/>
              </w:rPr>
              <w:t xml:space="preserve">Approx. size</w:t>
            </w:r>
          </w:p>
        </w:tc>
      </w:tr>
      <w:tr>
        <w:tc>
          <w:tcPr>
            <w:tcW w:type="dxa" w:w="6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00</w:t>
            </w:r>
          </w:p>
        </w:tc>
        <w:tc>
          <w:tcPr>
            <w:tcW w:type="dxa" w:w="35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Bootstrap &amp; Tooling</w:t>
            </w:r>
          </w:p>
        </w:tc>
        <w:tc>
          <w:tcPr>
            <w:tcW w:type="dxa" w:w="50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Monorepo skeleton, package mgrs, CI, Docker, docs, ledger initialised</w:t>
            </w:r>
          </w:p>
        </w:tc>
        <w:tc>
          <w:tcPr>
            <w:tcW w:type="dxa" w:w="7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S</w:t>
            </w:r>
          </w:p>
        </w:tc>
      </w:tr>
      <w:tr>
        <w:tc>
          <w:tcPr>
            <w:tcW w:type="dxa" w:w="6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01</w:t>
            </w:r>
          </w:p>
        </w:tc>
        <w:tc>
          <w:tcPr>
            <w:tcW w:type="dxa" w:w="35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Backend Foundation</w:t>
            </w:r>
          </w:p>
        </w:tc>
        <w:tc>
          <w:tcPr>
            <w:tcW w:type="dxa" w:w="50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FastAPI app, DB, settings, JWT auth, base middleware, healthz, OpenAPI live</w:t>
            </w:r>
          </w:p>
        </w:tc>
        <w:tc>
          <w:tcPr>
            <w:tcW w:type="dxa" w:w="7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M</w:t>
            </w:r>
          </w:p>
        </w:tc>
      </w:tr>
      <w:tr>
        <w:tc>
          <w:tcPr>
            <w:tcW w:type="dxa" w:w="6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02</w:t>
            </w:r>
          </w:p>
        </w:tc>
        <w:tc>
          <w:tcPr>
            <w:tcW w:type="dxa" w:w="35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Frontend Foundation</w:t>
            </w:r>
          </w:p>
        </w:tc>
        <w:tc>
          <w:tcPr>
            <w:tcW w:type="dxa" w:w="50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Next.js 15 App Router, layout, design tokens, OpenAPI-typed client, login flow</w:t>
            </w:r>
          </w:p>
        </w:tc>
        <w:tc>
          <w:tcPr>
            <w:tcW w:type="dxa" w:w="7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M</w:t>
            </w:r>
          </w:p>
        </w:tc>
      </w:tr>
      <w:tr>
        <w:tc>
          <w:tcPr>
            <w:tcW w:type="dxa" w:w="6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03</w:t>
            </w:r>
          </w:p>
        </w:tc>
        <w:tc>
          <w:tcPr>
            <w:tcW w:type="dxa" w:w="35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Shared Accounting Layer</w:t>
            </w:r>
          </w:p>
        </w:tc>
        <w:tc>
          <w:tcPr>
            <w:tcW w:type="dxa" w:w="50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CoA, dimensions, calendar, FX, tax, audit, IAM, evidence, gap-engine</w:t>
            </w:r>
          </w:p>
        </w:tc>
        <w:tc>
          <w:tcPr>
            <w:tcW w:type="dxa" w:w="7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L</w:t>
            </w:r>
          </w:p>
        </w:tc>
      </w:tr>
      <w:tr>
        <w:tc>
          <w:tcPr>
            <w:tcW w:type="dxa" w:w="6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04</w:t>
            </w:r>
          </w:p>
        </w:tc>
        <w:tc>
          <w:tcPr>
            <w:tcW w:type="dxa" w:w="35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Module M1 — Invoicing &amp; E-Invoice</w:t>
            </w:r>
          </w:p>
        </w:tc>
        <w:tc>
          <w:tcPr>
            <w:tcW w:type="dxa" w:w="50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Invoice create, IFRS-15 PO, tax determination, e-invoice clearance, dispatch</w:t>
            </w:r>
          </w:p>
        </w:tc>
        <w:tc>
          <w:tcPr>
            <w:tcW w:type="dxa" w:w="7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L</w:t>
            </w:r>
          </w:p>
        </w:tc>
      </w:tr>
      <w:tr>
        <w:tc>
          <w:tcPr>
            <w:tcW w:type="dxa" w:w="6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05</w:t>
            </w:r>
          </w:p>
        </w:tc>
        <w:tc>
          <w:tcPr>
            <w:tcW w:type="dxa" w:w="35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Module M2 — AR Collections &amp; Cash App</w:t>
            </w:r>
          </w:p>
        </w:tc>
        <w:tc>
          <w:tcPr>
            <w:tcW w:type="dxa" w:w="50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Bank-stmt ingest, ML cash-app, dunning, ECL, write-off</w:t>
            </w:r>
          </w:p>
        </w:tc>
        <w:tc>
          <w:tcPr>
            <w:tcW w:type="dxa" w:w="7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L</w:t>
            </w:r>
          </w:p>
        </w:tc>
      </w:tr>
      <w:tr>
        <w:tc>
          <w:tcPr>
            <w:tcW w:type="dxa" w:w="6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06</w:t>
            </w:r>
          </w:p>
        </w:tc>
        <w:tc>
          <w:tcPr>
            <w:tcW w:type="dxa" w:w="35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Module M3 — Expense &amp; P2P</w:t>
            </w:r>
          </w:p>
        </w:tc>
        <w:tc>
          <w:tcPr>
            <w:tcW w:type="dxa" w:w="50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PR/PO/GRN, 3-way match, employee T&amp;E, card statement</w:t>
            </w:r>
          </w:p>
        </w:tc>
        <w:tc>
          <w:tcPr>
            <w:tcW w:type="dxa" w:w="7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L</w:t>
            </w:r>
          </w:p>
        </w:tc>
      </w:tr>
      <w:tr>
        <w:tc>
          <w:tcPr>
            <w:tcW w:type="dxa" w:w="6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07</w:t>
            </w:r>
          </w:p>
        </w:tc>
        <w:tc>
          <w:tcPr>
            <w:tcW w:type="dxa" w:w="35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Module M4 — AP Bills &amp; Payments</w:t>
            </w:r>
          </w:p>
        </w:tc>
        <w:tc>
          <w:tcPr>
            <w:tcW w:type="dxa" w:w="50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Payment proposal, dual-control release, ISO 20022, recon</w:t>
            </w:r>
          </w:p>
        </w:tc>
        <w:tc>
          <w:tcPr>
            <w:tcW w:type="dxa" w:w="7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L</w:t>
            </w:r>
          </w:p>
        </w:tc>
      </w:tr>
      <w:tr>
        <w:tc>
          <w:tcPr>
            <w:tcW w:type="dxa" w:w="6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08</w:t>
            </w:r>
          </w:p>
        </w:tc>
        <w:tc>
          <w:tcPr>
            <w:tcW w:type="dxa" w:w="35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Agents Layer (cross-cutting)</w:t>
            </w:r>
          </w:p>
        </w:tc>
        <w:tc>
          <w:tcPr>
            <w:tcW w:type="dxa" w:w="50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12 AI agents with HITL gates, anomaly + controls running across modules</w:t>
            </w:r>
          </w:p>
        </w:tc>
        <w:tc>
          <w:tcPr>
            <w:tcW w:type="dxa" w:w="7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M</w:t>
            </w:r>
          </w:p>
        </w:tc>
      </w:tr>
      <w:tr>
        <w:tc>
          <w:tcPr>
            <w:tcW w:type="dxa" w:w="6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09</w:t>
            </w:r>
          </w:p>
        </w:tc>
        <w:tc>
          <w:tcPr>
            <w:tcW w:type="dxa" w:w="35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ERP Connectors &amp; Idempotency</w:t>
            </w:r>
          </w:p>
        </w:tc>
        <w:tc>
          <w:tcPr>
            <w:tcW w:type="dxa" w:w="50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SAP / Oracle / NetSuite / D365 connectors with retry, DLQ, replay</w:t>
            </w:r>
          </w:p>
        </w:tc>
        <w:tc>
          <w:tcPr>
            <w:tcW w:type="dxa" w:w="7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M</w:t>
            </w:r>
          </w:p>
        </w:tc>
      </w:tr>
      <w:tr>
        <w:tc>
          <w:tcPr>
            <w:tcW w:type="dxa" w:w="6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10</w:t>
            </w:r>
          </w:p>
        </w:tc>
        <w:tc>
          <w:tcPr>
            <w:tcW w:type="dxa" w:w="35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Hardening &amp; Production-readiness</w:t>
            </w:r>
          </w:p>
        </w:tc>
        <w:tc>
          <w:tcPr>
            <w:tcW w:type="dxa" w:w="50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Observability, performance, security audit, load tests, runbook, go-live checklist</w:t>
            </w:r>
          </w:p>
        </w:tc>
        <w:tc>
          <w:tcPr>
            <w:tcW w:type="dxa" w:w="7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M</w:t>
            </w:r>
          </w:p>
        </w:tc>
      </w:tr>
    </w:tbl>
    <w:p>
      <w:pPr>
        <w:spacing w:after="100"/>
      </w:pPr>
      <w:r>
        <w:t xml:space="preserve"/>
      </w:r>
    </w:p>
    <w:p>
      <w:pPr>
        <w:spacing w:after="120"/>
      </w:pPr>
      <w:r>
        <w:t xml:space="preserve">Sizing is indicative: S = ~1 working day, M = ~2-3 days, L = ~5-7 days, of agent time. Human review/approval time is not included.</w:t>
      </w:r>
    </w:p>
    <w:p>
      <w:pPr>
        <w:pStyle w:val="Heading1"/>
        <w:spacing w:after="200" w:before="360"/>
      </w:pPr>
      <w:r>
        <w:t xml:space="preserve">5. Phase Detail</w:t>
      </w:r>
    </w:p>
    <w:p>
      <w:pPr>
        <w:pStyle w:val="Heading1"/>
        <w:spacing w:after="200" w:before="480"/>
      </w:pPr>
      <w:r>
        <w:t xml:space="preserve">Phase 00 · Bootstrap &amp; Tooling</w:t>
      </w:r>
    </w:p>
    <w:p>
      <w:pPr>
        <w:pStyle w:val="Heading3"/>
        <w:spacing w:after="120" w:before="220"/>
      </w:pPr>
      <w:r>
        <w:t xml:space="preserve">Goal</w:t>
      </w:r>
    </w:p>
    <w:p>
      <w:pPr>
        <w:spacing w:after="120"/>
      </w:pPr>
      <w:r>
        <w:t xml:space="preserve">Establish the monorepo skeleton, tooling, conventions, CI pipeline, Docker dev environment, and the execution ledger itself. Nothing in this phase touches business logic.</w:t>
      </w:r>
    </w:p>
    <w:p>
      <w:pPr>
        <w:pStyle w:val="Heading3"/>
        <w:spacing w:after="120" w:before="220"/>
      </w:pPr>
      <w:r>
        <w:t xml:space="preserve">Entry criteria</w:t>
      </w:r>
    </w:p>
    <w:p>
      <w:pPr>
        <w:pStyle w:val="ListParagraph"/>
        <w:numPr>
          <w:ilvl w:val="0"/>
          <w:numId w:val="3"/>
        </w:numPr>
        <w:spacing w:after="80"/>
      </w:pPr>
      <w:r>
        <w:t xml:space="preserve">D:\finos exists and is empty (or contains only docs\design\ARAP).</w:t>
      </w:r>
    </w:p>
    <w:p>
      <w:pPr>
        <w:pStyle w:val="ListParagraph"/>
        <w:numPr>
          <w:ilvl w:val="0"/>
          <w:numId w:val="3"/>
        </w:numPr>
        <w:spacing w:after="80"/>
      </w:pPr>
      <w:r>
        <w:t xml:space="preserve">Git is installed; user has a remote ready (or is using local-only).</w:t>
      </w:r>
    </w:p>
    <w:p>
      <w:pPr>
        <w:pStyle w:val="ListParagraph"/>
        <w:numPr>
          <w:ilvl w:val="0"/>
          <w:numId w:val="3"/>
        </w:numPr>
        <w:spacing w:after="80"/>
      </w:pPr>
      <w:r>
        <w:t xml:space="preserve">Python 3.11+ is installed.</w:t>
      </w:r>
    </w:p>
    <w:p>
      <w:pPr>
        <w:pStyle w:val="ListParagraph"/>
        <w:numPr>
          <w:ilvl w:val="0"/>
          <w:numId w:val="3"/>
        </w:numPr>
        <w:spacing w:after="80"/>
      </w:pPr>
      <w:r>
        <w:t xml:space="preserve">Node 20+ and pnpm are installed.</w:t>
      </w:r>
    </w:p>
    <w:p>
      <w:pPr>
        <w:pStyle w:val="ListParagraph"/>
        <w:numPr>
          <w:ilvl w:val="0"/>
          <w:numId w:val="3"/>
        </w:numPr>
        <w:spacing w:after="80"/>
      </w:pPr>
      <w:r>
        <w:t xml:space="preserve">Docker Desktop is running (for Postgres dev).</w:t>
      </w:r>
    </w:p>
    <w:p>
      <w:pPr>
        <w:pStyle w:val="Heading3"/>
        <w:spacing w:after="120" w:before="220"/>
      </w:pPr>
      <w:r>
        <w:t xml:space="preserve">Tasks</w:t>
      </w:r>
    </w:p>
    <w:p>
      <w:pPr>
        <w:pStyle w:val="ListParagraph"/>
        <w:numPr>
          <w:ilvl w:val="0"/>
          <w:numId w:val="3"/>
        </w:numPr>
        <w:spacing w:after="80"/>
      </w:pPr>
      <w:r>
        <w:t xml:space="preserve">git init at D:\finos. Configure .gitignore (Python, Node, IDE, OS).</w:t>
      </w:r>
    </w:p>
    <w:p>
      <w:pPr>
        <w:pStyle w:val="ListParagraph"/>
        <w:numPr>
          <w:ilvl w:val="0"/>
          <w:numId w:val="3"/>
        </w:numPr>
        <w:spacing w:after="80"/>
      </w:pPr>
      <w:r>
        <w:t xml:space="preserve">Initialise pnpm workspace (pnpm-workspace.yaml) and root package.json.</w:t>
      </w:r>
    </w:p>
    <w:p>
      <w:pPr>
        <w:pStyle w:val="ListParagraph"/>
        <w:numPr>
          <w:ilvl w:val="0"/>
          <w:numId w:val="3"/>
        </w:numPr>
        <w:spacing w:after="80"/>
      </w:pPr>
      <w:r>
        <w:t xml:space="preserve">Initialise turbo.json with build/test/lint pipelines.</w:t>
      </w:r>
    </w:p>
    <w:p>
      <w:pPr>
        <w:pStyle w:val="ListParagraph"/>
        <w:numPr>
          <w:ilvl w:val="0"/>
          <w:numId w:val="3"/>
        </w:numPr>
        <w:spacing w:after="80"/>
      </w:pPr>
      <w:r>
        <w:t xml:space="preserve">Create apps\, packages\, infra\, docs\ structure (empty placeholders for now).</w:t>
      </w:r>
    </w:p>
    <w:p>
      <w:pPr>
        <w:pStyle w:val="ListParagraph"/>
        <w:numPr>
          <w:ilvl w:val="0"/>
          <w:numId w:val="3"/>
        </w:numPr>
        <w:spacing w:after="80"/>
      </w:pPr>
      <w:r>
        <w:t xml:space="preserve">Create infra\docker\docker-compose.yml with services: postgres-16, redis-7, mailhog (for dev).</w:t>
      </w:r>
    </w:p>
    <w:p>
      <w:pPr>
        <w:pStyle w:val="ListParagraph"/>
        <w:numPr>
          <w:ilvl w:val="0"/>
          <w:numId w:val="3"/>
        </w:numPr>
        <w:spacing w:after="80"/>
      </w:pPr>
      <w:r>
        <w:t xml:space="preserve">Create infra\github-actions\ci.yml — runs ruff, mypy, pytest, eslint, tsc, playwright on PR.</w:t>
      </w:r>
    </w:p>
    <w:p>
      <w:pPr>
        <w:pStyle w:val="ListParagraph"/>
        <w:numPr>
          <w:ilvl w:val="0"/>
          <w:numId w:val="3"/>
        </w:numPr>
        <w:spacing w:after="80"/>
      </w:pPr>
      <w:r>
        <w:t xml:space="preserve">Create root README.md with quickstart and link to the playbook.</w:t>
      </w:r>
    </w:p>
    <w:p>
      <w:pPr>
        <w:pStyle w:val="ListParagraph"/>
        <w:numPr>
          <w:ilvl w:val="0"/>
          <w:numId w:val="3"/>
        </w:numPr>
        <w:spacing w:after="80"/>
      </w:pPr>
      <w:r>
        <w:t xml:space="preserve">Create EXECUTION_LEDGER.md and write the header + Phase 00 block (skeleton).</w:t>
      </w:r>
    </w:p>
    <w:p>
      <w:pPr>
        <w:pStyle w:val="ListParagraph"/>
        <w:numPr>
          <w:ilvl w:val="0"/>
          <w:numId w:val="3"/>
        </w:numPr>
        <w:spacing w:after="80"/>
      </w:pPr>
      <w:r>
        <w:t xml:space="preserve">Create CHANGELOG.md (Keep-a-Changelog format).</w:t>
      </w:r>
    </w:p>
    <w:p>
      <w:pPr>
        <w:pStyle w:val="ListParagraph"/>
        <w:numPr>
          <w:ilvl w:val="0"/>
          <w:numId w:val="3"/>
        </w:numPr>
        <w:spacing w:after="80"/>
      </w:pPr>
      <w:r>
        <w:t xml:space="preserve">Create .editorconfig and .nvmrc.</w:t>
      </w:r>
    </w:p>
    <w:p>
      <w:pPr>
        <w:pStyle w:val="ListParagraph"/>
        <w:numPr>
          <w:ilvl w:val="0"/>
          <w:numId w:val="3"/>
        </w:numPr>
        <w:spacing w:after="80"/>
      </w:pPr>
      <w:r>
        <w:t xml:space="preserve">Create docs\adr\0001-stack-and-monorepo.md capturing the choices.</w:t>
      </w:r>
    </w:p>
    <w:p>
      <w:pPr>
        <w:pStyle w:val="ListParagraph"/>
        <w:numPr>
          <w:ilvl w:val="0"/>
          <w:numId w:val="3"/>
        </w:numPr>
        <w:spacing w:after="80"/>
      </w:pPr>
      <w:r>
        <w:t xml:space="preserve">Verify: pnpm install succeeds, docker compose up -d brings Postgres up.</w:t>
      </w:r>
    </w:p>
    <w:p>
      <w:pPr>
        <w:pStyle w:val="Heading3"/>
        <w:spacing w:after="120" w:before="220"/>
      </w:pPr>
      <w:r>
        <w:t xml:space="preserve">Exit criteria</w:t>
      </w:r>
    </w:p>
    <w:p>
      <w:pPr>
        <w:pStyle w:val="ListParagraph"/>
        <w:numPr>
          <w:ilvl w:val="0"/>
          <w:numId w:val="3"/>
        </w:numPr>
        <w:spacing w:after="80"/>
      </w:pPr>
      <w:r>
        <w:t xml:space="preserve">EC-00-1: pnpm install completes with 0 errors.</w:t>
      </w:r>
    </w:p>
    <w:p>
      <w:pPr>
        <w:pStyle w:val="ListParagraph"/>
        <w:numPr>
          <w:ilvl w:val="0"/>
          <w:numId w:val="3"/>
        </w:numPr>
        <w:spacing w:after="80"/>
      </w:pPr>
      <w:r>
        <w:t xml:space="preserve">EC-00-2: docker compose up -d brings up postgres and redis; both reachable on localhost.</w:t>
      </w:r>
    </w:p>
    <w:p>
      <w:pPr>
        <w:pStyle w:val="ListParagraph"/>
        <w:numPr>
          <w:ilvl w:val="0"/>
          <w:numId w:val="3"/>
        </w:numPr>
        <w:spacing w:after="80"/>
      </w:pPr>
      <w:r>
        <w:t xml:space="preserve">EC-00-3: git status is clean; first commit recorded.</w:t>
      </w:r>
    </w:p>
    <w:p>
      <w:pPr>
        <w:pStyle w:val="ListParagraph"/>
        <w:numPr>
          <w:ilvl w:val="0"/>
          <w:numId w:val="3"/>
        </w:numPr>
        <w:spacing w:after="80"/>
      </w:pPr>
      <w:r>
        <w:t xml:space="preserve">EC-00-4: CI workflow file passes its own GitHub Actions linter (act / actionlint).</w:t>
      </w:r>
    </w:p>
    <w:p>
      <w:pPr>
        <w:pStyle w:val="ListParagraph"/>
        <w:numPr>
          <w:ilvl w:val="0"/>
          <w:numId w:val="3"/>
        </w:numPr>
        <w:spacing w:after="80"/>
      </w:pPr>
      <w:r>
        <w:t xml:space="preserve">EC-00-5: EXECUTION_LEDGER.md exists with header + Phase 00 block in AWAITING_APPROVAL state.</w:t>
      </w:r>
    </w:p>
    <w:p>
      <w:pPr>
        <w:pStyle w:val="Heading3"/>
        <w:spacing w:after="120" w:before="220"/>
      </w:pPr>
      <w:r>
        <w:t xml:space="preserve">Tests run at phase end</w:t>
      </w:r>
    </w:p>
    <w:p>
      <w:pPr>
        <w:pStyle w:val="ListParagraph"/>
        <w:numPr>
          <w:ilvl w:val="0"/>
          <w:numId w:val="3"/>
        </w:numPr>
        <w:spacing w:after="80"/>
      </w:pPr>
      <w:r>
        <w:t xml:space="preserve">Lint: actionlint on .github/workflows/ci.yml (must pass).</w:t>
      </w:r>
    </w:p>
    <w:p>
      <w:pPr>
        <w:pStyle w:val="ListParagraph"/>
        <w:numPr>
          <w:ilvl w:val="0"/>
          <w:numId w:val="3"/>
        </w:numPr>
        <w:spacing w:after="80"/>
      </w:pPr>
      <w:r>
        <w:t xml:space="preserve">Lint: prettier --check on root markdown files.</w:t>
      </w:r>
    </w:p>
    <w:p>
      <w:pPr>
        <w:pStyle w:val="ListParagraph"/>
        <w:numPr>
          <w:ilvl w:val="0"/>
          <w:numId w:val="3"/>
        </w:numPr>
        <w:spacing w:after="80"/>
      </w:pPr>
      <w:r>
        <w:t xml:space="preserve">Smoke: docker compose up -d, then a SELECT 1 against postgres:5432.</w:t>
      </w:r>
    </w:p>
    <w:p>
      <w:pPr>
        <w:pStyle w:val="ListParagraph"/>
        <w:numPr>
          <w:ilvl w:val="0"/>
          <w:numId w:val="3"/>
        </w:numPr>
        <w:spacing w:after="80"/>
      </w:pPr>
      <w:r>
        <w:t xml:space="preserve">Smoke: redis-cli ping → PONG.</w:t>
      </w:r>
    </w:p>
    <w:p>
      <w:pPr>
        <w:pStyle w:val="Heading3"/>
        <w:spacing w:after="120" w:before="220"/>
      </w:pPr>
      <w:r>
        <w:t xml:space="preserve">Common pitfalls (the agent must guard against)</w:t>
      </w:r>
    </w:p>
    <w:p>
      <w:pPr>
        <w:pStyle w:val="ListParagraph"/>
        <w:numPr>
          <w:ilvl w:val="0"/>
          <w:numId w:val="3"/>
        </w:numPr>
        <w:spacing w:after="80"/>
      </w:pPr>
      <w:r>
        <w:t xml:space="preserve">Forgetting to add Python __pycache__, .venv, .next, dist, .turbo, .pytest_cache to .gitignore.</w:t>
      </w:r>
    </w:p>
    <w:p>
      <w:pPr>
        <w:pStyle w:val="ListParagraph"/>
        <w:numPr>
          <w:ilvl w:val="0"/>
          <w:numId w:val="3"/>
        </w:numPr>
        <w:spacing w:after="80"/>
      </w:pPr>
      <w:r>
        <w:t xml:space="preserve">Hard-coding ports — use environment variables and document in .env.example.</w:t>
      </w:r>
    </w:p>
    <w:p>
      <w:pPr>
        <w:pStyle w:val="ListParagraph"/>
        <w:numPr>
          <w:ilvl w:val="0"/>
          <w:numId w:val="3"/>
        </w:numPr>
        <w:spacing w:after="80"/>
      </w:pPr>
      <w:r>
        <w:t xml:space="preserve">Committing the docker-compose volumes directory.</w:t>
      </w:r>
    </w:p>
    <w:p>
      <w:pPr>
        <w:pStyle w:val="Heading1"/>
        <w:spacing w:after="200" w:before="480"/>
      </w:pPr>
      <w:r>
        <w:t xml:space="preserve">Phase 01 · Backend Foundation</w:t>
      </w:r>
    </w:p>
    <w:p>
      <w:pPr>
        <w:pStyle w:val="Heading3"/>
        <w:spacing w:after="120" w:before="220"/>
      </w:pPr>
      <w:r>
        <w:t xml:space="preserve">Goal</w:t>
      </w:r>
    </w:p>
    <w:p>
      <w:pPr>
        <w:spacing w:after="120"/>
      </w:pPr>
      <w:r>
        <w:t xml:space="preserve">Stand up the FastAPI service with database, settings, security primitives, and a verifiable healthz endpoint. No domain logic yet — only the spine.</w:t>
      </w:r>
    </w:p>
    <w:p>
      <w:pPr>
        <w:pStyle w:val="Heading3"/>
        <w:spacing w:after="120" w:before="220"/>
      </w:pPr>
      <w:r>
        <w:t xml:space="preserve">Stack pinning</w:t>
      </w:r>
    </w:p>
    <w:p>
      <w:pPr>
        <w:pStyle w:val="ListParagraph"/>
        <w:numPr>
          <w:ilvl w:val="0"/>
          <w:numId w:val="3"/>
        </w:numPr>
        <w:spacing w:after="80"/>
      </w:pPr>
      <w:r>
        <w:t xml:space="preserve">Python 3.11+ with uv as the package manager (fast, reproducible installs).</w:t>
      </w:r>
    </w:p>
    <w:p>
      <w:pPr>
        <w:pStyle w:val="ListParagraph"/>
        <w:numPr>
          <w:ilvl w:val="0"/>
          <w:numId w:val="3"/>
        </w:numPr>
        <w:spacing w:after="80"/>
      </w:pPr>
      <w:r>
        <w:t xml:space="preserve">FastAPI 0.115+ with the standard extras (uvicorn, jinja, multipart).</w:t>
      </w:r>
    </w:p>
    <w:p>
      <w:pPr>
        <w:pStyle w:val="ListParagraph"/>
        <w:numPr>
          <w:ilvl w:val="0"/>
          <w:numId w:val="3"/>
        </w:numPr>
        <w:spacing w:after="80"/>
      </w:pPr>
      <w:r>
        <w:t xml:space="preserve">SQLAlchemy 2.0+ async with asyncpg.</w:t>
      </w:r>
    </w:p>
    <w:p>
      <w:pPr>
        <w:pStyle w:val="ListParagraph"/>
        <w:numPr>
          <w:ilvl w:val="0"/>
          <w:numId w:val="3"/>
        </w:numPr>
        <w:spacing w:after="80"/>
      </w:pPr>
      <w:r>
        <w:t xml:space="preserve">Alembic 1.13+ for migrations (async-aware env.py).</w:t>
      </w:r>
    </w:p>
    <w:p>
      <w:pPr>
        <w:pStyle w:val="ListParagraph"/>
        <w:numPr>
          <w:ilvl w:val="0"/>
          <w:numId w:val="3"/>
        </w:numPr>
        <w:spacing w:after="80"/>
      </w:pPr>
      <w:r>
        <w:t xml:space="preserve">Pydantic 2.10+ and pydantic-settings.</w:t>
      </w:r>
    </w:p>
    <w:p>
      <w:pPr>
        <w:pStyle w:val="ListParagraph"/>
        <w:numPr>
          <w:ilvl w:val="0"/>
          <w:numId w:val="3"/>
        </w:numPr>
        <w:spacing w:after="80"/>
      </w:pPr>
      <w:r>
        <w:t xml:space="preserve">Authentication via fastapi-users or a hand-rolled JWT module — agent picks based on simplicity.</w:t>
      </w:r>
    </w:p>
    <w:p>
      <w:pPr>
        <w:pStyle w:val="ListParagraph"/>
        <w:numPr>
          <w:ilvl w:val="0"/>
          <w:numId w:val="3"/>
        </w:numPr>
        <w:spacing w:after="80"/>
      </w:pPr>
      <w:r>
        <w:t xml:space="preserve">Test stack: pytest 8+, pytest-asyncio, httpx, factory-boy, faker. Coverage target ≥85% for this phase.</w:t>
      </w:r>
    </w:p>
    <w:p>
      <w:pPr>
        <w:pStyle w:val="Heading3"/>
        <w:spacing w:after="120" w:before="220"/>
      </w:pPr>
      <w:r>
        <w:t xml:space="preserve">Tasks</w:t>
      </w:r>
    </w:p>
    <w:p>
      <w:pPr>
        <w:pStyle w:val="ListParagraph"/>
        <w:numPr>
          <w:ilvl w:val="0"/>
          <w:numId w:val="3"/>
        </w:numPr>
        <w:spacing w:after="80"/>
      </w:pPr>
      <w:r>
        <w:t xml:space="preserve">Create apps\arap-api with pyproject.toml, .env.example, Dockerfile.</w:t>
      </w:r>
    </w:p>
    <w:p>
      <w:pPr>
        <w:pStyle w:val="ListParagraph"/>
        <w:numPr>
          <w:ilvl w:val="0"/>
          <w:numId w:val="3"/>
        </w:numPr>
        <w:spacing w:after="80"/>
      </w:pPr>
      <w:r>
        <w:t xml:space="preserve">Create src\arap\main.py with FastAPI app + CORS + RequestID middleware + structured logging.</w:t>
      </w:r>
    </w:p>
    <w:p>
      <w:pPr>
        <w:pStyle w:val="ListParagraph"/>
        <w:numPr>
          <w:ilvl w:val="0"/>
          <w:numId w:val="3"/>
        </w:numPr>
        <w:spacing w:after="80"/>
      </w:pPr>
      <w:r>
        <w:t xml:space="preserve">Create src\arap\core\config.py (Settings via BaseSettings, all env-driven).</w:t>
      </w:r>
    </w:p>
    <w:p>
      <w:pPr>
        <w:pStyle w:val="ListParagraph"/>
        <w:numPr>
          <w:ilvl w:val="0"/>
          <w:numId w:val="3"/>
        </w:numPr>
        <w:spacing w:after="80"/>
      </w:pPr>
      <w:r>
        <w:t xml:space="preserve">Create src\arap\core\db.py (AsyncEngine, async_sessionmaker, get_session dependency).</w:t>
      </w:r>
    </w:p>
    <w:p>
      <w:pPr>
        <w:pStyle w:val="ListParagraph"/>
        <w:numPr>
          <w:ilvl w:val="0"/>
          <w:numId w:val="3"/>
        </w:numPr>
        <w:spacing w:after="80"/>
      </w:pPr>
      <w:r>
        <w:t xml:space="preserve">Create src\arap\core\security.py (password hash, JWT issue/verify).</w:t>
      </w:r>
    </w:p>
    <w:p>
      <w:pPr>
        <w:pStyle w:val="ListParagraph"/>
        <w:numPr>
          <w:ilvl w:val="0"/>
          <w:numId w:val="3"/>
        </w:numPr>
        <w:spacing w:after="80"/>
      </w:pPr>
      <w:r>
        <w:t xml:space="preserve">Create src\arap\core\deps.py (current_user, current_le, request_id).</w:t>
      </w:r>
    </w:p>
    <w:p>
      <w:pPr>
        <w:pStyle w:val="ListParagraph"/>
        <w:numPr>
          <w:ilvl w:val="0"/>
          <w:numId w:val="3"/>
        </w:numPr>
        <w:spacing w:after="80"/>
      </w:pPr>
      <w:r>
        <w:t xml:space="preserve">Create src\arap\core\audit.py — the append-only AuditEvent base (every state-change writes one).</w:t>
      </w:r>
    </w:p>
    <w:p>
      <w:pPr>
        <w:pStyle w:val="ListParagraph"/>
        <w:numPr>
          <w:ilvl w:val="0"/>
          <w:numId w:val="3"/>
        </w:numPr>
        <w:spacing w:after="80"/>
      </w:pPr>
      <w:r>
        <w:t xml:space="preserve">Create the user / role / legal-entity models (these are the only domain-adjacent models in Phase 01).</w:t>
      </w:r>
    </w:p>
    <w:p>
      <w:pPr>
        <w:pStyle w:val="ListParagraph"/>
        <w:numPr>
          <w:ilvl w:val="0"/>
          <w:numId w:val="3"/>
        </w:numPr>
        <w:spacing w:after="80"/>
      </w:pPr>
      <w:r>
        <w:t xml:space="preserve">Wire alembic; generate the initial migration; verify upgrade head and downgrade base both work.</w:t>
      </w:r>
    </w:p>
    <w:p>
      <w:pPr>
        <w:pStyle w:val="ListParagraph"/>
        <w:numPr>
          <w:ilvl w:val="0"/>
          <w:numId w:val="3"/>
        </w:numPr>
        <w:spacing w:after="80"/>
      </w:pPr>
      <w:r>
        <w:t xml:space="preserve">Add /healthz, /readyz, /version endpoints.</w:t>
      </w:r>
    </w:p>
    <w:p>
      <w:pPr>
        <w:pStyle w:val="ListParagraph"/>
        <w:numPr>
          <w:ilvl w:val="0"/>
          <w:numId w:val="3"/>
        </w:numPr>
        <w:spacing w:after="80"/>
      </w:pPr>
      <w:r>
        <w:t xml:space="preserve">Add /api/v1/auth (login, refresh, logout) with JWT in cookie or bearer.</w:t>
      </w:r>
    </w:p>
    <w:p>
      <w:pPr>
        <w:pStyle w:val="ListParagraph"/>
        <w:numPr>
          <w:ilvl w:val="0"/>
          <w:numId w:val="3"/>
        </w:numPr>
        <w:spacing w:after="80"/>
      </w:pPr>
      <w:r>
        <w:t xml:space="preserve">Add /metrics if Prometheus client is requested (deferred to Phase 10 if not).</w:t>
      </w:r>
    </w:p>
    <w:p>
      <w:pPr>
        <w:pStyle w:val="ListParagraph"/>
        <w:numPr>
          <w:ilvl w:val="0"/>
          <w:numId w:val="3"/>
        </w:numPr>
        <w:spacing w:after="80"/>
      </w:pPr>
      <w:r>
        <w:t xml:space="preserve">Add OpenAPI tags so the auto docs render cleanly at /docs.</w:t>
      </w:r>
    </w:p>
    <w:p>
      <w:pPr>
        <w:pStyle w:val="ListParagraph"/>
        <w:numPr>
          <w:ilvl w:val="0"/>
          <w:numId w:val="3"/>
        </w:numPr>
        <w:spacing w:after="80"/>
      </w:pPr>
      <w:r>
        <w:t xml:space="preserve">Add base CRUD test fixtures.</w:t>
      </w:r>
    </w:p>
    <w:p>
      <w:pPr>
        <w:pStyle w:val="ListParagraph"/>
        <w:numPr>
          <w:ilvl w:val="0"/>
          <w:numId w:val="3"/>
        </w:numPr>
        <w:spacing w:after="80"/>
      </w:pPr>
      <w:r>
        <w:t xml:space="preserve">Write Phase 01 design note at docs\design\ARAP\phases\phase-01-backend-foundation.md.</w:t>
      </w:r>
    </w:p>
    <w:p>
      <w:pPr>
        <w:pStyle w:val="Heading3"/>
        <w:spacing w:after="120" w:before="220"/>
      </w:pPr>
      <w:r>
        <w:t xml:space="preserve">Exit criteria</w:t>
      </w:r>
    </w:p>
    <w:p>
      <w:pPr>
        <w:pStyle w:val="ListParagraph"/>
        <w:numPr>
          <w:ilvl w:val="0"/>
          <w:numId w:val="3"/>
        </w:numPr>
        <w:spacing w:after="80"/>
      </w:pPr>
      <w:r>
        <w:t xml:space="preserve">EC-01-1: uvicorn arap.main:app starts cleanly. /healthz returns 200.</w:t>
      </w:r>
    </w:p>
    <w:p>
      <w:pPr>
        <w:pStyle w:val="ListParagraph"/>
        <w:numPr>
          <w:ilvl w:val="0"/>
          <w:numId w:val="3"/>
        </w:numPr>
        <w:spacing w:after="80"/>
      </w:pPr>
      <w:r>
        <w:t xml:space="preserve">EC-01-2: alembic upgrade head and downgrade base both succeed against a fresh DB.</w:t>
      </w:r>
    </w:p>
    <w:p>
      <w:pPr>
        <w:pStyle w:val="ListParagraph"/>
        <w:numPr>
          <w:ilvl w:val="0"/>
          <w:numId w:val="3"/>
        </w:numPr>
        <w:spacing w:after="80"/>
      </w:pPr>
      <w:r>
        <w:t xml:space="preserve">EC-01-3: A POST /api/v1/auth/login with seeded test user returns a JWT; an authenticated GET succeeds.</w:t>
      </w:r>
    </w:p>
    <w:p>
      <w:pPr>
        <w:pStyle w:val="ListParagraph"/>
        <w:numPr>
          <w:ilvl w:val="0"/>
          <w:numId w:val="3"/>
        </w:numPr>
        <w:spacing w:after="80"/>
      </w:pPr>
      <w:r>
        <w:t xml:space="preserve">EC-01-4: pytest succeeds; coverage on src/arap/core ≥85%.</w:t>
      </w:r>
    </w:p>
    <w:p>
      <w:pPr>
        <w:pStyle w:val="ListParagraph"/>
        <w:numPr>
          <w:ilvl w:val="0"/>
          <w:numId w:val="3"/>
        </w:numPr>
        <w:spacing w:after="80"/>
      </w:pPr>
      <w:r>
        <w:t xml:space="preserve">EC-01-5: ruff, mypy, bandit all clean.</w:t>
      </w:r>
    </w:p>
    <w:p>
      <w:pPr>
        <w:pStyle w:val="ListParagraph"/>
        <w:numPr>
          <w:ilvl w:val="0"/>
          <w:numId w:val="3"/>
        </w:numPr>
        <w:spacing w:after="80"/>
      </w:pPr>
      <w:r>
        <w:t xml:space="preserve">EC-01-6: docker compose up brings backend + db + redis; backend healthcheck green.</w:t>
      </w:r>
    </w:p>
    <w:p>
      <w:pPr>
        <w:pStyle w:val="Heading3"/>
        <w:spacing w:after="120" w:before="220"/>
      </w:pPr>
      <w:r>
        <w:t xml:space="preserve">Tests run</w:t>
      </w:r>
    </w:p>
    <w:p>
      <w:pPr>
        <w:pStyle w:val="ListParagraph"/>
        <w:numPr>
          <w:ilvl w:val="0"/>
          <w:numId w:val="3"/>
        </w:numPr>
        <w:spacing w:after="80"/>
      </w:pPr>
      <w:r>
        <w:t xml:space="preserve">Unit: settings, security (hashing, JWT round-trip), audit serialisation.</w:t>
      </w:r>
    </w:p>
    <w:p>
      <w:pPr>
        <w:pStyle w:val="ListParagraph"/>
        <w:numPr>
          <w:ilvl w:val="0"/>
          <w:numId w:val="3"/>
        </w:numPr>
        <w:spacing w:after="80"/>
      </w:pPr>
      <w:r>
        <w:t xml:space="preserve">Integration: DB session lifecycle, migration up/down, healthz.</w:t>
      </w:r>
    </w:p>
    <w:p>
      <w:pPr>
        <w:pStyle w:val="ListParagraph"/>
        <w:numPr>
          <w:ilvl w:val="0"/>
          <w:numId w:val="3"/>
        </w:numPr>
        <w:spacing w:after="80"/>
      </w:pPr>
      <w:r>
        <w:t xml:space="preserve">Contract: OpenAPI spec validates against current schema (openapi-spec-validator).</w:t>
      </w:r>
    </w:p>
    <w:p>
      <w:pPr>
        <w:pStyle w:val="ListParagraph"/>
        <w:numPr>
          <w:ilvl w:val="0"/>
          <w:numId w:val="3"/>
        </w:numPr>
        <w:spacing w:after="80"/>
      </w:pPr>
      <w:r>
        <w:t xml:space="preserve">Lint/type/security: ruff, mypy --strict, bandit -r src.</w:t>
      </w:r>
    </w:p>
    <w:p>
      <w:pPr>
        <w:pStyle w:val="ListParagraph"/>
        <w:numPr>
          <w:ilvl w:val="0"/>
          <w:numId w:val="3"/>
        </w:numPr>
        <w:spacing w:after="80"/>
      </w:pPr>
      <w:r>
        <w:t xml:space="preserve">Smoke: docker-compose, then curl /healthz from inside the network.</w:t>
      </w:r>
    </w:p>
    <w:p>
      <w:pPr>
        <w:pStyle w:val="Heading1"/>
        <w:spacing w:after="200" w:before="480"/>
      </w:pPr>
      <w:r>
        <w:t xml:space="preserve">Phase 02 · Frontend Foundation</w:t>
      </w:r>
    </w:p>
    <w:p>
      <w:pPr>
        <w:pStyle w:val="Heading3"/>
        <w:spacing w:after="120" w:before="220"/>
      </w:pPr>
      <w:r>
        <w:t xml:space="preserve">Goal</w:t>
      </w:r>
    </w:p>
    <w:p>
      <w:pPr>
        <w:spacing w:after="120"/>
      </w:pPr>
      <w:r>
        <w:t xml:space="preserve">Stand up the Next.js 15 App-Router app with design tokens, the OpenAPI-generated typed client, the login flow, and the shell of the eight views from the prototype (overview, M1-M4, agents, controls, flow).</w:t>
      </w:r>
    </w:p>
    <w:p>
      <w:pPr>
        <w:pStyle w:val="Heading3"/>
        <w:spacing w:after="120" w:before="220"/>
      </w:pPr>
      <w:r>
        <w:t xml:space="preserve">Stack pinning</w:t>
      </w:r>
    </w:p>
    <w:p>
      <w:pPr>
        <w:pStyle w:val="ListParagraph"/>
        <w:numPr>
          <w:ilvl w:val="0"/>
          <w:numId w:val="3"/>
        </w:numPr>
        <w:spacing w:after="80"/>
      </w:pPr>
      <w:r>
        <w:t xml:space="preserve">Next.js 15 (App Router), React 19, TypeScript 5+ strict.</w:t>
      </w:r>
    </w:p>
    <w:p>
      <w:pPr>
        <w:pStyle w:val="ListParagraph"/>
        <w:numPr>
          <w:ilvl w:val="0"/>
          <w:numId w:val="3"/>
        </w:numPr>
        <w:spacing w:after="80"/>
      </w:pPr>
      <w:r>
        <w:t xml:space="preserve">Tailwind CSS for the dark theme + design tokens (matching the v2 prototype: navy / gold / mono).</w:t>
      </w:r>
    </w:p>
    <w:p>
      <w:pPr>
        <w:pStyle w:val="ListParagraph"/>
        <w:numPr>
          <w:ilvl w:val="0"/>
          <w:numId w:val="3"/>
        </w:numPr>
        <w:spacing w:after="80"/>
      </w:pPr>
      <w:r>
        <w:t xml:space="preserve">Zod for runtime validation, OpenAPI-fetch for the typed client.</w:t>
      </w:r>
    </w:p>
    <w:p>
      <w:pPr>
        <w:pStyle w:val="ListParagraph"/>
        <w:numPr>
          <w:ilvl w:val="0"/>
          <w:numId w:val="3"/>
        </w:numPr>
        <w:spacing w:after="80"/>
      </w:pPr>
      <w:r>
        <w:t xml:space="preserve">TanStack Query for client-side polling/cache (auth state, queues).</w:t>
      </w:r>
    </w:p>
    <w:p>
      <w:pPr>
        <w:pStyle w:val="ListParagraph"/>
        <w:numPr>
          <w:ilvl w:val="0"/>
          <w:numId w:val="3"/>
        </w:numPr>
        <w:spacing w:after="80"/>
      </w:pPr>
      <w:r>
        <w:t xml:space="preserve">Server Components first, 'use client' only where needed.</w:t>
      </w:r>
    </w:p>
    <w:p>
      <w:pPr>
        <w:pStyle w:val="ListParagraph"/>
        <w:numPr>
          <w:ilvl w:val="0"/>
          <w:numId w:val="3"/>
        </w:numPr>
        <w:spacing w:after="80"/>
      </w:pPr>
      <w:r>
        <w:t xml:space="preserve">Test stack: Vitest for unit/component, Playwright for e2e. Coverage target ≥75% for this phase.</w:t>
      </w:r>
    </w:p>
    <w:p>
      <w:pPr>
        <w:pStyle w:val="Heading3"/>
        <w:spacing w:after="120" w:before="220"/>
      </w:pPr>
      <w:r>
        <w:t xml:space="preserve">Tasks</w:t>
      </w:r>
    </w:p>
    <w:p>
      <w:pPr>
        <w:pStyle w:val="ListParagraph"/>
        <w:numPr>
          <w:ilvl w:val="0"/>
          <w:numId w:val="3"/>
        </w:numPr>
        <w:spacing w:after="80"/>
      </w:pPr>
      <w:r>
        <w:t xml:space="preserve">Create apps\arap-web with pnpm create next-app (TypeScript, Tailwind, App Router, src/ disabled, alias @).</w:t>
      </w:r>
    </w:p>
    <w:p>
      <w:pPr>
        <w:pStyle w:val="ListParagraph"/>
        <w:numPr>
          <w:ilvl w:val="0"/>
          <w:numId w:val="3"/>
        </w:numPr>
        <w:spacing w:after="80"/>
      </w:pPr>
      <w:r>
        <w:t xml:space="preserve">Configure tailwind.config.ts with the C tokens from the prototype (navy, gold, panel, ink shades).</w:t>
      </w:r>
    </w:p>
    <w:p>
      <w:pPr>
        <w:pStyle w:val="ListParagraph"/>
        <w:numPr>
          <w:ilvl w:val="0"/>
          <w:numId w:val="3"/>
        </w:numPr>
        <w:spacing w:after="80"/>
      </w:pPr>
      <w:r>
        <w:t xml:space="preserve">Add app\layout.tsx with the dark theme, IBM Plex Serif + Inter + JetBrains Mono fonts.</w:t>
      </w:r>
    </w:p>
    <w:p>
      <w:pPr>
        <w:pStyle w:val="ListParagraph"/>
        <w:numPr>
          <w:ilvl w:val="0"/>
          <w:numId w:val="3"/>
        </w:numPr>
        <w:spacing w:after="80"/>
      </w:pPr>
      <w:r>
        <w:t xml:space="preserve">Add the 8 routes (route groups): (modules)/m1-invoicing, /m2-ar, /m3-expense, /m4-ap, /agents, /controls, /flow plus a / overview.</w:t>
      </w:r>
    </w:p>
    <w:p>
      <w:pPr>
        <w:pStyle w:val="ListParagraph"/>
        <w:numPr>
          <w:ilvl w:val="0"/>
          <w:numId w:val="3"/>
        </w:numPr>
        <w:spacing w:after="80"/>
      </w:pPr>
      <w:r>
        <w:t xml:space="preserve">Generate the OpenAPI client into packages/shared-types using openapi-typescript.</w:t>
      </w:r>
    </w:p>
    <w:p>
      <w:pPr>
        <w:pStyle w:val="ListParagraph"/>
        <w:numPr>
          <w:ilvl w:val="0"/>
          <w:numId w:val="3"/>
        </w:numPr>
        <w:spacing w:after="80"/>
      </w:pPr>
      <w:r>
        <w:t xml:space="preserve">Add lib\api\client.ts with the typed fetch wrapper, auth header handling, and a 401 → re-login redirect.</w:t>
      </w:r>
    </w:p>
    <w:p>
      <w:pPr>
        <w:pStyle w:val="ListParagraph"/>
        <w:numPr>
          <w:ilvl w:val="0"/>
          <w:numId w:val="3"/>
        </w:numPr>
        <w:spacing w:after="80"/>
      </w:pPr>
      <w:r>
        <w:t xml:space="preserve">Add features\auth — login form, server action for credential check, cookie-based session.</w:t>
      </w:r>
    </w:p>
    <w:p>
      <w:pPr>
        <w:pStyle w:val="ListParagraph"/>
        <w:numPr>
          <w:ilvl w:val="0"/>
          <w:numId w:val="3"/>
        </w:numPr>
        <w:spacing w:after="80"/>
      </w:pPr>
      <w:r>
        <w:t xml:space="preserve">Add components\ui primitives (Card, Pill, Button, Table) matching the v2 design tokens.</w:t>
      </w:r>
    </w:p>
    <w:p>
      <w:pPr>
        <w:pStyle w:val="ListParagraph"/>
        <w:numPr>
          <w:ilvl w:val="0"/>
          <w:numId w:val="3"/>
        </w:numPr>
        <w:spacing w:after="80"/>
      </w:pPr>
      <w:r>
        <w:t xml:space="preserve">Add a placeholder card on each module route showing 'Phase 0N will populate this'.</w:t>
      </w:r>
    </w:p>
    <w:p>
      <w:pPr>
        <w:pStyle w:val="ListParagraph"/>
        <w:numPr>
          <w:ilvl w:val="0"/>
          <w:numId w:val="3"/>
        </w:numPr>
        <w:spacing w:after="80"/>
      </w:pPr>
      <w:r>
        <w:t xml:space="preserve">Configure middleware.ts for protected routes (redirect to /login if no session).</w:t>
      </w:r>
    </w:p>
    <w:p>
      <w:pPr>
        <w:pStyle w:val="ListParagraph"/>
        <w:numPr>
          <w:ilvl w:val="0"/>
          <w:numId w:val="3"/>
        </w:numPr>
        <w:spacing w:after="80"/>
      </w:pPr>
      <w:r>
        <w:t xml:space="preserve">Add Playwright with a smoke test (login → land on /).</w:t>
      </w:r>
    </w:p>
    <w:p>
      <w:pPr>
        <w:pStyle w:val="ListParagraph"/>
        <w:numPr>
          <w:ilvl w:val="0"/>
          <w:numId w:val="3"/>
        </w:numPr>
        <w:spacing w:after="80"/>
      </w:pPr>
      <w:r>
        <w:t xml:space="preserve">Write Phase 02 design note.</w:t>
      </w:r>
    </w:p>
    <w:p>
      <w:pPr>
        <w:pStyle w:val="Heading3"/>
        <w:spacing w:after="120" w:before="220"/>
      </w:pPr>
      <w:r>
        <w:t xml:space="preserve">Exit criteria</w:t>
      </w:r>
    </w:p>
    <w:p>
      <w:pPr>
        <w:pStyle w:val="ListParagraph"/>
        <w:numPr>
          <w:ilvl w:val="0"/>
          <w:numId w:val="3"/>
        </w:numPr>
        <w:spacing w:after="80"/>
      </w:pPr>
      <w:r>
        <w:t xml:space="preserve">EC-02-1: pnpm dev brings up the app at localhost:3000. Unauthenticated user is redirected to /login.</w:t>
      </w:r>
    </w:p>
    <w:p>
      <w:pPr>
        <w:pStyle w:val="ListParagraph"/>
        <w:numPr>
          <w:ilvl w:val="0"/>
          <w:numId w:val="3"/>
        </w:numPr>
        <w:spacing w:after="80"/>
      </w:pPr>
      <w:r>
        <w:t xml:space="preserve">EC-02-2: Login with the seeded user reaches the / overview.</w:t>
      </w:r>
    </w:p>
    <w:p>
      <w:pPr>
        <w:pStyle w:val="ListParagraph"/>
        <w:numPr>
          <w:ilvl w:val="0"/>
          <w:numId w:val="3"/>
        </w:numPr>
        <w:spacing w:after="80"/>
      </w:pPr>
      <w:r>
        <w:t xml:space="preserve">EC-02-3: All eight routes render without errors (placeholder content allowed).</w:t>
      </w:r>
    </w:p>
    <w:p>
      <w:pPr>
        <w:pStyle w:val="ListParagraph"/>
        <w:numPr>
          <w:ilvl w:val="0"/>
          <w:numId w:val="3"/>
        </w:numPr>
        <w:spacing w:after="80"/>
      </w:pPr>
      <w:r>
        <w:t xml:space="preserve">EC-02-4: Tailwind build produces zero warnings; theme applied across all pages.</w:t>
      </w:r>
    </w:p>
    <w:p>
      <w:pPr>
        <w:pStyle w:val="ListParagraph"/>
        <w:numPr>
          <w:ilvl w:val="0"/>
          <w:numId w:val="3"/>
        </w:numPr>
        <w:spacing w:after="80"/>
      </w:pPr>
      <w:r>
        <w:t xml:space="preserve">EC-02-5: tsc --noEmit clean; eslint clean.</w:t>
      </w:r>
    </w:p>
    <w:p>
      <w:pPr>
        <w:pStyle w:val="ListParagraph"/>
        <w:numPr>
          <w:ilvl w:val="0"/>
          <w:numId w:val="3"/>
        </w:numPr>
        <w:spacing w:after="80"/>
      </w:pPr>
      <w:r>
        <w:t xml:space="preserve">EC-02-6: Playwright smoke test green.</w:t>
      </w:r>
    </w:p>
    <w:p>
      <w:pPr>
        <w:pStyle w:val="ListParagraph"/>
        <w:numPr>
          <w:ilvl w:val="0"/>
          <w:numId w:val="3"/>
        </w:numPr>
        <w:spacing w:after="80"/>
      </w:pPr>
      <w:r>
        <w:t xml:space="preserve">EC-02-7: OpenAPI client regenerates without manual edits when arap-api spec changes.</w:t>
      </w:r>
    </w:p>
    <w:p>
      <w:pPr>
        <w:pStyle w:val="Heading1"/>
        <w:spacing w:after="200" w:before="480"/>
      </w:pPr>
      <w:r>
        <w:t xml:space="preserve">Phase 03 · Shared Accounting Layer</w:t>
      </w:r>
    </w:p>
    <w:p>
      <w:pPr>
        <w:pStyle w:val="Heading3"/>
        <w:spacing w:after="120" w:before="220"/>
      </w:pPr>
      <w:r>
        <w:t xml:space="preserve">Goal</w:t>
      </w:r>
    </w:p>
    <w:p>
      <w:pPr>
        <w:spacing w:after="120"/>
      </w:pPr>
      <w:r>
        <w:t xml:space="preserve">Build the cross-module foundation: chart of accounts, dimensions, calendar, FX, tax engine skeleton, audit trail (append-only with hash chain), IAM with SoD ruleset, evidence vault, and — critically — the Gap-Detection Engine that powers the differentiator.</w:t>
      </w:r>
    </w:p>
    <w:p>
      <w:pPr>
        <w:pStyle w:val="Heading3"/>
        <w:spacing w:after="120" w:before="220"/>
      </w:pPr>
      <w:r>
        <w:t xml:space="preserve">Tasks</w:t>
      </w:r>
    </w:p>
    <w:p>
      <w:pPr>
        <w:pStyle w:val="ListParagraph"/>
        <w:numPr>
          <w:ilvl w:val="0"/>
          <w:numId w:val="3"/>
        </w:numPr>
        <w:spacing w:after="80"/>
      </w:pPr>
      <w:r>
        <w:t xml:space="preserve">Models: Account (CoA), Dimension (cc, pc, segment, project), Period, FxRate, TaxCode, AuditEvent (hash-chained), Role, DoaRule, SodRule, Evidence.</w:t>
      </w:r>
    </w:p>
    <w:p>
      <w:pPr>
        <w:pStyle w:val="ListParagraph"/>
        <w:numPr>
          <w:ilvl w:val="0"/>
          <w:numId w:val="3"/>
        </w:numPr>
        <w:spacing w:after="80"/>
      </w:pPr>
      <w:r>
        <w:t xml:space="preserve">Migrations for each + seed data (sample CoA for one demo LE).</w:t>
      </w:r>
    </w:p>
    <w:p>
      <w:pPr>
        <w:pStyle w:val="ListParagraph"/>
        <w:numPr>
          <w:ilvl w:val="0"/>
          <w:numId w:val="3"/>
        </w:numPr>
        <w:spacing w:after="80"/>
      </w:pPr>
      <w:r>
        <w:t xml:space="preserve">Service: GapEngine — given (cycle, document, populated_fields) → list of gaps with severity + reason.</w:t>
      </w:r>
    </w:p>
    <w:p>
      <w:pPr>
        <w:pStyle w:val="ListParagraph"/>
        <w:numPr>
          <w:ilvl w:val="0"/>
          <w:numId w:val="3"/>
        </w:numPr>
        <w:spacing w:after="80"/>
      </w:pPr>
      <w:r>
        <w:t xml:space="preserve">Service: AuditService — append-only writer with hash chaining (each event includes parent hash).</w:t>
      </w:r>
    </w:p>
    <w:p>
      <w:pPr>
        <w:pStyle w:val="ListParagraph"/>
        <w:numPr>
          <w:ilvl w:val="0"/>
          <w:numId w:val="3"/>
        </w:numPr>
        <w:spacing w:after="80"/>
      </w:pPr>
      <w:r>
        <w:t xml:space="preserve">Service: IamService — role/permission resolution + SoD enforcement on workflow transitions.</w:t>
      </w:r>
    </w:p>
    <w:p>
      <w:pPr>
        <w:pStyle w:val="ListParagraph"/>
        <w:numPr>
          <w:ilvl w:val="0"/>
          <w:numId w:val="3"/>
        </w:numPr>
        <w:spacing w:after="80"/>
      </w:pPr>
      <w:r>
        <w:t xml:space="preserve">Service: EvidenceVault — store/get with SHA-256 + retention metadata + tamper detection.</w:t>
      </w:r>
    </w:p>
    <w:p>
      <w:pPr>
        <w:pStyle w:val="ListParagraph"/>
        <w:numPr>
          <w:ilvl w:val="0"/>
          <w:numId w:val="3"/>
        </w:numPr>
        <w:spacing w:after="80"/>
      </w:pPr>
      <w:r>
        <w:t xml:space="preserve">Service: TaxEngine (skeleton — full determination in M1/M3 phases).</w:t>
      </w:r>
    </w:p>
    <w:p>
      <w:pPr>
        <w:pStyle w:val="ListParagraph"/>
        <w:numPr>
          <w:ilvl w:val="0"/>
          <w:numId w:val="3"/>
        </w:numPr>
        <w:spacing w:after="80"/>
      </w:pPr>
      <w:r>
        <w:t xml:space="preserve">Service: FxService — daily-rate loader stub + revaluation helper.</w:t>
      </w:r>
    </w:p>
    <w:p>
      <w:pPr>
        <w:pStyle w:val="ListParagraph"/>
        <w:numPr>
          <w:ilvl w:val="0"/>
          <w:numId w:val="3"/>
        </w:numPr>
        <w:spacing w:after="80"/>
      </w:pPr>
      <w:r>
        <w:t xml:space="preserve">API: GET /api/v1/coa, /dimensions, /periods, /fx-rates, /tax-codes, /gaps/check (POST with payload).</w:t>
      </w:r>
    </w:p>
    <w:p>
      <w:pPr>
        <w:pStyle w:val="ListParagraph"/>
        <w:numPr>
          <w:ilvl w:val="0"/>
          <w:numId w:val="3"/>
        </w:numPr>
        <w:spacing w:after="80"/>
      </w:pPr>
      <w:r>
        <w:t xml:space="preserve">Frontend: replace placeholders on /controls and /agents with real data; build Settings → Masters area.</w:t>
      </w:r>
    </w:p>
    <w:p>
      <w:pPr>
        <w:pStyle w:val="ListParagraph"/>
        <w:numPr>
          <w:ilvl w:val="0"/>
          <w:numId w:val="3"/>
        </w:numPr>
        <w:spacing w:after="80"/>
      </w:pPr>
      <w:r>
        <w:t xml:space="preserve">Tests: each service has unit tests; gap-engine has table-driven tests covering all 20+20 fields.</w:t>
      </w:r>
    </w:p>
    <w:p>
      <w:pPr>
        <w:pStyle w:val="Heading3"/>
        <w:spacing w:after="120" w:before="220"/>
      </w:pPr>
      <w:r>
        <w:t xml:space="preserve">Exit criteria</w:t>
      </w:r>
    </w:p>
    <w:p>
      <w:pPr>
        <w:pStyle w:val="ListParagraph"/>
        <w:numPr>
          <w:ilvl w:val="0"/>
          <w:numId w:val="3"/>
        </w:numPr>
        <w:spacing w:after="80"/>
      </w:pPr>
      <w:r>
        <w:t xml:space="preserve">EC-03-1: All 8 shared services pass unit tests with ≥90% coverage.</w:t>
      </w:r>
    </w:p>
    <w:p>
      <w:pPr>
        <w:pStyle w:val="ListParagraph"/>
        <w:numPr>
          <w:ilvl w:val="0"/>
          <w:numId w:val="3"/>
        </w:numPr>
        <w:spacing w:after="80"/>
      </w:pPr>
      <w:r>
        <w:t xml:space="preserve">EC-03-2: Gap-engine returns correct results for the canonical AP and AR test fixtures (matches the v2 spec section 4 exactly).</w:t>
      </w:r>
    </w:p>
    <w:p>
      <w:pPr>
        <w:pStyle w:val="ListParagraph"/>
        <w:numPr>
          <w:ilvl w:val="0"/>
          <w:numId w:val="3"/>
        </w:numPr>
        <w:spacing w:after="80"/>
      </w:pPr>
      <w:r>
        <w:t xml:space="preserve">EC-03-3: AuditEvent chain validates — tamper-test (modify one event) is detected by the chain-verify util.</w:t>
      </w:r>
    </w:p>
    <w:p>
      <w:pPr>
        <w:pStyle w:val="ListParagraph"/>
        <w:numPr>
          <w:ilvl w:val="0"/>
          <w:numId w:val="3"/>
        </w:numPr>
        <w:spacing w:after="80"/>
      </w:pPr>
      <w:r>
        <w:t xml:space="preserve">EC-03-4: SoD ruleset enforced — a request that would create a conflict is blocked with a clear error.</w:t>
      </w:r>
    </w:p>
    <w:p>
      <w:pPr>
        <w:pStyle w:val="ListParagraph"/>
        <w:numPr>
          <w:ilvl w:val="0"/>
          <w:numId w:val="3"/>
        </w:numPr>
        <w:spacing w:after="80"/>
      </w:pPr>
      <w:r>
        <w:t xml:space="preserve">EC-03-5: /api/v1/gaps/check returns the structured gap list end-to-end.</w:t>
      </w:r>
    </w:p>
    <w:p>
      <w:pPr>
        <w:pStyle w:val="ListParagraph"/>
        <w:numPr>
          <w:ilvl w:val="0"/>
          <w:numId w:val="3"/>
        </w:numPr>
        <w:spacing w:after="80"/>
      </w:pPr>
      <w:r>
        <w:t xml:space="preserve">EC-03-6: Frontend Settings → Masters area renders CoA + dimensions from the API.</w:t>
      </w:r>
    </w:p>
    <w:p>
      <w:pPr>
        <w:pStyle w:val="Heading1"/>
        <w:spacing w:after="200" w:before="480"/>
      </w:pPr>
      <w:r>
        <w:t xml:space="preserve">Phase 04 · Module M1 — Invoicing &amp; E-Invoice</w:t>
      </w:r>
    </w:p>
    <w:p>
      <w:pPr>
        <w:pStyle w:val="Heading3"/>
        <w:spacing w:after="120" w:before="220"/>
      </w:pPr>
      <w:r>
        <w:t xml:space="preserve">Goal</w:t>
      </w:r>
    </w:p>
    <w:p>
      <w:pPr>
        <w:spacing w:after="120"/>
      </w:pPr>
      <w:r>
        <w:t xml:space="preserve">Build the customer-invoicing module: invoice creation (manual, from SO, from contract milestone), IFRS-15 performance-obligation handling, tax determination via Tax Agent, e-invoice clearance for at least one jurisdiction (start with India IRP — simulator) and dispatch.</w:t>
      </w:r>
    </w:p>
    <w:p>
      <w:pPr>
        <w:pStyle w:val="Heading3"/>
        <w:spacing w:after="120" w:before="220"/>
      </w:pPr>
      <w:r>
        <w:t xml:space="preserve">Tasks</w:t>
      </w:r>
    </w:p>
    <w:p>
      <w:pPr>
        <w:pStyle w:val="ListParagraph"/>
        <w:numPr>
          <w:ilvl w:val="0"/>
          <w:numId w:val="3"/>
        </w:numPr>
        <w:spacing w:after="80"/>
      </w:pPr>
      <w:r>
        <w:t xml:space="preserve">Models: Customer (lite — full CRM in later phase), Invoice (header + lines), CreditNote, EInvoiceClearance.</w:t>
      </w:r>
    </w:p>
    <w:p>
      <w:pPr>
        <w:pStyle w:val="ListParagraph"/>
        <w:numPr>
          <w:ilvl w:val="0"/>
          <w:numId w:val="3"/>
        </w:numPr>
        <w:spacing w:after="80"/>
      </w:pPr>
      <w:r>
        <w:t xml:space="preserve">Migrations + seed (sample customer Acme Industries from the demo data).</w:t>
      </w:r>
    </w:p>
    <w:p>
      <w:pPr>
        <w:pStyle w:val="ListParagraph"/>
        <w:numPr>
          <w:ilvl w:val="0"/>
          <w:numId w:val="3"/>
        </w:numPr>
        <w:spacing w:after="80"/>
      </w:pPr>
      <w:r>
        <w:t xml:space="preserve">Service: InvoicingService.create_invoice(payload) → runs gap-check → tax-determine → posts JE skeleton.</w:t>
      </w:r>
    </w:p>
    <w:p>
      <w:pPr>
        <w:pStyle w:val="ListParagraph"/>
        <w:numPr>
          <w:ilvl w:val="0"/>
          <w:numId w:val="3"/>
        </w:numPr>
        <w:spacing w:after="80"/>
      </w:pPr>
      <w:r>
        <w:t xml:space="preserve">Service: PerformanceObligationResolver — point-in-time vs over-time per IFRS 15.</w:t>
      </w:r>
    </w:p>
    <w:p>
      <w:pPr>
        <w:pStyle w:val="ListParagraph"/>
        <w:numPr>
          <w:ilvl w:val="0"/>
          <w:numId w:val="3"/>
        </w:numPr>
        <w:spacing w:after="80"/>
      </w:pPr>
      <w:r>
        <w:t xml:space="preserve">Service: EInvoiceClearance.submit(invoice) — pluggable provider; IRP simulator that returns a fake IRN+QR.</w:t>
      </w:r>
    </w:p>
    <w:p>
      <w:pPr>
        <w:pStyle w:val="ListParagraph"/>
        <w:numPr>
          <w:ilvl w:val="0"/>
          <w:numId w:val="3"/>
        </w:numPr>
        <w:spacing w:after="80"/>
      </w:pPr>
      <w:r>
        <w:t xml:space="preserve">Service: JournalCompiler — Σ Dr = Σ Cr enforcement; emits JE structure (no ERP push in this phase).</w:t>
      </w:r>
    </w:p>
    <w:p>
      <w:pPr>
        <w:pStyle w:val="ListParagraph"/>
        <w:numPr>
          <w:ilvl w:val="0"/>
          <w:numId w:val="3"/>
        </w:numPr>
        <w:spacing w:after="80"/>
      </w:pPr>
      <w:r>
        <w:t xml:space="preserve">API: POST /api/v1/invoices, GET /invoices, POST /invoices/{id}/issue, POST /credit-notes.</w:t>
      </w:r>
    </w:p>
    <w:p>
      <w:pPr>
        <w:pStyle w:val="ListParagraph"/>
        <w:numPr>
          <w:ilvl w:val="0"/>
          <w:numId w:val="3"/>
        </w:numPr>
        <w:spacing w:after="80"/>
      </w:pPr>
      <w:r>
        <w:t xml:space="preserve">Frontend: real /m1-invoicing module page with create-invoice form, invoice list, drill-down to invoice + JE preview.</w:t>
      </w:r>
    </w:p>
    <w:p>
      <w:pPr>
        <w:pStyle w:val="ListParagraph"/>
        <w:numPr>
          <w:ilvl w:val="0"/>
          <w:numId w:val="3"/>
        </w:numPr>
        <w:spacing w:after="80"/>
      </w:pPr>
      <w:r>
        <w:t xml:space="preserve">Tests: end-to-end happy path (create → gap-pass → tax → issue → clearance → JE balanced).</w:t>
      </w:r>
    </w:p>
    <w:p>
      <w:pPr>
        <w:pStyle w:val="ListParagraph"/>
        <w:numPr>
          <w:ilvl w:val="0"/>
          <w:numId w:val="3"/>
        </w:numPr>
        <w:spacing w:after="80"/>
      </w:pPr>
      <w:r>
        <w:t xml:space="preserve">Tests: gap-block path (missing critical field → 422 with structured gap response).</w:t>
      </w:r>
    </w:p>
    <w:p>
      <w:pPr>
        <w:pStyle w:val="ListParagraph"/>
        <w:numPr>
          <w:ilvl w:val="0"/>
          <w:numId w:val="3"/>
        </w:numPr>
        <w:spacing w:after="80"/>
      </w:pPr>
      <w:r>
        <w:t xml:space="preserve">Tests: IFRS-15 deferred-revenue scenario (subscription invoice → contract liability).</w:t>
      </w:r>
    </w:p>
    <w:p>
      <w:pPr>
        <w:pStyle w:val="Heading3"/>
        <w:spacing w:after="120" w:before="220"/>
      </w:pPr>
      <w:r>
        <w:t xml:space="preserve">Exit criteria</w:t>
      </w:r>
    </w:p>
    <w:p>
      <w:pPr>
        <w:pStyle w:val="ListParagraph"/>
        <w:numPr>
          <w:ilvl w:val="0"/>
          <w:numId w:val="3"/>
        </w:numPr>
        <w:spacing w:after="80"/>
      </w:pPr>
      <w:r>
        <w:t xml:space="preserve">EC-04-1: A canonical invoice flows end-to-end and produces a balanced JE.</w:t>
      </w:r>
    </w:p>
    <w:p>
      <w:pPr>
        <w:pStyle w:val="ListParagraph"/>
        <w:numPr>
          <w:ilvl w:val="0"/>
          <w:numId w:val="3"/>
        </w:numPr>
        <w:spacing w:after="80"/>
      </w:pPr>
      <w:r>
        <w:t xml:space="preserve">EC-04-2: Gap-engine blocks an invoice missing a critical field; UI shows the gaps and lets the user resolve.</w:t>
      </w:r>
    </w:p>
    <w:p>
      <w:pPr>
        <w:pStyle w:val="ListParagraph"/>
        <w:numPr>
          <w:ilvl w:val="0"/>
          <w:numId w:val="3"/>
        </w:numPr>
        <w:spacing w:after="80"/>
      </w:pPr>
      <w:r>
        <w:t xml:space="preserve">EC-04-3: E-invoice IRP simulator returns IRN+QR; invoice cannot be dispatched without it.</w:t>
      </w:r>
    </w:p>
    <w:p>
      <w:pPr>
        <w:pStyle w:val="ListParagraph"/>
        <w:numPr>
          <w:ilvl w:val="0"/>
          <w:numId w:val="3"/>
        </w:numPr>
        <w:spacing w:after="80"/>
      </w:pPr>
      <w:r>
        <w:t xml:space="preserve">EC-04-4: Tax determination produces correct GST-IGST-18 for the canonical inter-state line.</w:t>
      </w:r>
    </w:p>
    <w:p>
      <w:pPr>
        <w:pStyle w:val="ListParagraph"/>
        <w:numPr>
          <w:ilvl w:val="0"/>
          <w:numId w:val="3"/>
        </w:numPr>
        <w:spacing w:after="80"/>
      </w:pPr>
      <w:r>
        <w:t xml:space="preserve">EC-04-5: Module-coverage ≥85%; e2e Playwright test green for the create-invoice flow.</w:t>
      </w:r>
    </w:p>
    <w:p>
      <w:pPr>
        <w:pStyle w:val="Heading1"/>
        <w:spacing w:after="200" w:before="480"/>
      </w:pPr>
      <w:r>
        <w:t xml:space="preserve">Phase 05 · Module M2 — AR Collections &amp; Cash App</w:t>
      </w:r>
    </w:p>
    <w:p>
      <w:pPr>
        <w:pStyle w:val="Heading3"/>
        <w:spacing w:after="120" w:before="220"/>
      </w:pPr>
      <w:r>
        <w:t xml:space="preserve">Goal</w:t>
      </w:r>
    </w:p>
    <w:p>
      <w:pPr>
        <w:spacing w:after="120"/>
      </w:pPr>
      <w:r>
        <w:t xml:space="preserve">Build receivables operations: bank-statement ingest (CAMT.053 / MT940 / BAI2 / lockbox), ML-driven cash application (≥95% STP target on test corpus), dunning, dispute, write-off, and IFRS-9 ECL run.</w:t>
      </w:r>
    </w:p>
    <w:p>
      <w:pPr>
        <w:pStyle w:val="Heading3"/>
        <w:spacing w:after="120" w:before="220"/>
      </w:pPr>
      <w:r>
        <w:t xml:space="preserve">Tasks</w:t>
      </w:r>
    </w:p>
    <w:p>
      <w:pPr>
        <w:pStyle w:val="ListParagraph"/>
        <w:numPr>
          <w:ilvl w:val="0"/>
          <w:numId w:val="3"/>
        </w:numPr>
        <w:spacing w:after="80"/>
      </w:pPr>
      <w:r>
        <w:t xml:space="preserve">Models: BankStatement, BankStatementLine, Receipt, ReceiptAllocation, Dispute, WriteOff, EclRun, EclMatrix.</w:t>
      </w:r>
    </w:p>
    <w:p>
      <w:pPr>
        <w:pStyle w:val="ListParagraph"/>
        <w:numPr>
          <w:ilvl w:val="0"/>
          <w:numId w:val="3"/>
        </w:numPr>
        <w:spacing w:after="80"/>
      </w:pPr>
      <w:r>
        <w:t xml:space="preserve">Migrations + seed (sample CAMT.053 file in tests\fixtures).</w:t>
      </w:r>
    </w:p>
    <w:p>
      <w:pPr>
        <w:pStyle w:val="ListParagraph"/>
        <w:numPr>
          <w:ilvl w:val="0"/>
          <w:numId w:val="3"/>
        </w:numPr>
        <w:spacing w:after="80"/>
      </w:pPr>
      <w:r>
        <w:t xml:space="preserve">Service: BankStmtParser — CAMT.053 first; MT940 second; BAI2 third (each as a strategy).</w:t>
      </w:r>
    </w:p>
    <w:p>
      <w:pPr>
        <w:pStyle w:val="ListParagraph"/>
        <w:numPr>
          <w:ilvl w:val="0"/>
          <w:numId w:val="3"/>
        </w:numPr>
        <w:spacing w:after="80"/>
      </w:pPr>
      <w:r>
        <w:t xml:space="preserve">Service: CashAppService — match by payee+amount+ref; ML fallback (simple TF-IDF + cosine on remittance text). Threshold-driven.</w:t>
      </w:r>
    </w:p>
    <w:p>
      <w:pPr>
        <w:pStyle w:val="ListParagraph"/>
        <w:numPr>
          <w:ilvl w:val="0"/>
          <w:numId w:val="3"/>
        </w:numPr>
        <w:spacing w:after="80"/>
      </w:pPr>
      <w:r>
        <w:t xml:space="preserve">Service: DunningService — segment customers by ageing bucket; sequence outreach.</w:t>
      </w:r>
    </w:p>
    <w:p>
      <w:pPr>
        <w:pStyle w:val="ListParagraph"/>
        <w:numPr>
          <w:ilvl w:val="0"/>
          <w:numId w:val="3"/>
        </w:numPr>
        <w:spacing w:after="80"/>
      </w:pPr>
      <w:r>
        <w:t xml:space="preserve">Service: WriteOffService — DOA-gated; CFO sign-off above materiality.</w:t>
      </w:r>
    </w:p>
    <w:p>
      <w:pPr>
        <w:pStyle w:val="ListParagraph"/>
        <w:numPr>
          <w:ilvl w:val="0"/>
          <w:numId w:val="3"/>
        </w:numPr>
        <w:spacing w:after="80"/>
      </w:pPr>
      <w:r>
        <w:t xml:space="preserve">Service: EclService — simplified-approach matrix run; matrix versioning with controller approval.</w:t>
      </w:r>
    </w:p>
    <w:p>
      <w:pPr>
        <w:pStyle w:val="ListParagraph"/>
        <w:numPr>
          <w:ilvl w:val="0"/>
          <w:numId w:val="3"/>
        </w:numPr>
        <w:spacing w:after="80"/>
      </w:pPr>
      <w:r>
        <w:t xml:space="preserve">API: POST /bank-statements, GET /receipts, POST /receipts/{id}/apply, POST /write-offs, POST /ecl/runs.</w:t>
      </w:r>
    </w:p>
    <w:p>
      <w:pPr>
        <w:pStyle w:val="ListParagraph"/>
        <w:numPr>
          <w:ilvl w:val="0"/>
          <w:numId w:val="3"/>
        </w:numPr>
        <w:spacing w:after="80"/>
      </w:pPr>
      <w:r>
        <w:t xml:space="preserve">Frontend: /m2-ar page with bank-stmt upload, cash-app queue, dispute list, ECL run viewer.</w:t>
      </w:r>
    </w:p>
    <w:p>
      <w:pPr>
        <w:pStyle w:val="ListParagraph"/>
        <w:numPr>
          <w:ilvl w:val="0"/>
          <w:numId w:val="3"/>
        </w:numPr>
        <w:spacing w:after="80"/>
      </w:pPr>
      <w:r>
        <w:t xml:space="preserve">Tests: cash-app STP ≥95% on the test corpus (the agent generates a 100-receipt fixture and asserts).</w:t>
      </w:r>
    </w:p>
    <w:p>
      <w:pPr>
        <w:pStyle w:val="ListParagraph"/>
        <w:numPr>
          <w:ilvl w:val="0"/>
          <w:numId w:val="3"/>
        </w:numPr>
        <w:spacing w:after="80"/>
      </w:pPr>
      <w:r>
        <w:t xml:space="preserve">Tests: ECL run reproducibility — same input + same matrix version → same result.</w:t>
      </w:r>
    </w:p>
    <w:p>
      <w:pPr>
        <w:pStyle w:val="Heading3"/>
        <w:spacing w:after="120" w:before="220"/>
      </w:pPr>
      <w:r>
        <w:t xml:space="preserve">Exit criteria</w:t>
      </w:r>
    </w:p>
    <w:p>
      <w:pPr>
        <w:pStyle w:val="ListParagraph"/>
        <w:numPr>
          <w:ilvl w:val="0"/>
          <w:numId w:val="3"/>
        </w:numPr>
        <w:spacing w:after="80"/>
      </w:pPr>
      <w:r>
        <w:t xml:space="preserve">EC-05-1: Upload a CAMT.053 → 100 receipts auto-created → ≥95 auto-matched → 5 in clerk queue.</w:t>
      </w:r>
    </w:p>
    <w:p>
      <w:pPr>
        <w:pStyle w:val="ListParagraph"/>
        <w:numPr>
          <w:ilvl w:val="0"/>
          <w:numId w:val="3"/>
        </w:numPr>
        <w:spacing w:after="80"/>
      </w:pPr>
      <w:r>
        <w:t xml:space="preserve">EC-05-2: Apply receipts manually for the 5; AR sub-ledger tied to GL after the run.</w:t>
      </w:r>
    </w:p>
    <w:p>
      <w:pPr>
        <w:pStyle w:val="ListParagraph"/>
        <w:numPr>
          <w:ilvl w:val="0"/>
          <w:numId w:val="3"/>
        </w:numPr>
        <w:spacing w:after="80"/>
      </w:pPr>
      <w:r>
        <w:t xml:space="preserve">EC-05-3: ECL run produces a CSV-able output with provision per ageing bucket.</w:t>
      </w:r>
    </w:p>
    <w:p>
      <w:pPr>
        <w:pStyle w:val="ListParagraph"/>
        <w:numPr>
          <w:ilvl w:val="0"/>
          <w:numId w:val="3"/>
        </w:numPr>
        <w:spacing w:after="80"/>
      </w:pPr>
      <w:r>
        <w:t xml:space="preserve">EC-05-4: Module-coverage ≥85%.</w:t>
      </w:r>
    </w:p>
    <w:p>
      <w:pPr>
        <w:pStyle w:val="Heading1"/>
        <w:spacing w:after="200" w:before="480"/>
      </w:pPr>
      <w:r>
        <w:t xml:space="preserve">Phase 06 · Module M3 — Expense &amp; P2P</w:t>
      </w:r>
    </w:p>
    <w:p>
      <w:pPr>
        <w:pStyle w:val="Heading3"/>
        <w:spacing w:after="120" w:before="220"/>
      </w:pPr>
      <w:r>
        <w:t xml:space="preserve">Goal</w:t>
      </w:r>
    </w:p>
    <w:p>
      <w:pPr>
        <w:spacing w:after="120"/>
      </w:pPr>
      <w:r>
        <w:t xml:space="preserve">Build the expenditure side: PR → PO → GRN → invoice with 3-way / 4-way line-level match, employee T&amp;E, corporate-card statement ingest, accruals.</w:t>
      </w:r>
    </w:p>
    <w:p>
      <w:pPr>
        <w:pStyle w:val="Heading3"/>
        <w:spacing w:after="120" w:before="220"/>
      </w:pPr>
      <w:r>
        <w:t xml:space="preserve">Tasks</w:t>
      </w:r>
    </w:p>
    <w:p>
      <w:pPr>
        <w:pStyle w:val="ListParagraph"/>
        <w:numPr>
          <w:ilvl w:val="0"/>
          <w:numId w:val="3"/>
        </w:numPr>
        <w:spacing w:after="80"/>
      </w:pPr>
      <w:r>
        <w:t xml:space="preserve">Models: Vendor, PurchaseRequisition, PurchaseOrder, Grn, VendorInvoice, MatchException, Expense, CardStatement.</w:t>
      </w:r>
    </w:p>
    <w:p>
      <w:pPr>
        <w:pStyle w:val="ListParagraph"/>
        <w:numPr>
          <w:ilvl w:val="0"/>
          <w:numId w:val="3"/>
        </w:numPr>
        <w:spacing w:after="80"/>
      </w:pPr>
      <w:r>
        <w:t xml:space="preserve">Migrations + seed (the canonical Stellar Components scenario).</w:t>
      </w:r>
    </w:p>
    <w:p>
      <w:pPr>
        <w:pStyle w:val="ListParagraph"/>
        <w:numPr>
          <w:ilvl w:val="0"/>
          <w:numId w:val="3"/>
        </w:numPr>
        <w:spacing w:after="80"/>
      </w:pPr>
      <w:r>
        <w:t xml:space="preserve">Service: PrService.create_pr(payload) — DOA + budget check.</w:t>
      </w:r>
    </w:p>
    <w:p>
      <w:pPr>
        <w:pStyle w:val="ListParagraph"/>
        <w:numPr>
          <w:ilvl w:val="0"/>
          <w:numId w:val="3"/>
        </w:numPr>
        <w:spacing w:after="80"/>
      </w:pPr>
      <w:r>
        <w:t xml:space="preserve">Service: PoService — release with commitment.</w:t>
      </w:r>
    </w:p>
    <w:p>
      <w:pPr>
        <w:pStyle w:val="ListParagraph"/>
        <w:numPr>
          <w:ilvl w:val="0"/>
          <w:numId w:val="3"/>
        </w:numPr>
        <w:spacing w:after="80"/>
      </w:pPr>
      <w:r>
        <w:t xml:space="preserve">Service: GrnService — receipts; SoD enforcement (requestor ≠ receiver).</w:t>
      </w:r>
    </w:p>
    <w:p>
      <w:pPr>
        <w:pStyle w:val="ListParagraph"/>
        <w:numPr>
          <w:ilvl w:val="0"/>
          <w:numId w:val="3"/>
        </w:numPr>
        <w:spacing w:after="80"/>
      </w:pPr>
      <w:r>
        <w:t xml:space="preserve">Service: MatchAgent — 3-way line-level with Q±5% / P±2% defaults; tolerance learning over time.</w:t>
      </w:r>
    </w:p>
    <w:p>
      <w:pPr>
        <w:pStyle w:val="ListParagraph"/>
        <w:numPr>
          <w:ilvl w:val="0"/>
          <w:numId w:val="3"/>
        </w:numPr>
        <w:spacing w:after="80"/>
      </w:pPr>
      <w:r>
        <w:t xml:space="preserve">Service: AccrualService — period-end auto-reverse on un-invoiced GRNs.</w:t>
      </w:r>
    </w:p>
    <w:p>
      <w:pPr>
        <w:pStyle w:val="ListParagraph"/>
        <w:numPr>
          <w:ilvl w:val="0"/>
          <w:numId w:val="3"/>
        </w:numPr>
        <w:spacing w:after="80"/>
      </w:pPr>
      <w:r>
        <w:t xml:space="preserve">API: full P2P endpoints + match exception list + release endpoint (releaser ≠ poster guarded).</w:t>
      </w:r>
    </w:p>
    <w:p>
      <w:pPr>
        <w:pStyle w:val="ListParagraph"/>
        <w:numPr>
          <w:ilvl w:val="0"/>
          <w:numId w:val="3"/>
        </w:numPr>
        <w:spacing w:after="80"/>
      </w:pPr>
      <w:r>
        <w:t xml:space="preserve">Frontend: /m3-expense with PR list, PO list, GRN list, exception queue with the demo blocked Stellar lines.</w:t>
      </w:r>
    </w:p>
    <w:p>
      <w:pPr>
        <w:pStyle w:val="ListParagraph"/>
        <w:numPr>
          <w:ilvl w:val="0"/>
          <w:numId w:val="3"/>
        </w:numPr>
        <w:spacing w:after="80"/>
      </w:pPr>
      <w:r>
        <w:t xml:space="preserve">Tests: the v2 demo invoice flows through with exact same blocks (Q on Ln 3, P on Ln 2).</w:t>
      </w:r>
    </w:p>
    <w:p>
      <w:pPr>
        <w:pStyle w:val="Heading3"/>
        <w:spacing w:after="120" w:before="220"/>
      </w:pPr>
      <w:r>
        <w:t xml:space="preserve">Exit criteria</w:t>
      </w:r>
    </w:p>
    <w:p>
      <w:pPr>
        <w:pStyle w:val="ListParagraph"/>
        <w:numPr>
          <w:ilvl w:val="0"/>
          <w:numId w:val="3"/>
        </w:numPr>
        <w:spacing w:after="80"/>
      </w:pPr>
      <w:r>
        <w:t xml:space="preserve">EC-06-1: Stellar invoice canonical scenario produces 2 line blocks and the same JE as the v2 spec section 5.7.</w:t>
      </w:r>
    </w:p>
    <w:p>
      <w:pPr>
        <w:pStyle w:val="ListParagraph"/>
        <w:numPr>
          <w:ilvl w:val="0"/>
          <w:numId w:val="3"/>
        </w:numPr>
        <w:spacing w:after="80"/>
      </w:pPr>
      <w:r>
        <w:t xml:space="preserve">EC-06-2: Period-end accrual run for a fixture GRN produces a reversing entry on day 1 of next period.</w:t>
      </w:r>
    </w:p>
    <w:p>
      <w:pPr>
        <w:pStyle w:val="ListParagraph"/>
        <w:numPr>
          <w:ilvl w:val="0"/>
          <w:numId w:val="3"/>
        </w:numPr>
        <w:spacing w:after="80"/>
      </w:pPr>
      <w:r>
        <w:t xml:space="preserve">EC-06-3: Releaser ≠ poster enforced; an attempt to violate is blocked with a SoD error.</w:t>
      </w:r>
    </w:p>
    <w:p>
      <w:pPr>
        <w:pStyle w:val="ListParagraph"/>
        <w:numPr>
          <w:ilvl w:val="0"/>
          <w:numId w:val="3"/>
        </w:numPr>
        <w:spacing w:after="80"/>
      </w:pPr>
      <w:r>
        <w:t xml:space="preserve">EC-06-4: Module-coverage ≥85%.</w:t>
      </w:r>
    </w:p>
    <w:p>
      <w:pPr>
        <w:pStyle w:val="Heading1"/>
        <w:spacing w:after="200" w:before="480"/>
      </w:pPr>
      <w:r>
        <w:t xml:space="preserve">Phase 07 · Module M4 — AP Bills &amp; Payments</w:t>
      </w:r>
    </w:p>
    <w:p>
      <w:pPr>
        <w:pStyle w:val="Heading3"/>
        <w:spacing w:after="120" w:before="220"/>
      </w:pPr>
      <w:r>
        <w:t xml:space="preserve">Goal</w:t>
      </w:r>
    </w:p>
    <w:p>
      <w:pPr>
        <w:spacing w:after="120"/>
      </w:pPr>
      <w:r>
        <w:t xml:space="preserve">Build payments: payment-proposal, dual-control release, ISO 20022 pain.001 file generation, positive-pay export, sanctions screen, vendor-statement reconciliation.</w:t>
      </w:r>
    </w:p>
    <w:p>
      <w:pPr>
        <w:pStyle w:val="Heading3"/>
        <w:spacing w:after="120" w:before="220"/>
      </w:pPr>
      <w:r>
        <w:t xml:space="preserve">Tasks</w:t>
      </w:r>
    </w:p>
    <w:p>
      <w:pPr>
        <w:pStyle w:val="ListParagraph"/>
        <w:numPr>
          <w:ilvl w:val="0"/>
          <w:numId w:val="3"/>
        </w:numPr>
        <w:spacing w:after="80"/>
      </w:pPr>
      <w:r>
        <w:t xml:space="preserve">Models: PaymentProposal, PaymentRun, PaymentInstruction, PositivePayBatch, VendorStmtRecon.</w:t>
      </w:r>
    </w:p>
    <w:p>
      <w:pPr>
        <w:pStyle w:val="ListParagraph"/>
        <w:numPr>
          <w:ilvl w:val="0"/>
          <w:numId w:val="3"/>
        </w:numPr>
        <w:spacing w:after="80"/>
      </w:pPr>
      <w:r>
        <w:t xml:space="preserve">Migrations + seed.</w:t>
      </w:r>
    </w:p>
    <w:p>
      <w:pPr>
        <w:pStyle w:val="ListParagraph"/>
        <w:numPr>
          <w:ilvl w:val="0"/>
          <w:numId w:val="3"/>
        </w:numPr>
        <w:spacing w:after="80"/>
      </w:pPr>
      <w:r>
        <w:t xml:space="preserve">Service: PaymentProposalService — selects approved bills, deduplicates, optimises method (V-card / ACH / RTGS / SEPA).</w:t>
      </w:r>
    </w:p>
    <w:p>
      <w:pPr>
        <w:pStyle w:val="ListParagraph"/>
        <w:numPr>
          <w:ilvl w:val="0"/>
          <w:numId w:val="3"/>
        </w:numPr>
        <w:spacing w:after="80"/>
      </w:pPr>
      <w:r>
        <w:t xml:space="preserve">Service: PainGenerator — ISO 20022 pain.001 (XML), with a NACHA generator as the US fallback.</w:t>
      </w:r>
    </w:p>
    <w:p>
      <w:pPr>
        <w:pStyle w:val="ListParagraph"/>
        <w:numPr>
          <w:ilvl w:val="0"/>
          <w:numId w:val="3"/>
        </w:numPr>
        <w:spacing w:after="80"/>
      </w:pPr>
      <w:r>
        <w:t xml:space="preserve">Service: SanctionsService — pre-release screen against OFAC/UN/EU lists (use a stub list; integration in Phase 09).</w:t>
      </w:r>
    </w:p>
    <w:p>
      <w:pPr>
        <w:pStyle w:val="ListParagraph"/>
        <w:numPr>
          <w:ilvl w:val="0"/>
          <w:numId w:val="3"/>
        </w:numPr>
        <w:spacing w:after="80"/>
      </w:pPr>
      <w:r>
        <w:t xml:space="preserve">Service: PayRunReleaseService — dual-control gate (releaser ≠ proposer), file hash + signing certificate rotation log.</w:t>
      </w:r>
    </w:p>
    <w:p>
      <w:pPr>
        <w:pStyle w:val="ListParagraph"/>
        <w:numPr>
          <w:ilvl w:val="0"/>
          <w:numId w:val="3"/>
        </w:numPr>
        <w:spacing w:after="80"/>
      </w:pPr>
      <w:r>
        <w:t xml:space="preserve">API: payment-proposals, payment-runs, /release with dual-control flow.</w:t>
      </w:r>
    </w:p>
    <w:p>
      <w:pPr>
        <w:pStyle w:val="ListParagraph"/>
        <w:numPr>
          <w:ilvl w:val="0"/>
          <w:numId w:val="3"/>
        </w:numPr>
        <w:spacing w:after="80"/>
      </w:pPr>
      <w:r>
        <w:t xml:space="preserve">Frontend: /m4-ap with proposal viewer, dual-control release UI, run history, recon view.</w:t>
      </w:r>
    </w:p>
    <w:p>
      <w:pPr>
        <w:pStyle w:val="ListParagraph"/>
        <w:numPr>
          <w:ilvl w:val="0"/>
          <w:numId w:val="3"/>
        </w:numPr>
        <w:spacing w:after="80"/>
      </w:pPr>
      <w:r>
        <w:t xml:space="preserve">Tests: pain.001 schema-validates against the official XSD.</w:t>
      </w:r>
    </w:p>
    <w:p>
      <w:pPr>
        <w:pStyle w:val="ListParagraph"/>
        <w:numPr>
          <w:ilvl w:val="0"/>
          <w:numId w:val="3"/>
        </w:numPr>
        <w:spacing w:after="80"/>
      </w:pPr>
      <w:r>
        <w:t xml:space="preserve">Tests: dup-payment pre-release blocks a known duplicate.</w:t>
      </w:r>
    </w:p>
    <w:p>
      <w:pPr>
        <w:pStyle w:val="Heading3"/>
        <w:spacing w:after="120" w:before="220"/>
      </w:pPr>
      <w:r>
        <w:t xml:space="preserve">Exit criteria</w:t>
      </w:r>
    </w:p>
    <w:p>
      <w:pPr>
        <w:pStyle w:val="ListParagraph"/>
        <w:numPr>
          <w:ilvl w:val="0"/>
          <w:numId w:val="3"/>
        </w:numPr>
        <w:spacing w:after="80"/>
      </w:pPr>
      <w:r>
        <w:t xml:space="preserve">EC-07-1: pain.001 file generates and validates against XSD.</w:t>
      </w:r>
    </w:p>
    <w:p>
      <w:pPr>
        <w:pStyle w:val="ListParagraph"/>
        <w:numPr>
          <w:ilvl w:val="0"/>
          <w:numId w:val="3"/>
        </w:numPr>
        <w:spacing w:after="80"/>
      </w:pPr>
      <w:r>
        <w:t xml:space="preserve">EC-07-2: Dual-control release works end-to-end (proposer A, releaser B; same user blocked).</w:t>
      </w:r>
    </w:p>
    <w:p>
      <w:pPr>
        <w:pStyle w:val="ListParagraph"/>
        <w:numPr>
          <w:ilvl w:val="0"/>
          <w:numId w:val="3"/>
        </w:numPr>
        <w:spacing w:after="80"/>
      </w:pPr>
      <w:r>
        <w:t xml:space="preserve">EC-07-3: Sanctions stub flags a known sanctioned name.</w:t>
      </w:r>
    </w:p>
    <w:p>
      <w:pPr>
        <w:pStyle w:val="ListParagraph"/>
        <w:numPr>
          <w:ilvl w:val="0"/>
          <w:numId w:val="3"/>
        </w:numPr>
        <w:spacing w:after="80"/>
      </w:pPr>
      <w:r>
        <w:t xml:space="preserve">EC-07-4: Vendor-stmt recon produces a 3-bucket report (matched / on-stmt-not-on-finqor / on-finqor-not-on-stmt).</w:t>
      </w:r>
    </w:p>
    <w:p>
      <w:pPr>
        <w:pStyle w:val="ListParagraph"/>
        <w:numPr>
          <w:ilvl w:val="0"/>
          <w:numId w:val="3"/>
        </w:numPr>
        <w:spacing w:after="80"/>
      </w:pPr>
      <w:r>
        <w:t xml:space="preserve">EC-07-5: Module-coverage ≥85%.</w:t>
      </w:r>
    </w:p>
    <w:p>
      <w:pPr>
        <w:pStyle w:val="Heading1"/>
        <w:spacing w:after="200" w:before="480"/>
      </w:pPr>
      <w:r>
        <w:t xml:space="preserve">Phase 08 · Agents Layer (cross-cutting)</w:t>
      </w:r>
    </w:p>
    <w:p>
      <w:pPr>
        <w:pStyle w:val="Heading3"/>
        <w:spacing w:after="120" w:before="220"/>
      </w:pPr>
      <w:r>
        <w:t xml:space="preserve">Goal</w:t>
      </w:r>
    </w:p>
    <w:p>
      <w:pPr>
        <w:spacing w:after="120"/>
      </w:pPr>
      <w:r>
        <w:t xml:space="preserve">Wire the 12 agents end-to-end with their behavioural contracts and HITL gates. Until this phase, agents are stubs invoked synchronously; in Phase 08 they become real, asynchronous, observable, and auditable.</w:t>
      </w:r>
    </w:p>
    <w:p>
      <w:pPr>
        <w:pStyle w:val="Heading3"/>
        <w:spacing w:after="120" w:before="220"/>
      </w:pPr>
      <w:r>
        <w:t xml:space="preserve">Tasks</w:t>
      </w:r>
    </w:p>
    <w:p>
      <w:pPr>
        <w:pStyle w:val="ListParagraph"/>
        <w:numPr>
          <w:ilvl w:val="0"/>
          <w:numId w:val="3"/>
        </w:numPr>
        <w:spacing w:after="80"/>
      </w:pPr>
      <w:r>
        <w:t xml:space="preserve">Event bus (Redis streams or RabbitMQ — agent picks).</w:t>
      </w:r>
    </w:p>
    <w:p>
      <w:pPr>
        <w:pStyle w:val="ListParagraph"/>
        <w:numPr>
          <w:ilvl w:val="0"/>
          <w:numId w:val="3"/>
        </w:numPr>
        <w:spacing w:after="80"/>
      </w:pPr>
      <w:r>
        <w:t xml:space="preserve">Implement each agent in src\arap\agents — Extraction, Resolver, Gap, Anomaly, Match, ApprovalPredict, Tax, CashApp, Ecl, Collect, PaymentOpt, Controls.</w:t>
      </w:r>
    </w:p>
    <w:p>
      <w:pPr>
        <w:pStyle w:val="ListParagraph"/>
        <w:numPr>
          <w:ilvl w:val="0"/>
          <w:numId w:val="3"/>
        </w:numPr>
        <w:spacing w:after="80"/>
      </w:pPr>
      <w:r>
        <w:t xml:space="preserve">Per-agent HITL gates with the rules from spec §3.1 (confidence thresholds, dual-approval on waivers).</w:t>
      </w:r>
    </w:p>
    <w:p>
      <w:pPr>
        <w:pStyle w:val="ListParagraph"/>
        <w:numPr>
          <w:ilvl w:val="0"/>
          <w:numId w:val="3"/>
        </w:numPr>
        <w:spacing w:after="80"/>
      </w:pPr>
      <w:r>
        <w:t xml:space="preserve">Agent registry and health endpoints.</w:t>
      </w:r>
    </w:p>
    <w:p>
      <w:pPr>
        <w:pStyle w:val="ListParagraph"/>
        <w:numPr>
          <w:ilvl w:val="0"/>
          <w:numId w:val="3"/>
        </w:numPr>
        <w:spacing w:after="80"/>
      </w:pPr>
      <w:r>
        <w:t xml:space="preserve">Anomaly Agent: implement duplicate, BEC, ghost-vendor, splitting, weekend posting, dormant→active.</w:t>
      </w:r>
    </w:p>
    <w:p>
      <w:pPr>
        <w:pStyle w:val="ListParagraph"/>
        <w:numPr>
          <w:ilvl w:val="0"/>
          <w:numId w:val="3"/>
        </w:numPr>
        <w:spacing w:after="80"/>
      </w:pPr>
      <w:r>
        <w:t xml:space="preserve">Frontend: /agents page with each agent's status, recent activity, override audit.</w:t>
      </w:r>
    </w:p>
    <w:p>
      <w:pPr>
        <w:pStyle w:val="ListParagraph"/>
        <w:numPr>
          <w:ilvl w:val="0"/>
          <w:numId w:val="3"/>
        </w:numPr>
        <w:spacing w:after="80"/>
      </w:pPr>
      <w:r>
        <w:t xml:space="preserve">Tests: each agent has a contract test; cross-agent integration test (extraction → resolver → gap → match).</w:t>
      </w:r>
    </w:p>
    <w:p>
      <w:pPr>
        <w:pStyle w:val="Heading3"/>
        <w:spacing w:after="120" w:before="220"/>
      </w:pPr>
      <w:r>
        <w:t xml:space="preserve">Exit criteria</w:t>
      </w:r>
    </w:p>
    <w:p>
      <w:pPr>
        <w:pStyle w:val="ListParagraph"/>
        <w:numPr>
          <w:ilvl w:val="0"/>
          <w:numId w:val="3"/>
        </w:numPr>
        <w:spacing w:after="80"/>
      </w:pPr>
      <w:r>
        <w:t xml:space="preserve">EC-08-1: All 12 agents present, registered, observable.</w:t>
      </w:r>
    </w:p>
    <w:p>
      <w:pPr>
        <w:pStyle w:val="ListParagraph"/>
        <w:numPr>
          <w:ilvl w:val="0"/>
          <w:numId w:val="3"/>
        </w:numPr>
        <w:spacing w:after="80"/>
      </w:pPr>
      <w:r>
        <w:t xml:space="preserve">EC-08-2: Anomaly agent flags a known fixture duplicate, BEC, and ghost vendor.</w:t>
      </w:r>
    </w:p>
    <w:p>
      <w:pPr>
        <w:pStyle w:val="ListParagraph"/>
        <w:numPr>
          <w:ilvl w:val="0"/>
          <w:numId w:val="3"/>
        </w:numPr>
        <w:spacing w:after="80"/>
      </w:pPr>
      <w:r>
        <w:t xml:space="preserve">EC-08-3: HITL gates work: low-confidence extraction routes to the user; override is logged and re-feeds the model registry.</w:t>
      </w:r>
    </w:p>
    <w:p>
      <w:pPr>
        <w:pStyle w:val="ListParagraph"/>
        <w:numPr>
          <w:ilvl w:val="0"/>
          <w:numId w:val="3"/>
        </w:numPr>
        <w:spacing w:after="80"/>
      </w:pPr>
      <w:r>
        <w:t xml:space="preserve">EC-08-4: Cross-agent test: a malformed invoice fixture flows extract → resolve → gap → match and the right agent surfaces the right block.</w:t>
      </w:r>
    </w:p>
    <w:p>
      <w:pPr>
        <w:pStyle w:val="Heading1"/>
        <w:spacing w:after="200" w:before="480"/>
      </w:pPr>
      <w:r>
        <w:t xml:space="preserve">Phase 09 · ERP Connectors &amp; Idempotency</w:t>
      </w:r>
    </w:p>
    <w:p>
      <w:pPr>
        <w:pStyle w:val="Heading3"/>
        <w:spacing w:after="120" w:before="220"/>
      </w:pPr>
      <w:r>
        <w:t xml:space="preserve">Goal</w:t>
      </w:r>
    </w:p>
    <w:p>
      <w:pPr>
        <w:spacing w:after="120"/>
      </w:pPr>
      <w:r>
        <w:t xml:space="preserve">Build the connector layer for SAP S/4HANA (primary), Oracle Fusion, NetSuite, Microsoft Dynamics 365 F&amp;O. All four register; SAP is the deepest. All posts are idempotent (external_id is the key); failures route to a Dead Letter Queue with a replay UI.</w:t>
      </w:r>
    </w:p>
    <w:p>
      <w:pPr>
        <w:pStyle w:val="Heading3"/>
        <w:spacing w:after="120" w:before="220"/>
      </w:pPr>
      <w:r>
        <w:t xml:space="preserve">Tasks</w:t>
      </w:r>
    </w:p>
    <w:p>
      <w:pPr>
        <w:pStyle w:val="ListParagraph"/>
        <w:numPr>
          <w:ilvl w:val="0"/>
          <w:numId w:val="3"/>
        </w:numPr>
        <w:spacing w:after="80"/>
      </w:pPr>
      <w:r>
        <w:t xml:space="preserve">Connector interface: every connector implements post_journal(canonical_payload) → ErpResponse.</w:t>
      </w:r>
    </w:p>
    <w:p>
      <w:pPr>
        <w:pStyle w:val="ListParagraph"/>
        <w:numPr>
          <w:ilvl w:val="0"/>
          <w:numId w:val="3"/>
        </w:numPr>
        <w:spacing w:after="80"/>
      </w:pPr>
      <w:r>
        <w:t xml:space="preserve">SAP connector: BAPI_ACC_DOCUMENT_POST via SAP Cloud Connector OData wrapper (or stub if no SAP env).</w:t>
      </w:r>
    </w:p>
    <w:p>
      <w:pPr>
        <w:pStyle w:val="ListParagraph"/>
        <w:numPr>
          <w:ilvl w:val="0"/>
          <w:numId w:val="3"/>
        </w:numPr>
        <w:spacing w:after="80"/>
      </w:pPr>
      <w:r>
        <w:t xml:space="preserve">Oracle connector: REST ERP Integration Service.</w:t>
      </w:r>
    </w:p>
    <w:p>
      <w:pPr>
        <w:pStyle w:val="ListParagraph"/>
        <w:numPr>
          <w:ilvl w:val="0"/>
          <w:numId w:val="3"/>
        </w:numPr>
        <w:spacing w:after="80"/>
      </w:pPr>
      <w:r>
        <w:t xml:space="preserve">NetSuite connector: SuiteTalk REST.</w:t>
      </w:r>
    </w:p>
    <w:p>
      <w:pPr>
        <w:pStyle w:val="ListParagraph"/>
        <w:numPr>
          <w:ilvl w:val="0"/>
          <w:numId w:val="3"/>
        </w:numPr>
        <w:spacing w:after="80"/>
      </w:pPr>
      <w:r>
        <w:t xml:space="preserve">D365 connector: OData v4 / DMF.</w:t>
      </w:r>
    </w:p>
    <w:p>
      <w:pPr>
        <w:pStyle w:val="ListParagraph"/>
        <w:numPr>
          <w:ilvl w:val="0"/>
          <w:numId w:val="3"/>
        </w:numPr>
        <w:spacing w:after="80"/>
      </w:pPr>
      <w:r>
        <w:t xml:space="preserve">Idempotency: external_id check before post; if found, return the existing ERP doc no.</w:t>
      </w:r>
    </w:p>
    <w:p>
      <w:pPr>
        <w:pStyle w:val="ListParagraph"/>
        <w:numPr>
          <w:ilvl w:val="0"/>
          <w:numId w:val="3"/>
        </w:numPr>
        <w:spacing w:after="80"/>
      </w:pPr>
      <w:r>
        <w:t xml:space="preserve">Retry: exp back-off (1s, 4s, 16s, 64s, 256s) with circuit breaker per connector × LE.</w:t>
      </w:r>
    </w:p>
    <w:p>
      <w:pPr>
        <w:pStyle w:val="ListParagraph"/>
        <w:numPr>
          <w:ilvl w:val="0"/>
          <w:numId w:val="3"/>
        </w:numPr>
        <w:spacing w:after="80"/>
      </w:pPr>
      <w:r>
        <w:t xml:space="preserve">DLQ: failed posts land in a queue; UI to inspect, edit canonical, replay.</w:t>
      </w:r>
    </w:p>
    <w:p>
      <w:pPr>
        <w:pStyle w:val="ListParagraph"/>
        <w:numPr>
          <w:ilvl w:val="0"/>
          <w:numId w:val="3"/>
        </w:numPr>
        <w:spacing w:after="80"/>
      </w:pPr>
      <w:r>
        <w:t xml:space="preserve">Frontend: /admin/connectors with health, recent posts, DLQ inbox.</w:t>
      </w:r>
    </w:p>
    <w:p>
      <w:pPr>
        <w:pStyle w:val="ListParagraph"/>
        <w:numPr>
          <w:ilvl w:val="0"/>
          <w:numId w:val="3"/>
        </w:numPr>
        <w:spacing w:after="80"/>
      </w:pPr>
      <w:r>
        <w:t xml:space="preserve">Tests: idempotency replay test (two identical sends → one ERP doc).</w:t>
      </w:r>
    </w:p>
    <w:p>
      <w:pPr>
        <w:pStyle w:val="ListParagraph"/>
        <w:numPr>
          <w:ilvl w:val="0"/>
          <w:numId w:val="3"/>
        </w:numPr>
        <w:spacing w:after="80"/>
      </w:pPr>
      <w:r>
        <w:t xml:space="preserve">Tests: DLQ flow (force a 4xx, verify DLQ entry, replay clears it).</w:t>
      </w:r>
    </w:p>
    <w:p>
      <w:pPr>
        <w:pStyle w:val="Heading3"/>
        <w:spacing w:after="120" w:before="220"/>
      </w:pPr>
      <w:r>
        <w:t xml:space="preserve">Exit criteria</w:t>
      </w:r>
    </w:p>
    <w:p>
      <w:pPr>
        <w:pStyle w:val="ListParagraph"/>
        <w:numPr>
          <w:ilvl w:val="0"/>
          <w:numId w:val="3"/>
        </w:numPr>
        <w:spacing w:after="80"/>
      </w:pPr>
      <w:r>
        <w:t xml:space="preserve">EC-09-1: SAP stub returns BELNR; second identical send returns the same BELNR (idempotent).</w:t>
      </w:r>
    </w:p>
    <w:p>
      <w:pPr>
        <w:pStyle w:val="ListParagraph"/>
        <w:numPr>
          <w:ilvl w:val="0"/>
          <w:numId w:val="3"/>
        </w:numPr>
        <w:spacing w:after="80"/>
      </w:pPr>
      <w:r>
        <w:t xml:space="preserve">EC-09-2: 4xx error flows to DLQ; replay UI works.</w:t>
      </w:r>
    </w:p>
    <w:p>
      <w:pPr>
        <w:pStyle w:val="ListParagraph"/>
        <w:numPr>
          <w:ilvl w:val="0"/>
          <w:numId w:val="3"/>
        </w:numPr>
        <w:spacing w:after="80"/>
      </w:pPr>
      <w:r>
        <w:t xml:space="preserve">EC-09-3: All four connectors register; all four pass their own contract test.</w:t>
      </w:r>
    </w:p>
    <w:p>
      <w:pPr>
        <w:pStyle w:val="Heading1"/>
        <w:spacing w:after="200" w:before="480"/>
      </w:pPr>
      <w:r>
        <w:t xml:space="preserve">Phase 10 · Hardening &amp; Production-readiness</w:t>
      </w:r>
    </w:p>
    <w:p>
      <w:pPr>
        <w:pStyle w:val="Heading3"/>
        <w:spacing w:after="120" w:before="220"/>
      </w:pPr>
      <w:r>
        <w:t xml:space="preserve">Goal</w:t>
      </w:r>
    </w:p>
    <w:p>
      <w:pPr>
        <w:spacing w:after="120"/>
      </w:pPr>
      <w:r>
        <w:t xml:space="preserve">Cross-cutting quality work: observability (logs, metrics, traces), performance, security audit, load tests, runbook, and a go-live checklist. The system should be UAT-ready at end of this phase.</w:t>
      </w:r>
    </w:p>
    <w:p>
      <w:pPr>
        <w:pStyle w:val="Heading3"/>
        <w:spacing w:after="120" w:before="220"/>
      </w:pPr>
      <w:r>
        <w:t xml:space="preserve">Tasks</w:t>
      </w:r>
    </w:p>
    <w:p>
      <w:pPr>
        <w:pStyle w:val="ListParagraph"/>
        <w:numPr>
          <w:ilvl w:val="0"/>
          <w:numId w:val="3"/>
        </w:numPr>
        <w:spacing w:after="80"/>
      </w:pPr>
      <w:r>
        <w:t xml:space="preserve">Logging: structured JSON via structlog; correlation IDs on every request.</w:t>
      </w:r>
    </w:p>
    <w:p>
      <w:pPr>
        <w:pStyle w:val="ListParagraph"/>
        <w:numPr>
          <w:ilvl w:val="0"/>
          <w:numId w:val="3"/>
        </w:numPr>
        <w:spacing w:after="80"/>
      </w:pPr>
      <w:r>
        <w:t xml:space="preserve">Metrics: Prometheus client; export key counters (transactions/sec, JE balance, gap-block rate, STP rate).</w:t>
      </w:r>
    </w:p>
    <w:p>
      <w:pPr>
        <w:pStyle w:val="ListParagraph"/>
        <w:numPr>
          <w:ilvl w:val="0"/>
          <w:numId w:val="3"/>
        </w:numPr>
        <w:spacing w:after="80"/>
      </w:pPr>
      <w:r>
        <w:t xml:space="preserve">Tracing: OpenTelemetry; export to Jaeger or Tempo.</w:t>
      </w:r>
    </w:p>
    <w:p>
      <w:pPr>
        <w:pStyle w:val="ListParagraph"/>
        <w:numPr>
          <w:ilvl w:val="0"/>
          <w:numId w:val="3"/>
        </w:numPr>
        <w:spacing w:after="80"/>
      </w:pPr>
      <w:r>
        <w:t xml:space="preserve">Security: pip-audit, npm audit, Bandit, Semgrep ruleset for finance code (e.g. detect string-concat SQL).</w:t>
      </w:r>
    </w:p>
    <w:p>
      <w:pPr>
        <w:pStyle w:val="ListParagraph"/>
        <w:numPr>
          <w:ilvl w:val="0"/>
          <w:numId w:val="3"/>
        </w:numPr>
        <w:spacing w:after="80"/>
      </w:pPr>
      <w:r>
        <w:t xml:space="preserve">Performance: locust or k6 load test scenarios — invoice create (target p95&lt;500ms), bank-stmt parse (10k lines &lt;30s), pain.001 generate (10k payments &lt;60s).</w:t>
      </w:r>
    </w:p>
    <w:p>
      <w:pPr>
        <w:pStyle w:val="ListParagraph"/>
        <w:numPr>
          <w:ilvl w:val="0"/>
          <w:numId w:val="3"/>
        </w:numPr>
        <w:spacing w:after="80"/>
      </w:pPr>
      <w:r>
        <w:t xml:space="preserve">Backup/restore drill: pg_dump and restore script tested end-to-end.</w:t>
      </w:r>
    </w:p>
    <w:p>
      <w:pPr>
        <w:pStyle w:val="ListParagraph"/>
        <w:numPr>
          <w:ilvl w:val="0"/>
          <w:numId w:val="3"/>
        </w:numPr>
        <w:spacing w:after="80"/>
      </w:pPr>
      <w:r>
        <w:t xml:space="preserve">Runbook: docs/runbook.md covering deployment, rollback, on-call, top 10 alerts.</w:t>
      </w:r>
    </w:p>
    <w:p>
      <w:pPr>
        <w:pStyle w:val="ListParagraph"/>
        <w:numPr>
          <w:ilvl w:val="0"/>
          <w:numId w:val="3"/>
        </w:numPr>
        <w:spacing w:after="80"/>
      </w:pPr>
      <w:r>
        <w:t xml:space="preserve">Go-live checklist: docs/go-live-checklist.md with sign-off boxes (CFO, controller, IT owner, IA).</w:t>
      </w:r>
    </w:p>
    <w:p>
      <w:pPr>
        <w:pStyle w:val="ListParagraph"/>
        <w:numPr>
          <w:ilvl w:val="0"/>
          <w:numId w:val="3"/>
        </w:numPr>
        <w:spacing w:after="80"/>
      </w:pPr>
      <w:r>
        <w:t xml:space="preserve">Penetration-test prep: documented scope; sample scan results addressed.</w:t>
      </w:r>
    </w:p>
    <w:p>
      <w:pPr>
        <w:pStyle w:val="Heading3"/>
        <w:spacing w:after="120" w:before="220"/>
      </w:pPr>
      <w:r>
        <w:t xml:space="preserve">Exit criteria</w:t>
      </w:r>
    </w:p>
    <w:p>
      <w:pPr>
        <w:pStyle w:val="ListParagraph"/>
        <w:numPr>
          <w:ilvl w:val="0"/>
          <w:numId w:val="3"/>
        </w:numPr>
        <w:spacing w:after="80"/>
      </w:pPr>
      <w:r>
        <w:t xml:space="preserve">EC-10-1: All KPIs from spec §9 surfaceable in the dashboards (DSO, DPO, STP rate, etc.).</w:t>
      </w:r>
    </w:p>
    <w:p>
      <w:pPr>
        <w:pStyle w:val="ListParagraph"/>
        <w:numPr>
          <w:ilvl w:val="0"/>
          <w:numId w:val="3"/>
        </w:numPr>
        <w:spacing w:after="80"/>
      </w:pPr>
      <w:r>
        <w:t xml:space="preserve">EC-10-2: Load test passes the published targets.</w:t>
      </w:r>
    </w:p>
    <w:p>
      <w:pPr>
        <w:pStyle w:val="ListParagraph"/>
        <w:numPr>
          <w:ilvl w:val="0"/>
          <w:numId w:val="3"/>
        </w:numPr>
        <w:spacing w:after="80"/>
      </w:pPr>
      <w:r>
        <w:t xml:space="preserve">EC-10-3: Security scans clean (or with explicit accepted-risk entries).</w:t>
      </w:r>
    </w:p>
    <w:p>
      <w:pPr>
        <w:pStyle w:val="ListParagraph"/>
        <w:numPr>
          <w:ilvl w:val="0"/>
          <w:numId w:val="3"/>
        </w:numPr>
        <w:spacing w:after="80"/>
      </w:pPr>
      <w:r>
        <w:t xml:space="preserve">EC-10-4: Restore drill succeeds end-to-end.</w:t>
      </w:r>
    </w:p>
    <w:p>
      <w:pPr>
        <w:pStyle w:val="ListParagraph"/>
        <w:numPr>
          <w:ilvl w:val="0"/>
          <w:numId w:val="3"/>
        </w:numPr>
        <w:spacing w:after="80"/>
      </w:pPr>
      <w:r>
        <w:t xml:space="preserve">EC-10-5: Go-live checklist signed off in the ledger.</w:t>
      </w:r>
    </w:p>
    <w:p>
      <w:pPr>
        <w:pStyle w:val="Heading1"/>
        <w:spacing w:after="200" w:before="360"/>
      </w:pPr>
      <w:r>
        <w:t xml:space="preserve">6. Cross-Phase Test Matrix</w:t>
      </w:r>
    </w:p>
    <w:p>
      <w:pPr>
        <w:spacing w:after="120"/>
      </w:pPr>
      <w:r>
        <w:t xml:space="preserve">Every phase must produce green results across the relevant suites before its ledger entry can move to AWAITING_APPROVAL. The agent runs the full battery — partial test runs are not allowed at phase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60"/>
        <w:gridCol w:w="2400"/>
        <w:gridCol w:w="3200"/>
      </w:tblGrid>
      <w:tr>
        <w:trPr>
          <w:tblHeader/>
        </w:trPr>
        <w:tc>
          <w:tcPr>
            <w:tcW w:type="dxa" w:w="1900"/>
            <w:tcBorders>
              <w:top w:val="single" w:color="B0B0B0" w:sz="4"/>
              <w:left w:val="single" w:color="B0B0B0" w:sz="4"/>
              <w:bottom w:val="single" w:color="B0B0B0" w:sz="4"/>
              <w:right w:val="single" w:color="B0B0B0" w:sz="4"/>
            </w:tcBorders>
            <w:shd w:fill="0F2A4A" w:color="auto" w:val="clear"/>
            <w:tcMar>
              <w:top w:type="dxa" w:w="80"/>
              <w:left w:type="dxa" w:w="120"/>
              <w:bottom w:type="dxa" w:w="80"/>
              <w:right w:type="dxa" w:w="120"/>
            </w:tcMar>
          </w:tcPr>
          <w:p>
            <w:pPr>
              <w:spacing w:after="0"/>
            </w:pPr>
            <w:r>
              <w:rPr>
                <w:b/>
                <w:bCs/>
                <w:color w:val="FFFFFF"/>
                <w:sz w:val="19"/>
                <w:szCs w:val="19"/>
              </w:rPr>
              <w:t xml:space="preserve">Suite</w:t>
            </w:r>
          </w:p>
        </w:tc>
        <w:tc>
          <w:tcPr>
            <w:tcW w:type="dxa" w:w="1860"/>
            <w:tcBorders>
              <w:top w:val="single" w:color="B0B0B0" w:sz="4"/>
              <w:left w:val="single" w:color="B0B0B0" w:sz="4"/>
              <w:bottom w:val="single" w:color="B0B0B0" w:sz="4"/>
              <w:right w:val="single" w:color="B0B0B0" w:sz="4"/>
            </w:tcBorders>
            <w:shd w:fill="0F2A4A" w:color="auto" w:val="clear"/>
            <w:tcMar>
              <w:top w:type="dxa" w:w="80"/>
              <w:left w:type="dxa" w:w="120"/>
              <w:bottom w:type="dxa" w:w="80"/>
              <w:right w:type="dxa" w:w="120"/>
            </w:tcMar>
          </w:tcPr>
          <w:p>
            <w:pPr>
              <w:spacing w:after="0"/>
            </w:pPr>
            <w:r>
              <w:rPr>
                <w:b/>
                <w:bCs/>
                <w:color w:val="FFFFFF"/>
                <w:sz w:val="19"/>
                <w:szCs w:val="19"/>
              </w:rPr>
              <w:t xml:space="preserve">Tool</w:t>
            </w:r>
          </w:p>
        </w:tc>
        <w:tc>
          <w:tcPr>
            <w:tcW w:type="dxa" w:w="2400"/>
            <w:tcBorders>
              <w:top w:val="single" w:color="B0B0B0" w:sz="4"/>
              <w:left w:val="single" w:color="B0B0B0" w:sz="4"/>
              <w:bottom w:val="single" w:color="B0B0B0" w:sz="4"/>
              <w:right w:val="single" w:color="B0B0B0" w:sz="4"/>
            </w:tcBorders>
            <w:shd w:fill="0F2A4A" w:color="auto" w:val="clear"/>
            <w:tcMar>
              <w:top w:type="dxa" w:w="80"/>
              <w:left w:type="dxa" w:w="120"/>
              <w:bottom w:type="dxa" w:w="80"/>
              <w:right w:type="dxa" w:w="120"/>
            </w:tcMar>
          </w:tcPr>
          <w:p>
            <w:pPr>
              <w:spacing w:after="0"/>
            </w:pPr>
            <w:r>
              <w:rPr>
                <w:b/>
                <w:bCs/>
                <w:color w:val="FFFFFF"/>
                <w:sz w:val="19"/>
                <w:szCs w:val="19"/>
              </w:rPr>
              <w:t xml:space="preserve">Run when</w:t>
            </w:r>
          </w:p>
        </w:tc>
        <w:tc>
          <w:tcPr>
            <w:tcW w:type="dxa" w:w="3200"/>
            <w:tcBorders>
              <w:top w:val="single" w:color="B0B0B0" w:sz="4"/>
              <w:left w:val="single" w:color="B0B0B0" w:sz="4"/>
              <w:bottom w:val="single" w:color="B0B0B0" w:sz="4"/>
              <w:right w:val="single" w:color="B0B0B0" w:sz="4"/>
            </w:tcBorders>
            <w:shd w:fill="0F2A4A" w:color="auto" w:val="clear"/>
            <w:tcMar>
              <w:top w:type="dxa" w:w="80"/>
              <w:left w:type="dxa" w:w="120"/>
              <w:bottom w:type="dxa" w:w="80"/>
              <w:right w:type="dxa" w:w="120"/>
            </w:tcMar>
          </w:tcPr>
          <w:p>
            <w:pPr>
              <w:spacing w:after="0"/>
            </w:pPr>
            <w:r>
              <w:rPr>
                <w:b/>
                <w:bCs/>
                <w:color w:val="FFFFFF"/>
                <w:sz w:val="19"/>
                <w:szCs w:val="19"/>
              </w:rPr>
              <w:t xml:space="preserve">Threshold</w:t>
            </w:r>
          </w:p>
        </w:tc>
      </w:tr>
      <w:tr>
        <w:tc>
          <w:tcPr>
            <w:tcW w:type="dxa" w:w="19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Unit (BE)</w:t>
            </w:r>
          </w:p>
        </w:tc>
        <w:tc>
          <w:tcPr>
            <w:tcW w:type="dxa" w:w="186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pytest + pytest-asyncio</w:t>
            </w:r>
          </w:p>
        </w:tc>
        <w:tc>
          <w:tcPr>
            <w:tcW w:type="dxa" w:w="24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Every phase ≥01</w:t>
            </w:r>
          </w:p>
        </w:tc>
        <w:tc>
          <w:tcPr>
            <w:tcW w:type="dxa" w:w="32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Coverage ≥85% on changed packages, 0 fail</w:t>
            </w:r>
          </w:p>
        </w:tc>
      </w:tr>
      <w:tr>
        <w:tc>
          <w:tcPr>
            <w:tcW w:type="dxa" w:w="19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Integration (BE)</w:t>
            </w:r>
          </w:p>
        </w:tc>
        <w:tc>
          <w:tcPr>
            <w:tcW w:type="dxa" w:w="186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pytest + httpx + Postgres testcontainer</w:t>
            </w:r>
          </w:p>
        </w:tc>
        <w:tc>
          <w:tcPr>
            <w:tcW w:type="dxa" w:w="24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Every phase ≥01</w:t>
            </w:r>
          </w:p>
        </w:tc>
        <w:tc>
          <w:tcPr>
            <w:tcW w:type="dxa" w:w="32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0 fail</w:t>
            </w:r>
          </w:p>
        </w:tc>
      </w:tr>
      <w:tr>
        <w:tc>
          <w:tcPr>
            <w:tcW w:type="dxa" w:w="19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Contract</w:t>
            </w:r>
          </w:p>
        </w:tc>
        <w:tc>
          <w:tcPr>
            <w:tcW w:type="dxa" w:w="186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openapi-spec-validator + schemathesis</w:t>
            </w:r>
          </w:p>
        </w:tc>
        <w:tc>
          <w:tcPr>
            <w:tcW w:type="dxa" w:w="24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Every phase ≥01</w:t>
            </w:r>
          </w:p>
        </w:tc>
        <w:tc>
          <w:tcPr>
            <w:tcW w:type="dxa" w:w="32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0 fail; spec valid</w:t>
            </w:r>
          </w:p>
        </w:tc>
      </w:tr>
      <w:tr>
        <w:tc>
          <w:tcPr>
            <w:tcW w:type="dxa" w:w="19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E2E</w:t>
            </w:r>
          </w:p>
        </w:tc>
        <w:tc>
          <w:tcPr>
            <w:tcW w:type="dxa" w:w="186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Playwright</w:t>
            </w:r>
          </w:p>
        </w:tc>
        <w:tc>
          <w:tcPr>
            <w:tcW w:type="dxa" w:w="24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Every phase ≥02</w:t>
            </w:r>
          </w:p>
        </w:tc>
        <w:tc>
          <w:tcPr>
            <w:tcW w:type="dxa" w:w="32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All critical-path scenarios pass</w:t>
            </w:r>
          </w:p>
        </w:tc>
      </w:tr>
      <w:tr>
        <w:tc>
          <w:tcPr>
            <w:tcW w:type="dxa" w:w="19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Unit (FE)</w:t>
            </w:r>
          </w:p>
        </w:tc>
        <w:tc>
          <w:tcPr>
            <w:tcW w:type="dxa" w:w="186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Vitest</w:t>
            </w:r>
          </w:p>
        </w:tc>
        <w:tc>
          <w:tcPr>
            <w:tcW w:type="dxa" w:w="24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Every phase ≥02</w:t>
            </w:r>
          </w:p>
        </w:tc>
        <w:tc>
          <w:tcPr>
            <w:tcW w:type="dxa" w:w="32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Coverage ≥75% on changed packages, 0 fail</w:t>
            </w:r>
          </w:p>
        </w:tc>
      </w:tr>
      <w:tr>
        <w:tc>
          <w:tcPr>
            <w:tcW w:type="dxa" w:w="19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Lint (BE)</w:t>
            </w:r>
          </w:p>
        </w:tc>
        <w:tc>
          <w:tcPr>
            <w:tcW w:type="dxa" w:w="186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ruff</w:t>
            </w:r>
          </w:p>
        </w:tc>
        <w:tc>
          <w:tcPr>
            <w:tcW w:type="dxa" w:w="24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Every phase ≥01</w:t>
            </w:r>
          </w:p>
        </w:tc>
        <w:tc>
          <w:tcPr>
            <w:tcW w:type="dxa" w:w="32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0 errors</w:t>
            </w:r>
          </w:p>
        </w:tc>
      </w:tr>
      <w:tr>
        <w:tc>
          <w:tcPr>
            <w:tcW w:type="dxa" w:w="19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Type (BE)</w:t>
            </w:r>
          </w:p>
        </w:tc>
        <w:tc>
          <w:tcPr>
            <w:tcW w:type="dxa" w:w="186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mypy --strict</w:t>
            </w:r>
          </w:p>
        </w:tc>
        <w:tc>
          <w:tcPr>
            <w:tcW w:type="dxa" w:w="24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Every phase ≥01</w:t>
            </w:r>
          </w:p>
        </w:tc>
        <w:tc>
          <w:tcPr>
            <w:tcW w:type="dxa" w:w="32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0 errors</w:t>
            </w:r>
          </w:p>
        </w:tc>
      </w:tr>
      <w:tr>
        <w:tc>
          <w:tcPr>
            <w:tcW w:type="dxa" w:w="19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Lint (FE)</w:t>
            </w:r>
          </w:p>
        </w:tc>
        <w:tc>
          <w:tcPr>
            <w:tcW w:type="dxa" w:w="186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eslint + next lint</w:t>
            </w:r>
          </w:p>
        </w:tc>
        <w:tc>
          <w:tcPr>
            <w:tcW w:type="dxa" w:w="24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Every phase ≥02</w:t>
            </w:r>
          </w:p>
        </w:tc>
        <w:tc>
          <w:tcPr>
            <w:tcW w:type="dxa" w:w="32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0 errors</w:t>
            </w:r>
          </w:p>
        </w:tc>
      </w:tr>
      <w:tr>
        <w:tc>
          <w:tcPr>
            <w:tcW w:type="dxa" w:w="19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Type (FE)</w:t>
            </w:r>
          </w:p>
        </w:tc>
        <w:tc>
          <w:tcPr>
            <w:tcW w:type="dxa" w:w="186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tsc --noEmit</w:t>
            </w:r>
          </w:p>
        </w:tc>
        <w:tc>
          <w:tcPr>
            <w:tcW w:type="dxa" w:w="24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Every phase ≥02</w:t>
            </w:r>
          </w:p>
        </w:tc>
        <w:tc>
          <w:tcPr>
            <w:tcW w:type="dxa" w:w="32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0 errors</w:t>
            </w:r>
          </w:p>
        </w:tc>
      </w:tr>
      <w:tr>
        <w:tc>
          <w:tcPr>
            <w:tcW w:type="dxa" w:w="19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Security (BE)</w:t>
            </w:r>
          </w:p>
        </w:tc>
        <w:tc>
          <w:tcPr>
            <w:tcW w:type="dxa" w:w="186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bandit + pip-audit + semgrep</w:t>
            </w:r>
          </w:p>
        </w:tc>
        <w:tc>
          <w:tcPr>
            <w:tcW w:type="dxa" w:w="24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Every phase ≥01</w:t>
            </w:r>
          </w:p>
        </w:tc>
        <w:tc>
          <w:tcPr>
            <w:tcW w:type="dxa" w:w="32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0 high; mediums explicitly accepted</w:t>
            </w:r>
          </w:p>
        </w:tc>
      </w:tr>
      <w:tr>
        <w:tc>
          <w:tcPr>
            <w:tcW w:type="dxa" w:w="19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Security (FE)</w:t>
            </w:r>
          </w:p>
        </w:tc>
        <w:tc>
          <w:tcPr>
            <w:tcW w:type="dxa" w:w="186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npm audit + osv-scanner</w:t>
            </w:r>
          </w:p>
        </w:tc>
        <w:tc>
          <w:tcPr>
            <w:tcW w:type="dxa" w:w="24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Every phase ≥02</w:t>
            </w:r>
          </w:p>
        </w:tc>
        <w:tc>
          <w:tcPr>
            <w:tcW w:type="dxa" w:w="32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0 high</w:t>
            </w:r>
          </w:p>
        </w:tc>
      </w:tr>
      <w:tr>
        <w:tc>
          <w:tcPr>
            <w:tcW w:type="dxa" w:w="19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Migration up/down</w:t>
            </w:r>
          </w:p>
        </w:tc>
        <w:tc>
          <w:tcPr>
            <w:tcW w:type="dxa" w:w="186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alembic</w:t>
            </w:r>
          </w:p>
        </w:tc>
        <w:tc>
          <w:tcPr>
            <w:tcW w:type="dxa" w:w="24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Every phase that adds tables</w:t>
            </w:r>
          </w:p>
        </w:tc>
        <w:tc>
          <w:tcPr>
            <w:tcW w:type="dxa" w:w="32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Both directions clean</w:t>
            </w:r>
          </w:p>
        </w:tc>
      </w:tr>
      <w:tr>
        <w:tc>
          <w:tcPr>
            <w:tcW w:type="dxa" w:w="19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Performance smoke</w:t>
            </w:r>
          </w:p>
        </w:tc>
        <w:tc>
          <w:tcPr>
            <w:tcW w:type="dxa" w:w="186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locust short-burst</w:t>
            </w:r>
          </w:p>
        </w:tc>
        <w:tc>
          <w:tcPr>
            <w:tcW w:type="dxa" w:w="24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Phases 04+</w:t>
            </w:r>
          </w:p>
        </w:tc>
        <w:tc>
          <w:tcPr>
            <w:tcW w:type="dxa" w:w="32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p95 within target for the new endpoint</w:t>
            </w:r>
          </w:p>
        </w:tc>
      </w:tr>
      <w:tr>
        <w:tc>
          <w:tcPr>
            <w:tcW w:type="dxa" w:w="19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Load (full)</w:t>
            </w:r>
          </w:p>
        </w:tc>
        <w:tc>
          <w:tcPr>
            <w:tcW w:type="dxa" w:w="186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locust / k6</w:t>
            </w:r>
          </w:p>
        </w:tc>
        <w:tc>
          <w:tcPr>
            <w:tcW w:type="dxa" w:w="24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Phase 10</w:t>
            </w:r>
          </w:p>
        </w:tc>
        <w:tc>
          <w:tcPr>
            <w:tcW w:type="dxa" w:w="32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All targets met</w:t>
            </w:r>
          </w:p>
        </w:tc>
      </w:tr>
    </w:tbl>
    <w:p>
      <w:pPr>
        <w:spacing w:after="100"/>
      </w:pPr>
      <w:r>
        <w:t xml:space="preserve"/>
      </w:r>
    </w:p>
    <w:p>
      <w:pPr>
        <w:pStyle w:val="Heading2"/>
        <w:spacing w:after="160" w:before="280"/>
      </w:pPr>
      <w:r>
        <w:t xml:space="preserve">6.1 Test data discipline</w:t>
      </w:r>
    </w:p>
    <w:p>
      <w:pPr>
        <w:pStyle w:val="ListParagraph"/>
        <w:numPr>
          <w:ilvl w:val="0"/>
          <w:numId w:val="3"/>
        </w:numPr>
        <w:spacing w:after="80"/>
      </w:pPr>
      <w:r>
        <w:t xml:space="preserve">All test data lives in tests\fixtures and is committed (PII-free).</w:t>
      </w:r>
    </w:p>
    <w:p>
      <w:pPr>
        <w:pStyle w:val="ListParagraph"/>
        <w:numPr>
          <w:ilvl w:val="0"/>
          <w:numId w:val="3"/>
        </w:numPr>
        <w:spacing w:after="80"/>
      </w:pPr>
      <w:r>
        <w:t xml:space="preserve">The canonical Stellar AP scenario and the Acme AR scenario from the v2 spec are gold fixtures used across modules.</w:t>
      </w:r>
    </w:p>
    <w:p>
      <w:pPr>
        <w:pStyle w:val="ListParagraph"/>
        <w:numPr>
          <w:ilvl w:val="0"/>
          <w:numId w:val="3"/>
        </w:numPr>
        <w:spacing w:after="80"/>
      </w:pPr>
      <w:r>
        <w:t xml:space="preserve">DB fixtures use factory_boy / factories — no hand-crafted INSERTs.</w:t>
      </w:r>
    </w:p>
    <w:p>
      <w:pPr>
        <w:pStyle w:val="ListParagraph"/>
        <w:numPr>
          <w:ilvl w:val="0"/>
          <w:numId w:val="3"/>
        </w:numPr>
        <w:spacing w:after="80"/>
      </w:pPr>
      <w:r>
        <w:t xml:space="preserve">Bank-statement fixtures: at least 1 CAMT.053, 1 MT940, 1 BAI2 file each with ≥100 lines.</w:t>
      </w:r>
    </w:p>
    <w:p>
      <w:pPr>
        <w:pStyle w:val="ListParagraph"/>
        <w:numPr>
          <w:ilvl w:val="0"/>
          <w:numId w:val="3"/>
        </w:numPr>
        <w:spacing w:after="80"/>
      </w:pPr>
      <w:r>
        <w:t xml:space="preserve">E-invoice fixtures: at least 1 sample IRP response, 1 PEPPOL UBL document.</w:t>
      </w:r>
    </w:p>
    <w:p>
      <w:pPr>
        <w:pStyle w:val="Heading1"/>
        <w:spacing w:after="200" w:before="360"/>
      </w:pPr>
      <w:r>
        <w:t xml:space="preserve">7. Audit-First / Gaps-Second Pattern (every phase)</w:t>
      </w:r>
    </w:p>
    <w:p>
      <w:pPr>
        <w:spacing w:after="120"/>
      </w:pPr>
      <w:r>
        <w:t xml:space="preserve">This is the operating pattern within every phase. The agent always runs these four steps before writing any code — even if the phase looks like a clean greenfield.</w:t>
      </w:r>
    </w:p>
    <w:p>
      <w:pPr>
        <w:pStyle w:val="Heading2"/>
        <w:spacing w:after="160" w:before="280"/>
      </w:pPr>
      <w:r>
        <w:t xml:space="preserve">7.1 Step 1 — Audit</w:t>
      </w:r>
    </w:p>
    <w:p>
      <w:pPr>
        <w:spacing w:after="120"/>
      </w:pPr>
      <w:r>
        <w:t xml:space="preserve">List the actual current state on disk (not what the playbook says should be there).</w:t>
      </w:r>
    </w:p>
    <w:p>
      <w:pPr>
        <w:spacing w:after="120"/>
      </w:pPr>
      <w:r>
        <w:rPr>
          <w:rFonts w:ascii="Consolas" w:cs="Consolas" w:eastAsia="Consolas" w:hAnsi="Consolas"/>
          <w:sz w:val="17"/>
          <w:szCs w:val="17"/>
        </w:rPr>
        <w:t xml:space="preserve"># Pseudo-script the agent runs at every phase start</w:t>
      </w:r>
      <w:r>
        <w:rPr>
          <w:rFonts w:ascii="Consolas" w:cs="Consolas" w:eastAsia="Consolas" w:hAnsi="Consolas"/>
          <w:sz w:val="17"/>
          <w:szCs w:val="17"/>
        </w:rPr>
        <w:br/>
        <w:t xml:space="preserve">git status</w:t>
      </w:r>
      <w:r>
        <w:rPr>
          <w:rFonts w:ascii="Consolas" w:cs="Consolas" w:eastAsia="Consolas" w:hAnsi="Consolas"/>
          <w:sz w:val="17"/>
          <w:szCs w:val="17"/>
        </w:rPr>
        <w:br/>
        <w:t xml:space="preserve">git log --oneline -20</w:t>
      </w:r>
      <w:r>
        <w:rPr>
          <w:rFonts w:ascii="Consolas" w:cs="Consolas" w:eastAsia="Consolas" w:hAnsi="Consolas"/>
          <w:sz w:val="17"/>
          <w:szCs w:val="17"/>
        </w:rPr>
        <w:br/>
        <w:t xml:space="preserve">find apps/arap-api/src -type f -name '*.py' | head -50</w:t>
      </w:r>
      <w:r>
        <w:rPr>
          <w:rFonts w:ascii="Consolas" w:cs="Consolas" w:eastAsia="Consolas" w:hAnsi="Consolas"/>
          <w:sz w:val="17"/>
          <w:szCs w:val="17"/>
        </w:rPr>
        <w:br/>
        <w:t xml:space="preserve">ls apps/arap-web/app</w:t>
      </w:r>
      <w:r>
        <w:rPr>
          <w:rFonts w:ascii="Consolas" w:cs="Consolas" w:eastAsia="Consolas" w:hAnsi="Consolas"/>
          <w:sz w:val="17"/>
          <w:szCs w:val="17"/>
        </w:rPr>
        <w:br/>
        <w:t xml:space="preserve">cat alembic/versions/*.py 2&gt;/dev/null | head -200</w:t>
      </w:r>
      <w:r>
        <w:rPr>
          <w:rFonts w:ascii="Consolas" w:cs="Consolas" w:eastAsia="Consolas" w:hAnsi="Consolas"/>
          <w:sz w:val="17"/>
          <w:szCs w:val="17"/>
        </w:rPr>
        <w:br/>
        <w:t xml:space="preserve">psql -c '\dt'  # current schema</w:t>
      </w:r>
      <w:r>
        <w:rPr>
          <w:rFonts w:ascii="Consolas" w:cs="Consolas" w:eastAsia="Consolas" w:hAnsi="Consolas"/>
          <w:sz w:val="17"/>
          <w:szCs w:val="17"/>
        </w:rPr>
        <w:br/>
        <w:t xml:space="preserve">pytest --collect-only 2&gt;/dev/null | tail -30</w:t>
      </w:r>
      <w:r>
        <w:rPr>
          <w:rFonts w:ascii="Consolas" w:cs="Consolas" w:eastAsia="Consolas" w:hAnsi="Consolas"/>
          <w:sz w:val="17"/>
          <w:szCs w:val="17"/>
        </w:rPr>
        <w:br/>
        <w:t xml:space="preserve">echo '---'</w:t>
      </w:r>
      <w:r>
        <w:rPr>
          <w:rFonts w:ascii="Consolas" w:cs="Consolas" w:eastAsia="Consolas" w:hAnsi="Consolas"/>
          <w:sz w:val="17"/>
          <w:szCs w:val="17"/>
        </w:rPr>
        <w:br/>
        <w:t xml:space="preserve">echo 'Now writing audit findings to ledger...'</w:t>
      </w:r>
    </w:p>
    <w:p>
      <w:pPr>
        <w:spacing w:after="120"/>
      </w:pPr>
      <w:r>
        <w:t xml:space="preserve">The audit MUST be written into the ledger BEFORE the phase's gap analysis begins. This is the audit trail.</w:t>
      </w:r>
    </w:p>
    <w:p>
      <w:pPr>
        <w:pStyle w:val="Heading2"/>
        <w:spacing w:after="160" w:before="280"/>
      </w:pPr>
      <w:r>
        <w:t xml:space="preserve">7.2 Step 2 — Gaps</w:t>
      </w:r>
    </w:p>
    <w:p>
      <w:pPr>
        <w:spacing w:after="120"/>
      </w:pPr>
      <w:r>
        <w:t xml:space="preserve">Compare current state vs the phase's exit criteria. Produce a structured gap list. Severity:</w:t>
      </w:r>
    </w:p>
    <w:p>
      <w:pPr>
        <w:pStyle w:val="ListParagraph"/>
        <w:numPr>
          <w:ilvl w:val="0"/>
          <w:numId w:val="3"/>
        </w:numPr>
        <w:spacing w:after="80"/>
      </w:pPr>
      <w:r>
        <w:t xml:space="preserve">Critical (C) — the phase cannot pass without this gap closed.</w:t>
      </w:r>
    </w:p>
    <w:p>
      <w:pPr>
        <w:pStyle w:val="ListParagraph"/>
        <w:numPr>
          <w:ilvl w:val="0"/>
          <w:numId w:val="3"/>
        </w:numPr>
        <w:spacing w:after="80"/>
      </w:pPr>
      <w:r>
        <w:t xml:space="preserve">High (H) — the phase will pass but a defect will land in production without this.</w:t>
      </w:r>
    </w:p>
    <w:p>
      <w:pPr>
        <w:pStyle w:val="ListParagraph"/>
        <w:numPr>
          <w:ilvl w:val="0"/>
          <w:numId w:val="3"/>
        </w:numPr>
        <w:spacing w:after="80"/>
      </w:pPr>
      <w:r>
        <w:t xml:space="preserve">Medium (M) — should be addressed in this phase; can be carried with explicit risk acceptance.</w:t>
      </w:r>
    </w:p>
    <w:p>
      <w:pPr>
        <w:pStyle w:val="ListParagraph"/>
        <w:numPr>
          <w:ilvl w:val="0"/>
          <w:numId w:val="3"/>
        </w:numPr>
        <w:spacing w:after="80"/>
      </w:pPr>
      <w:r>
        <w:t xml:space="preserve">Low (L) — nice-to-have; can be carried.</w:t>
      </w:r>
    </w:p>
    <w:p>
      <w:pPr>
        <w:spacing w:after="120"/>
      </w:pPr>
      <w:r>
        <w:t xml:space="preserve">Effort tags: S (≤2h), M (half-day), L (≥1 day).</w:t>
      </w:r>
    </w:p>
    <w:p>
      <w:pPr>
        <w:pStyle w:val="Heading2"/>
        <w:spacing w:after="160" w:before="280"/>
      </w:pPr>
      <w:r>
        <w:t xml:space="preserve">7.3 Step 3 — Design</w:t>
      </w:r>
    </w:p>
    <w:p>
      <w:pPr>
        <w:spacing w:after="120"/>
      </w:pPr>
      <w:r>
        <w:t xml:space="preserve">For each gap, the agent writes the design at docs\design\ARAP\phases\phase-NN-&lt;slug&gt;.md before any implementation. The design covers:</w:t>
      </w:r>
    </w:p>
    <w:p>
      <w:pPr>
        <w:pStyle w:val="ListParagraph"/>
        <w:numPr>
          <w:ilvl w:val="0"/>
          <w:numId w:val="3"/>
        </w:numPr>
        <w:spacing w:after="80"/>
      </w:pPr>
      <w:r>
        <w:t xml:space="preserve">File tree to be created/modified.</w:t>
      </w:r>
    </w:p>
    <w:p>
      <w:pPr>
        <w:pStyle w:val="ListParagraph"/>
        <w:numPr>
          <w:ilvl w:val="0"/>
          <w:numId w:val="3"/>
        </w:numPr>
        <w:spacing w:after="80"/>
      </w:pPr>
      <w:r>
        <w:t xml:space="preserve">Schema diff (new tables, columns, indexes, constraints).</w:t>
      </w:r>
    </w:p>
    <w:p>
      <w:pPr>
        <w:pStyle w:val="ListParagraph"/>
        <w:numPr>
          <w:ilvl w:val="0"/>
          <w:numId w:val="3"/>
        </w:numPr>
        <w:spacing w:after="80"/>
      </w:pPr>
      <w:r>
        <w:t xml:space="preserve">API surface (endpoints, request/response schemas).</w:t>
      </w:r>
    </w:p>
    <w:p>
      <w:pPr>
        <w:pStyle w:val="ListParagraph"/>
        <w:numPr>
          <w:ilvl w:val="0"/>
          <w:numId w:val="3"/>
        </w:numPr>
        <w:spacing w:after="80"/>
      </w:pPr>
      <w:r>
        <w:t xml:space="preserve">Test plan (which suites, which scenarios, what coverage).</w:t>
      </w:r>
    </w:p>
    <w:p>
      <w:pPr>
        <w:pStyle w:val="ListParagraph"/>
        <w:numPr>
          <w:ilvl w:val="0"/>
          <w:numId w:val="3"/>
        </w:numPr>
        <w:spacing w:after="80"/>
      </w:pPr>
      <w:r>
        <w:t xml:space="preserve">Rollback plan (how to revert this phase if approval is denied).</w:t>
      </w:r>
    </w:p>
    <w:p>
      <w:pPr>
        <w:pStyle w:val="Heading2"/>
        <w:spacing w:after="160" w:before="280"/>
      </w:pPr>
      <w:r>
        <w:t xml:space="preserve">7.4 Step 4 — Implement, Test, Fix, Summarise</w:t>
      </w:r>
    </w:p>
    <w:p>
      <w:pPr>
        <w:spacing w:after="120"/>
      </w:pPr>
      <w:r>
        <w:t xml:space="preserve">Standard build loop. The crucial discipline: the FULL test battery runs at the phase boundary. No moving on if anything is red.</w:t>
      </w:r>
    </w:p>
    <w:p>
      <w:pPr>
        <w:pStyle w:val="Heading1"/>
        <w:spacing w:after="200" w:before="360"/>
      </w:pPr>
      <w:r>
        <w:t xml:space="preserve">8. Approval &amp; Rollback</w:t>
      </w:r>
    </w:p>
    <w:p>
      <w:pPr>
        <w:pStyle w:val="Heading2"/>
        <w:spacing w:after="160" w:before="280"/>
      </w:pPr>
      <w:r>
        <w:t xml:space="preserve">8.1 Approval flow</w:t>
      </w:r>
    </w:p>
    <w:p>
      <w:pPr>
        <w:spacing w:after="120"/>
      </w:pPr>
      <w:r>
        <w:t xml:space="preserve">At the end of each phase, the agent posts (a) the ledger phase-block in AWAITING_APPROVAL state, and (b) a structured decision-request in chat. The human responds with one of four words:</w:t>
      </w:r>
    </w:p>
    <w:p>
      <w:pPr>
        <w:pStyle w:val="ListParagraph"/>
        <w:numPr>
          <w:ilvl w:val="0"/>
          <w:numId w:val="3"/>
        </w:numPr>
        <w:spacing w:after="80"/>
      </w:pPr>
      <w:r>
        <w:t xml:space="preserve">APPROVED — proceed to phase N+1.</w:t>
      </w:r>
    </w:p>
    <w:p>
      <w:pPr>
        <w:pStyle w:val="ListParagraph"/>
        <w:numPr>
          <w:ilvl w:val="0"/>
          <w:numId w:val="3"/>
        </w:numPr>
        <w:spacing w:after="80"/>
      </w:pPr>
      <w:r>
        <w:t xml:space="preserve">APPROVED-WITH-NOTES — proceed but note the issues; the agent appends them to the next phase's audit.</w:t>
      </w:r>
    </w:p>
    <w:p>
      <w:pPr>
        <w:pStyle w:val="ListParagraph"/>
        <w:numPr>
          <w:ilvl w:val="0"/>
          <w:numId w:val="3"/>
        </w:numPr>
        <w:spacing w:after="80"/>
      </w:pPr>
      <w:r>
        <w:t xml:space="preserve">HOLD — stop, wait for further instructions; do not start phase N+1 even if asked.</w:t>
      </w:r>
    </w:p>
    <w:p>
      <w:pPr>
        <w:pStyle w:val="ListParagraph"/>
        <w:numPr>
          <w:ilvl w:val="0"/>
          <w:numId w:val="3"/>
        </w:numPr>
        <w:spacing w:after="80"/>
      </w:pPr>
      <w:r>
        <w:t xml:space="preserve">ROLLBACK — revert the phase branch; restart phase N from the audit step.</w:t>
      </w:r>
    </w:p>
    <w:p>
      <w:pPr>
        <w:spacing w:after="120"/>
      </w:pPr>
      <w:r>
        <w:t xml:space="preserve">If the human says anything other than these four, the agent re-asks with the explicit options.</w:t>
      </w:r>
    </w:p>
    <w:p>
      <w:pPr>
        <w:pStyle w:val="Heading2"/>
        <w:spacing w:after="160" w:before="280"/>
      </w:pPr>
      <w:r>
        <w:t xml:space="preserve">8.2 Rollback mechanics</w:t>
      </w:r>
    </w:p>
    <w:p>
      <w:pPr>
        <w:pStyle w:val="ListParagraph"/>
        <w:numPr>
          <w:ilvl w:val="0"/>
          <w:numId w:val="3"/>
        </w:numPr>
        <w:spacing w:after="80"/>
      </w:pPr>
      <w:r>
        <w:t xml:space="preserve">Phase N is built on a dedicated branch phase-NN-&lt;slug&gt;.</w:t>
      </w:r>
    </w:p>
    <w:p>
      <w:pPr>
        <w:pStyle w:val="ListParagraph"/>
        <w:numPr>
          <w:ilvl w:val="0"/>
          <w:numId w:val="3"/>
        </w:numPr>
        <w:spacing w:after="80"/>
      </w:pPr>
      <w:r>
        <w:t xml:space="preserve">On ROLLBACK, the agent runs git switch main, deletes the branch (or keeps it for forensics if requested), reverts any pushed migrations (alembic downgrade -1 per revision in the phase), restores the DB to the pre-phase state.</w:t>
      </w:r>
    </w:p>
    <w:p>
      <w:pPr>
        <w:pStyle w:val="ListParagraph"/>
        <w:numPr>
          <w:ilvl w:val="0"/>
          <w:numId w:val="3"/>
        </w:numPr>
        <w:spacing w:after="80"/>
      </w:pPr>
      <w:r>
        <w:t xml:space="preserve">The ledger entry is NOT deleted. A new entry is appended: Phase NN ROLLBACK — reason — reverted commits — restored state.</w:t>
      </w:r>
    </w:p>
    <w:p>
      <w:pPr>
        <w:pStyle w:val="ListParagraph"/>
        <w:numPr>
          <w:ilvl w:val="0"/>
          <w:numId w:val="3"/>
        </w:numPr>
        <w:spacing w:after="80"/>
      </w:pPr>
      <w:r>
        <w:t xml:space="preserve">After rollback, the agent re-audits and proposes a revised design.</w:t>
      </w:r>
    </w:p>
    <w:p>
      <w:pPr>
        <w:pStyle w:val="Heading2"/>
        <w:spacing w:after="160" w:before="280"/>
      </w:pPr>
      <w:r>
        <w:t xml:space="preserve">8.3 What constitutes 'phase complete'</w:t>
      </w:r>
    </w:p>
    <w:p>
      <w:pPr>
        <w:spacing w:after="120"/>
      </w:pPr>
      <w:r>
        <w:t xml:space="preserve">All of the following must be true:</w:t>
      </w:r>
    </w:p>
    <w:p>
      <w:pPr>
        <w:pStyle w:val="ListParagraph"/>
        <w:numPr>
          <w:ilvl w:val="0"/>
          <w:numId w:val="3"/>
        </w:numPr>
        <w:spacing w:after="80"/>
      </w:pPr>
      <w:r>
        <w:t xml:space="preserve">Every exit criterion EC-NN-x is met.</w:t>
      </w:r>
    </w:p>
    <w:p>
      <w:pPr>
        <w:pStyle w:val="ListParagraph"/>
        <w:numPr>
          <w:ilvl w:val="0"/>
          <w:numId w:val="3"/>
        </w:numPr>
        <w:spacing w:after="80"/>
      </w:pPr>
      <w:r>
        <w:t xml:space="preserve">Full test battery is green.</w:t>
      </w:r>
    </w:p>
    <w:p>
      <w:pPr>
        <w:pStyle w:val="ListParagraph"/>
        <w:numPr>
          <w:ilvl w:val="0"/>
          <w:numId w:val="3"/>
        </w:numPr>
        <w:spacing w:after="80"/>
      </w:pPr>
      <w:r>
        <w:t xml:space="preserve">Ledger phase-block is fully populated (audit, gaps, manifest, tests, KPIs, residuals, summary).</w:t>
      </w:r>
    </w:p>
    <w:p>
      <w:pPr>
        <w:pStyle w:val="ListParagraph"/>
        <w:numPr>
          <w:ilvl w:val="0"/>
          <w:numId w:val="3"/>
        </w:numPr>
        <w:spacing w:after="80"/>
      </w:pPr>
      <w:r>
        <w:t xml:space="preserve">The PR is open and reviewable.</w:t>
      </w:r>
    </w:p>
    <w:p>
      <w:pPr>
        <w:pStyle w:val="ListParagraph"/>
        <w:numPr>
          <w:ilvl w:val="0"/>
          <w:numId w:val="3"/>
        </w:numPr>
        <w:spacing w:after="80"/>
      </w:pPr>
      <w:r>
        <w:t xml:space="preserve">Decision request is posted to chat.</w:t>
      </w:r>
    </w:p>
    <w:p>
      <w:pPr>
        <w:pStyle w:val="Heading1"/>
        <w:spacing w:after="200" w:before="360"/>
      </w:pPr>
      <w:r>
        <w:t xml:space="preserve">9. Coding-Agent Behavioural Rules</w:t>
      </w:r>
    </w:p>
    <w:p>
      <w:pPr>
        <w:spacing w:after="120"/>
      </w:pPr>
      <w:r>
        <w:t xml:space="preserve">These rules apply to whichever coding agent the user hands the master prompt to (Codex, Claude Code, or other). They are not optional.</w:t>
      </w:r>
    </w:p>
    <w:p>
      <w:pPr>
        <w:pStyle w:val="Heading2"/>
        <w:spacing w:after="160" w:before="280"/>
      </w:pPr>
      <w:r>
        <w:t xml:space="preserve">9.1 Code style</w:t>
      </w:r>
    </w:p>
    <w:p>
      <w:pPr>
        <w:pStyle w:val="ListParagraph"/>
        <w:numPr>
          <w:ilvl w:val="0"/>
          <w:numId w:val="3"/>
        </w:numPr>
        <w:spacing w:after="80"/>
      </w:pPr>
      <w:r>
        <w:t xml:space="preserve">Backend Python: ruff format + ruff check; type hints on every public function; docstrings on services and routers.</w:t>
      </w:r>
    </w:p>
    <w:p>
      <w:pPr>
        <w:pStyle w:val="ListParagraph"/>
        <w:numPr>
          <w:ilvl w:val="0"/>
          <w:numId w:val="3"/>
        </w:numPr>
        <w:spacing w:after="80"/>
      </w:pPr>
      <w:r>
        <w:t xml:space="preserve">Frontend TS: eslint + prettier; strict TypeScript; no any; no @ts-ignore without a justification comment.</w:t>
      </w:r>
    </w:p>
    <w:p>
      <w:pPr>
        <w:pStyle w:val="ListParagraph"/>
        <w:numPr>
          <w:ilvl w:val="0"/>
          <w:numId w:val="3"/>
        </w:numPr>
        <w:spacing w:after="80"/>
      </w:pPr>
      <w:r>
        <w:t xml:space="preserve">SQL: lower-case keywords; explicit column lists (no SELECT *); indexes for every FK.</w:t>
      </w:r>
    </w:p>
    <w:p>
      <w:pPr>
        <w:pStyle w:val="ListParagraph"/>
        <w:numPr>
          <w:ilvl w:val="0"/>
          <w:numId w:val="3"/>
        </w:numPr>
        <w:spacing w:after="80"/>
      </w:pPr>
      <w:r>
        <w:t xml:space="preserve">File-headers contain the module/domain name and a one-line purpose.</w:t>
      </w:r>
    </w:p>
    <w:p>
      <w:pPr>
        <w:pStyle w:val="Heading2"/>
        <w:spacing w:after="160" w:before="280"/>
      </w:pPr>
      <w:r>
        <w:t xml:space="preserve">9.2 Commit discipline</w:t>
      </w:r>
    </w:p>
    <w:p>
      <w:pPr>
        <w:pStyle w:val="ListParagraph"/>
        <w:numPr>
          <w:ilvl w:val="0"/>
          <w:numId w:val="3"/>
        </w:numPr>
        <w:spacing w:after="80"/>
      </w:pPr>
      <w:r>
        <w:t xml:space="preserve">Conventional commits: feat(arap-api/m1): create-invoice happy path.</w:t>
      </w:r>
    </w:p>
    <w:p>
      <w:pPr>
        <w:pStyle w:val="ListParagraph"/>
        <w:numPr>
          <w:ilvl w:val="0"/>
          <w:numId w:val="3"/>
        </w:numPr>
        <w:spacing w:after="80"/>
      </w:pPr>
      <w:r>
        <w:t xml:space="preserve">Each commit is self-contained — checks out + builds + tests should pass at every commit (achievable with bisect).</w:t>
      </w:r>
    </w:p>
    <w:p>
      <w:pPr>
        <w:pStyle w:val="ListParagraph"/>
        <w:numPr>
          <w:ilvl w:val="0"/>
          <w:numId w:val="3"/>
        </w:numPr>
        <w:spacing w:after="80"/>
      </w:pPr>
      <w:r>
        <w:t xml:space="preserve">Reference the gap number from the ledger in the commit body: refs Phase-04#G-3.</w:t>
      </w:r>
    </w:p>
    <w:p>
      <w:pPr>
        <w:pStyle w:val="ListParagraph"/>
        <w:numPr>
          <w:ilvl w:val="0"/>
          <w:numId w:val="3"/>
        </w:numPr>
        <w:spacing w:after="80"/>
      </w:pPr>
      <w:r>
        <w:t xml:space="preserve">Never amend or force-push to a branch under review.</w:t>
      </w:r>
    </w:p>
    <w:p>
      <w:pPr>
        <w:pStyle w:val="Heading2"/>
        <w:spacing w:after="160" w:before="280"/>
      </w:pPr>
      <w:r>
        <w:t xml:space="preserve">9.3 PR discipline</w:t>
      </w:r>
    </w:p>
    <w:p>
      <w:pPr>
        <w:pStyle w:val="ListParagraph"/>
        <w:numPr>
          <w:ilvl w:val="0"/>
          <w:numId w:val="3"/>
        </w:numPr>
        <w:spacing w:after="80"/>
      </w:pPr>
      <w:r>
        <w:t xml:space="preserve">One PR per phase, titled phase-NN: &lt;name&gt;.</w:t>
      </w:r>
    </w:p>
    <w:p>
      <w:pPr>
        <w:pStyle w:val="ListParagraph"/>
        <w:numPr>
          <w:ilvl w:val="0"/>
          <w:numId w:val="3"/>
        </w:numPr>
        <w:spacing w:after="80"/>
      </w:pPr>
      <w:r>
        <w:t xml:space="preserve">PR body has the same five sections as the ledger phase-block.</w:t>
      </w:r>
    </w:p>
    <w:p>
      <w:pPr>
        <w:pStyle w:val="ListParagraph"/>
        <w:numPr>
          <w:ilvl w:val="0"/>
          <w:numId w:val="3"/>
        </w:numPr>
        <w:spacing w:after="80"/>
      </w:pPr>
      <w:r>
        <w:t xml:space="preserve">PR has the auto-generated test results attached as a CI-comment.</w:t>
      </w:r>
    </w:p>
    <w:p>
      <w:pPr>
        <w:pStyle w:val="Heading2"/>
        <w:spacing w:after="160" w:before="280"/>
      </w:pPr>
      <w:r>
        <w:t xml:space="preserve">9.4 When the agent is unsure</w:t>
      </w:r>
    </w:p>
    <w:p>
      <w:pPr>
        <w:spacing w:after="120"/>
      </w:pPr>
      <w:r>
        <w:t xml:space="preserve">The agent must NOT silently make a decision in any of these situations:</w:t>
      </w:r>
    </w:p>
    <w:p>
      <w:pPr>
        <w:pStyle w:val="ListParagraph"/>
        <w:numPr>
          <w:ilvl w:val="0"/>
          <w:numId w:val="3"/>
        </w:numPr>
        <w:spacing w:after="80"/>
      </w:pPr>
      <w:r>
        <w:t xml:space="preserve">Two design options that affect the public API — ASK.</w:t>
      </w:r>
    </w:p>
    <w:p>
      <w:pPr>
        <w:pStyle w:val="ListParagraph"/>
        <w:numPr>
          <w:ilvl w:val="0"/>
          <w:numId w:val="3"/>
        </w:numPr>
        <w:spacing w:after="80"/>
      </w:pPr>
      <w:r>
        <w:t xml:space="preserve">Adding a third-party dependency not already in pyproject/package.json — ASK.</w:t>
      </w:r>
    </w:p>
    <w:p>
      <w:pPr>
        <w:pStyle w:val="ListParagraph"/>
        <w:numPr>
          <w:ilvl w:val="0"/>
          <w:numId w:val="3"/>
        </w:numPr>
        <w:spacing w:after="80"/>
      </w:pPr>
      <w:r>
        <w:t xml:space="preserve">Changing a previously-approved schema or contract — ASK.</w:t>
      </w:r>
    </w:p>
    <w:p>
      <w:pPr>
        <w:pStyle w:val="ListParagraph"/>
        <w:numPr>
          <w:ilvl w:val="0"/>
          <w:numId w:val="3"/>
        </w:numPr>
        <w:spacing w:after="80"/>
      </w:pPr>
      <w:r>
        <w:t xml:space="preserve">Performance trade-off where the choice affects user-experience — ASK.</w:t>
      </w:r>
    </w:p>
    <w:p>
      <w:pPr>
        <w:pStyle w:val="ListParagraph"/>
        <w:numPr>
          <w:ilvl w:val="0"/>
          <w:numId w:val="3"/>
        </w:numPr>
        <w:spacing w:after="80"/>
      </w:pPr>
      <w:r>
        <w:t xml:space="preserve">Anything that would write outside docs\design\ARAP, apps\arap-api, apps\arap-web, packages\, infra\ — ASK.</w:t>
      </w:r>
    </w:p>
    <w:p>
      <w:pPr>
        <w:spacing w:after="120"/>
      </w:pPr>
      <w:r>
        <w:t xml:space="preserve">'ASK' means: write the dilemma to the ledger as a note, post a structured question to chat, wait for a decision.</w:t>
      </w:r>
    </w:p>
    <w:p>
      <w:pPr>
        <w:pStyle w:val="Heading2"/>
        <w:spacing w:after="160" w:before="280"/>
      </w:pPr>
      <w:r>
        <w:t xml:space="preserve">9.5 Definition of done — every line of code</w:t>
      </w:r>
    </w:p>
    <w:p>
      <w:pPr>
        <w:pStyle w:val="ListParagraph"/>
        <w:numPr>
          <w:ilvl w:val="0"/>
          <w:numId w:val="3"/>
        </w:numPr>
        <w:spacing w:after="80"/>
      </w:pPr>
      <w:r>
        <w:t xml:space="preserve">Has a test (or is covered by an existing test that exercises it).</w:t>
      </w:r>
    </w:p>
    <w:p>
      <w:pPr>
        <w:pStyle w:val="ListParagraph"/>
        <w:numPr>
          <w:ilvl w:val="0"/>
          <w:numId w:val="3"/>
        </w:numPr>
        <w:spacing w:after="80"/>
      </w:pPr>
      <w:r>
        <w:t xml:space="preserve">Has a type.</w:t>
      </w:r>
    </w:p>
    <w:p>
      <w:pPr>
        <w:pStyle w:val="ListParagraph"/>
        <w:numPr>
          <w:ilvl w:val="0"/>
          <w:numId w:val="3"/>
        </w:numPr>
        <w:spacing w:after="80"/>
      </w:pPr>
      <w:r>
        <w:t xml:space="preserve">Has been linted.</w:t>
      </w:r>
    </w:p>
    <w:p>
      <w:pPr>
        <w:pStyle w:val="ListParagraph"/>
        <w:numPr>
          <w:ilvl w:val="0"/>
          <w:numId w:val="3"/>
        </w:numPr>
        <w:spacing w:after="80"/>
      </w:pPr>
      <w:r>
        <w:t xml:space="preserve">Is auditable — if it changes state, an AuditEvent is written.</w:t>
      </w:r>
    </w:p>
    <w:p>
      <w:pPr>
        <w:pStyle w:val="ListParagraph"/>
        <w:numPr>
          <w:ilvl w:val="0"/>
          <w:numId w:val="3"/>
        </w:numPr>
        <w:spacing w:after="80"/>
      </w:pPr>
      <w:r>
        <w:t xml:space="preserve">Has a rollback path (a migration that can downgrade, a feature flag, or a clear revert commit).</w:t>
      </w:r>
    </w:p>
    <w:p>
      <w:pPr>
        <w:pStyle w:val="Heading1"/>
        <w:spacing w:after="200" w:before="360"/>
      </w:pPr>
      <w:r>
        <w:t xml:space="preserve">10. Appendices</w:t>
      </w:r>
    </w:p>
    <w:p>
      <w:pPr>
        <w:pStyle w:val="Heading2"/>
        <w:spacing w:after="160" w:before="280"/>
      </w:pPr>
      <w:r>
        <w:t xml:space="preserve">10.1 Files the agent must NEVER touch in apps\arap-* without explicit approval</w:t>
      </w:r>
    </w:p>
    <w:p>
      <w:pPr>
        <w:pStyle w:val="ListParagraph"/>
        <w:numPr>
          <w:ilvl w:val="0"/>
          <w:numId w:val="3"/>
        </w:numPr>
        <w:spacing w:after="80"/>
      </w:pPr>
      <w:r>
        <w:t xml:space="preserve">.env (only .env.example is committed).</w:t>
      </w:r>
    </w:p>
    <w:p>
      <w:pPr>
        <w:pStyle w:val="ListParagraph"/>
        <w:numPr>
          <w:ilvl w:val="0"/>
          <w:numId w:val="3"/>
        </w:numPr>
        <w:spacing w:after="80"/>
      </w:pPr>
      <w:r>
        <w:t xml:space="preserve">Any file with credentials/keys/secrets (the agent must scan for these patterns and refuse).</w:t>
      </w:r>
    </w:p>
    <w:p>
      <w:pPr>
        <w:pStyle w:val="ListParagraph"/>
        <w:numPr>
          <w:ilvl w:val="0"/>
          <w:numId w:val="3"/>
        </w:numPr>
        <w:spacing w:after="80"/>
      </w:pPr>
      <w:r>
        <w:t xml:space="preserve">Migration files older than the current head, except via a new revision.</w:t>
      </w:r>
    </w:p>
    <w:p>
      <w:pPr>
        <w:pStyle w:val="ListParagraph"/>
        <w:numPr>
          <w:ilvl w:val="0"/>
          <w:numId w:val="3"/>
        </w:numPr>
        <w:spacing w:after="80"/>
      </w:pPr>
      <w:r>
        <w:t xml:space="preserve">docs\design\ARAP\Finqor_Specification_v2.docx — read-only canonical spec.</w:t>
      </w:r>
    </w:p>
    <w:p>
      <w:pPr>
        <w:pStyle w:val="ListParagraph"/>
        <w:numPr>
          <w:ilvl w:val="0"/>
          <w:numId w:val="3"/>
        </w:numPr>
        <w:spacing w:after="80"/>
      </w:pPr>
      <w:r>
        <w:t xml:space="preserve">docs\design\ARAP\Finqor_Platform.jsx — read-only canonical prototype.</w:t>
      </w:r>
    </w:p>
    <w:p>
      <w:pPr>
        <w:pStyle w:val="ListParagraph"/>
        <w:numPr>
          <w:ilvl w:val="0"/>
          <w:numId w:val="3"/>
        </w:numPr>
        <w:spacing w:after="80"/>
      </w:pPr>
      <w:r>
        <w:t xml:space="preserve">docs\design\ARAP\Finqor_ARAP_Implementation_Playbook.docx — read-only canonical playbook.</w:t>
      </w:r>
    </w:p>
    <w:p>
      <w:pPr>
        <w:pStyle w:val="ListParagraph"/>
        <w:numPr>
          <w:ilvl w:val="0"/>
          <w:numId w:val="3"/>
        </w:numPr>
        <w:spacing w:after="80"/>
      </w:pPr>
      <w:r>
        <w:t xml:space="preserve">docs\design\ARAP\MASTER_PROMPT_ARAP.md — read-only.</w:t>
      </w:r>
    </w:p>
    <w:p>
      <w:pPr>
        <w:pStyle w:val="Heading2"/>
        <w:spacing w:after="160" w:before="280"/>
      </w:pPr>
      <w:r>
        <w:t xml:space="preserve">10.2 Files the agent maintains</w:t>
      </w:r>
    </w:p>
    <w:p>
      <w:pPr>
        <w:pStyle w:val="ListParagraph"/>
        <w:numPr>
          <w:ilvl w:val="0"/>
          <w:numId w:val="3"/>
        </w:numPr>
        <w:spacing w:after="80"/>
      </w:pPr>
      <w:r>
        <w:t xml:space="preserve">docs\design\ARAP\EXECUTION_LEDGER.md — append-only.</w:t>
      </w:r>
    </w:p>
    <w:p>
      <w:pPr>
        <w:pStyle w:val="ListParagraph"/>
        <w:numPr>
          <w:ilvl w:val="0"/>
          <w:numId w:val="3"/>
        </w:numPr>
        <w:spacing w:after="80"/>
      </w:pPr>
      <w:r>
        <w:t xml:space="preserve">docs\design\ARAP\phases\phase-NN-&lt;slug&gt;.md — one per phase, written before implementation.</w:t>
      </w:r>
    </w:p>
    <w:p>
      <w:pPr>
        <w:pStyle w:val="ListParagraph"/>
        <w:numPr>
          <w:ilvl w:val="0"/>
          <w:numId w:val="3"/>
        </w:numPr>
        <w:spacing w:after="80"/>
      </w:pPr>
      <w:r>
        <w:t xml:space="preserve">All code under apps\arap-api, apps\arap-web, packages\, infra\ as scoped per phase.</w:t>
      </w:r>
    </w:p>
    <w:p>
      <w:pPr>
        <w:pStyle w:val="Heading2"/>
        <w:spacing w:after="160" w:before="280"/>
      </w:pPr>
      <w:r>
        <w:t xml:space="preserve">10.3 The first thing the agent must do on any new session</w:t>
      </w:r>
    </w:p>
    <w:p>
      <w:pPr>
        <w:pStyle w:val="ListParagraph"/>
        <w:numPr>
          <w:ilvl w:val="0"/>
          <w:numId w:val="2"/>
        </w:numPr>
        <w:spacing w:after="80"/>
      </w:pPr>
      <w:r>
        <w:t xml:space="preserve">Read MASTER_PROMPT_ARAP.md.</w:t>
      </w:r>
    </w:p>
    <w:p>
      <w:pPr>
        <w:pStyle w:val="ListParagraph"/>
        <w:numPr>
          <w:ilvl w:val="0"/>
          <w:numId w:val="2"/>
        </w:numPr>
        <w:spacing w:after="80"/>
      </w:pPr>
      <w:r>
        <w:t xml:space="preserve">Read this playbook fully.</w:t>
      </w:r>
    </w:p>
    <w:p>
      <w:pPr>
        <w:pStyle w:val="ListParagraph"/>
        <w:numPr>
          <w:ilvl w:val="0"/>
          <w:numId w:val="2"/>
        </w:numPr>
        <w:spacing w:after="80"/>
      </w:pPr>
      <w:r>
        <w:t xml:space="preserve">Read EXECUTION_LEDGER.md to know where the build is.</w:t>
      </w:r>
    </w:p>
    <w:p>
      <w:pPr>
        <w:pStyle w:val="ListParagraph"/>
        <w:numPr>
          <w:ilvl w:val="0"/>
          <w:numId w:val="2"/>
        </w:numPr>
        <w:spacing w:after="80"/>
      </w:pPr>
      <w:r>
        <w:t xml:space="preserve">Read the relevant phase note in docs\design\ARAP\phases\.</w:t>
      </w:r>
    </w:p>
    <w:p>
      <w:pPr>
        <w:pStyle w:val="ListParagraph"/>
        <w:numPr>
          <w:ilvl w:val="0"/>
          <w:numId w:val="2"/>
        </w:numPr>
        <w:spacing w:after="80"/>
      </w:pPr>
      <w:r>
        <w:t xml:space="preserve">Run the audit script for the current phase.</w:t>
      </w:r>
    </w:p>
    <w:p>
      <w:pPr>
        <w:pStyle w:val="ListParagraph"/>
        <w:numPr>
          <w:ilvl w:val="0"/>
          <w:numId w:val="2"/>
        </w:numPr>
        <w:spacing w:after="80"/>
      </w:pPr>
      <w:r>
        <w:t xml:space="preserve">Only then begin work.</w:t>
      </w:r>
    </w:p>
    <w:p>
      <w:pPr>
        <w:pStyle w:val="Heading2"/>
        <w:spacing w:after="160" w:before="280"/>
      </w:pPr>
      <w:r>
        <w:t xml:space="preserve">10.4 Glossary additions for this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B0B0" w:sz="4"/>
              <w:left w:val="single" w:color="B0B0B0" w:sz="4"/>
              <w:bottom w:val="single" w:color="B0B0B0" w:sz="4"/>
              <w:right w:val="single" w:color="B0B0B0" w:sz="4"/>
            </w:tcBorders>
            <w:shd w:fill="0F2A4A" w:color="auto" w:val="clear"/>
            <w:tcMar>
              <w:top w:type="dxa" w:w="80"/>
              <w:left w:type="dxa" w:w="120"/>
              <w:bottom w:type="dxa" w:w="80"/>
              <w:right w:type="dxa" w:w="120"/>
            </w:tcMar>
          </w:tcPr>
          <w:p>
            <w:pPr>
              <w:spacing w:after="0"/>
            </w:pPr>
            <w:r>
              <w:rPr>
                <w:b/>
                <w:bCs/>
                <w:color w:val="FFFFFF"/>
                <w:sz w:val="19"/>
                <w:szCs w:val="19"/>
              </w:rPr>
              <w:t xml:space="preserve">Term</w:t>
            </w:r>
          </w:p>
        </w:tc>
        <w:tc>
          <w:tcPr>
            <w:tcW w:type="dxa" w:w="7160"/>
            <w:tcBorders>
              <w:top w:val="single" w:color="B0B0B0" w:sz="4"/>
              <w:left w:val="single" w:color="B0B0B0" w:sz="4"/>
              <w:bottom w:val="single" w:color="B0B0B0" w:sz="4"/>
              <w:right w:val="single" w:color="B0B0B0" w:sz="4"/>
            </w:tcBorders>
            <w:shd w:fill="0F2A4A" w:color="auto" w:val="clear"/>
            <w:tcMar>
              <w:top w:type="dxa" w:w="80"/>
              <w:left w:type="dxa" w:w="120"/>
              <w:bottom w:type="dxa" w:w="80"/>
              <w:right w:type="dxa" w:w="120"/>
            </w:tcMar>
          </w:tcPr>
          <w:p>
            <w:pPr>
              <w:spacing w:after="0"/>
            </w:pPr>
            <w:r>
              <w:rPr>
                <w:b/>
                <w:bCs/>
                <w:color w:val="FFFFFF"/>
                <w:sz w:val="19"/>
                <w:szCs w:val="19"/>
              </w:rPr>
              <w:t xml:space="preserve">Meaning</w:t>
            </w:r>
          </w:p>
        </w:tc>
      </w:tr>
      <w:tr>
        <w:tc>
          <w:tcPr>
            <w:tcW w:type="dxa" w:w="22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Master prompt</w:t>
            </w:r>
          </w:p>
        </w:tc>
        <w:tc>
          <w:tcPr>
            <w:tcW w:type="dxa" w:w="716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The single text the user pastes into the coding agent to start it. Lives at MASTER_PROMPT_ARAP.md.</w:t>
            </w:r>
          </w:p>
        </w:tc>
      </w:tr>
      <w:tr>
        <w:tc>
          <w:tcPr>
            <w:tcW w:type="dxa" w:w="22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Phase block</w:t>
            </w:r>
          </w:p>
        </w:tc>
        <w:tc>
          <w:tcPr>
            <w:tcW w:type="dxa" w:w="716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A single Phase NN entry in the ledger.</w:t>
            </w:r>
          </w:p>
        </w:tc>
      </w:tr>
      <w:tr>
        <w:tc>
          <w:tcPr>
            <w:tcW w:type="dxa" w:w="22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Action log</w:t>
            </w:r>
          </w:p>
        </w:tc>
        <w:tc>
          <w:tcPr>
            <w:tcW w:type="dxa" w:w="716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The chronological, append-only list at the bottom of the ledger.</w:t>
            </w:r>
          </w:p>
        </w:tc>
      </w:tr>
      <w:tr>
        <w:tc>
          <w:tcPr>
            <w:tcW w:type="dxa" w:w="22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Exit criteria (EC-NN-x)</w:t>
            </w:r>
          </w:p>
        </w:tc>
        <w:tc>
          <w:tcPr>
            <w:tcW w:type="dxa" w:w="716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Numbered, testable conditions the phase must satisfy.</w:t>
            </w:r>
          </w:p>
        </w:tc>
      </w:tr>
      <w:tr>
        <w:tc>
          <w:tcPr>
            <w:tcW w:type="dxa" w:w="22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Gap (G-N)</w:t>
            </w:r>
          </w:p>
        </w:tc>
        <w:tc>
          <w:tcPr>
            <w:tcW w:type="dxa" w:w="716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A discrepancy between current state and a phase exit-criterion.</w:t>
            </w:r>
          </w:p>
        </w:tc>
      </w:tr>
      <w:tr>
        <w:tc>
          <w:tcPr>
            <w:tcW w:type="dxa" w:w="22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HITL gate</w:t>
            </w:r>
          </w:p>
        </w:tc>
        <w:tc>
          <w:tcPr>
            <w:tcW w:type="dxa" w:w="716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A point in an agent's pipeline where human input is required (e.g. low extraction confidence).</w:t>
            </w:r>
          </w:p>
        </w:tc>
      </w:tr>
      <w:tr>
        <w:tc>
          <w:tcPr>
            <w:tcW w:type="dxa" w:w="220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Canonical payload</w:t>
            </w:r>
          </w:p>
        </w:tc>
        <w:tc>
          <w:tcPr>
            <w:tcW w:type="dxa" w:w="7160"/>
            <w:tcBorders>
              <w:top w:val="single" w:color="B0B0B0" w:sz="4"/>
              <w:left w:val="single" w:color="B0B0B0" w:sz="4"/>
              <w:bottom w:val="single" w:color="B0B0B0" w:sz="4"/>
              <w:right w:val="single" w:color="B0B0B0" w:sz="4"/>
            </w:tcBorders>
            <w:shd w:fill="FFFFFF" w:color="auto" w:val="clear"/>
            <w:tcMar>
              <w:top w:type="dxa" w:w="80"/>
              <w:left w:type="dxa" w:w="120"/>
              <w:bottom w:type="dxa" w:w="80"/>
              <w:right w:type="dxa" w:w="120"/>
            </w:tcMar>
          </w:tcPr>
          <w:p>
            <w:pPr>
              <w:spacing w:after="0"/>
            </w:pPr>
            <w:r>
              <w:rPr>
                <w:sz w:val="18"/>
                <w:szCs w:val="18"/>
              </w:rPr>
              <w:t xml:space="preserve">The Finqor-internal JSON used between modules; ERP connectors translate this to ERP-native calls.</w:t>
            </w:r>
          </w:p>
        </w:tc>
      </w:tr>
      <w:tr>
        <w:tc>
          <w:tcPr>
            <w:tcW w:type="dxa" w:w="220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DLQ</w:t>
            </w:r>
          </w:p>
        </w:tc>
        <w:tc>
          <w:tcPr>
            <w:tcW w:type="dxa" w:w="7160"/>
            <w:tcBorders>
              <w:top w:val="single" w:color="B0B0B0" w:sz="4"/>
              <w:left w:val="single" w:color="B0B0B0" w:sz="4"/>
              <w:bottom w:val="single" w:color="B0B0B0" w:sz="4"/>
              <w:right w:val="single" w:color="B0B0B0" w:sz="4"/>
            </w:tcBorders>
            <w:shd w:fill="F5F1E8" w:color="auto" w:val="clear"/>
            <w:tcMar>
              <w:top w:type="dxa" w:w="80"/>
              <w:left w:type="dxa" w:w="120"/>
              <w:bottom w:type="dxa" w:w="80"/>
              <w:right w:type="dxa" w:w="120"/>
            </w:tcMar>
          </w:tcPr>
          <w:p>
            <w:pPr>
              <w:spacing w:after="0"/>
            </w:pPr>
            <w:r>
              <w:rPr>
                <w:sz w:val="18"/>
                <w:szCs w:val="18"/>
              </w:rPr>
              <w:t xml:space="preserve">Dead Letter Queue — failed messages land here for inspection and replay.</w:t>
            </w:r>
          </w:p>
        </w:tc>
      </w:tr>
    </w:tbl>
    <w:sectPr>
      <w:headerReference w:type="default" r:id="rId7"/>
      <w:footerReference w:type="default" r:id="rId8"/>
      <w:pgSz w:w="12240" w:h="15840" w:orient="portrait"/>
      <w:pgMar w:top="1080" w:right="1080" w:bottom="1080" w:left="108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r>
      <w:rPr>
        <w:color w:val="888888"/>
        <w:sz w:val="18"/>
        <w:szCs w:val="18"/>
      </w:rPr>
      <w:t xml:space="preserve">    |    Confidential — © Finqor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FINQOR · ARAP Implementation Playbook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4A24C" w:sz="14" w:space="4"/>
      </w:pBdr>
      <w:spacing w:after="200" w:before="360"/>
      <w:outlineLvl w:val="0"/>
    </w:pPr>
    <w:rPr>
      <w:rFonts w:ascii="Calibri" w:cs="Calibri" w:eastAsia="Calibri" w:hAnsi="Calibri"/>
      <w:b/>
      <w:bCs/>
      <w:color w:val="0F2A4A"/>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0F2A4A"/>
      <w:sz w:val="27"/>
      <w:szCs w:val="27"/>
    </w:rPr>
  </w:style>
  <w:style w:type="paragraph" w:styleId="Heading3">
    <w:name w:val="Heading 3"/>
    <w:basedOn w:val="Normal"/>
    <w:next w:val="Normal"/>
    <w:qFormat/>
    <w:pPr>
      <w:spacing w:after="120" w:before="220"/>
      <w:outlineLvl w:val="2"/>
    </w:pPr>
    <w:rPr>
      <w:rFonts w:ascii="Calibri" w:cs="Calibri" w:eastAsia="Calibri" w:hAnsi="Calibri"/>
      <w:b/>
      <w:bCs/>
      <w:color w:val="2E598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Finqor ARAP Implementation Playbook</dc:title>
  <dc:creator>Finqor</dc:creator>
  <dc:description>Phased implementation plan for Codex / Claude Code</dc:description>
  <cp:lastModifiedBy>Un-named</cp:lastModifiedBy>
  <cp:revision>1</cp:revision>
  <dcterms:created xsi:type="dcterms:W3CDTF">2026-04-25T06:14:22.447Z</dcterms:created>
  <dcterms:modified xsi:type="dcterms:W3CDTF">2026-04-25T06:14:22.448Z</dcterms:modified>
</cp:coreProperties>
</file>

<file path=docProps/custom.xml><?xml version="1.0" encoding="utf-8"?>
<Properties xmlns="http://schemas.openxmlformats.org/officeDocument/2006/custom-properties" xmlns:vt="http://schemas.openxmlformats.org/officeDocument/2006/docPropsVTypes"/>
</file>