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738A" w14:textId="77777777" w:rsidR="007F4279" w:rsidRPr="00B94A50" w:rsidRDefault="007F4279" w:rsidP="00B94A50">
      <w:pPr>
        <w:spacing w:before="600" w:after="240" w:line="276" w:lineRule="auto"/>
        <w:jc w:val="both"/>
        <w:rPr>
          <w:rFonts w:ascii="Times New Roman" w:hAnsi="Times New Roman" w:cs="Times New Roman"/>
          <w:b/>
          <w:bCs/>
          <w:color w:val="1F3A5F"/>
          <w:sz w:val="24"/>
          <w:szCs w:val="24"/>
        </w:rPr>
      </w:pPr>
    </w:p>
    <w:p w14:paraId="12ED0513" w14:textId="77777777" w:rsidR="007F4279" w:rsidRPr="00B94A50" w:rsidRDefault="007F4279" w:rsidP="00B94A50">
      <w:pPr>
        <w:spacing w:before="600" w:after="240" w:line="276" w:lineRule="auto"/>
        <w:jc w:val="both"/>
        <w:rPr>
          <w:rFonts w:ascii="Times New Roman" w:hAnsi="Times New Roman" w:cs="Times New Roman"/>
          <w:b/>
          <w:bCs/>
          <w:color w:val="1F3A5F"/>
          <w:sz w:val="24"/>
          <w:szCs w:val="24"/>
        </w:rPr>
      </w:pPr>
    </w:p>
    <w:p w14:paraId="50BF4614" w14:textId="77777777" w:rsidR="007F4279" w:rsidRPr="00B94A50" w:rsidRDefault="007F4279" w:rsidP="00B94A50">
      <w:pPr>
        <w:spacing w:before="600" w:after="240" w:line="276" w:lineRule="auto"/>
        <w:jc w:val="both"/>
        <w:rPr>
          <w:rFonts w:ascii="Times New Roman" w:hAnsi="Times New Roman" w:cs="Times New Roman"/>
          <w:b/>
          <w:bCs/>
          <w:color w:val="1F3A5F"/>
          <w:sz w:val="24"/>
          <w:szCs w:val="24"/>
        </w:rPr>
      </w:pPr>
    </w:p>
    <w:p w14:paraId="243BD20C" w14:textId="77777777" w:rsidR="007F4279" w:rsidRPr="00B94A50" w:rsidRDefault="007F4279" w:rsidP="00B94A50">
      <w:pPr>
        <w:spacing w:before="600" w:after="240" w:line="276" w:lineRule="auto"/>
        <w:jc w:val="both"/>
        <w:rPr>
          <w:rFonts w:ascii="Times New Roman" w:hAnsi="Times New Roman" w:cs="Times New Roman"/>
          <w:b/>
          <w:bCs/>
          <w:color w:val="1F3A5F"/>
          <w:sz w:val="24"/>
          <w:szCs w:val="24"/>
        </w:rPr>
      </w:pPr>
    </w:p>
    <w:p w14:paraId="61FF2065" w14:textId="77777777" w:rsidR="007F4279" w:rsidRPr="00B94A50" w:rsidRDefault="007F4279" w:rsidP="00B94A50">
      <w:pPr>
        <w:spacing w:before="600" w:after="240" w:line="276" w:lineRule="auto"/>
        <w:jc w:val="both"/>
        <w:rPr>
          <w:rFonts w:ascii="Times New Roman" w:hAnsi="Times New Roman" w:cs="Times New Roman"/>
          <w:b/>
          <w:bCs/>
          <w:color w:val="1F3A5F"/>
          <w:sz w:val="24"/>
          <w:szCs w:val="24"/>
        </w:rPr>
      </w:pPr>
    </w:p>
    <w:p w14:paraId="5A064C4A" w14:textId="77777777" w:rsidR="00B94A50" w:rsidRDefault="00B94A50" w:rsidP="00B94A50">
      <w:pPr>
        <w:spacing w:before="600" w:after="240" w:line="276" w:lineRule="auto"/>
        <w:jc w:val="both"/>
        <w:rPr>
          <w:rFonts w:ascii="Times New Roman" w:hAnsi="Times New Roman" w:cs="Times New Roman"/>
          <w:b/>
          <w:bCs/>
          <w:color w:val="1F3A5F"/>
          <w:sz w:val="24"/>
          <w:szCs w:val="24"/>
        </w:rPr>
      </w:pPr>
    </w:p>
    <w:p w14:paraId="0C45C754" w14:textId="77777777" w:rsidR="00B94A50" w:rsidRPr="00B94A50" w:rsidRDefault="00B94A50" w:rsidP="00B94A50">
      <w:pPr>
        <w:spacing w:before="600" w:after="240" w:line="276" w:lineRule="auto"/>
        <w:jc w:val="both"/>
        <w:rPr>
          <w:rFonts w:ascii="Times New Roman" w:hAnsi="Times New Roman" w:cs="Times New Roman"/>
          <w:b/>
          <w:bCs/>
          <w:color w:val="1F3A5F"/>
          <w:sz w:val="24"/>
          <w:szCs w:val="24"/>
        </w:rPr>
      </w:pPr>
    </w:p>
    <w:p w14:paraId="712268A6" w14:textId="138AA91F" w:rsidR="003F20EF" w:rsidRPr="00B94A50" w:rsidRDefault="00000000" w:rsidP="00B94A50">
      <w:pPr>
        <w:spacing w:before="600" w:after="240" w:line="276" w:lineRule="auto"/>
        <w:jc w:val="center"/>
        <w:rPr>
          <w:rFonts w:ascii="Times New Roman" w:hAnsi="Times New Roman" w:cs="Times New Roman"/>
          <w:sz w:val="24"/>
          <w:szCs w:val="24"/>
        </w:rPr>
      </w:pPr>
      <w:r w:rsidRPr="00B94A50">
        <w:rPr>
          <w:rFonts w:ascii="Times New Roman" w:hAnsi="Times New Roman" w:cs="Times New Roman"/>
          <w:b/>
          <w:bCs/>
          <w:color w:val="1F3A5F"/>
          <w:sz w:val="24"/>
          <w:szCs w:val="24"/>
        </w:rPr>
        <w:t>Dual-Stream AI Security:</w:t>
      </w:r>
    </w:p>
    <w:p w14:paraId="50159F37" w14:textId="77777777" w:rsidR="003F20EF" w:rsidRPr="00B94A50" w:rsidRDefault="00000000" w:rsidP="00B94A50">
      <w:pPr>
        <w:spacing w:after="240" w:line="276" w:lineRule="auto"/>
        <w:jc w:val="center"/>
        <w:rPr>
          <w:rFonts w:ascii="Times New Roman" w:hAnsi="Times New Roman" w:cs="Times New Roman"/>
          <w:sz w:val="24"/>
          <w:szCs w:val="24"/>
        </w:rPr>
      </w:pPr>
      <w:r w:rsidRPr="00B94A50">
        <w:rPr>
          <w:rFonts w:ascii="Times New Roman" w:hAnsi="Times New Roman" w:cs="Times New Roman"/>
          <w:b/>
          <w:bCs/>
          <w:color w:val="111111"/>
          <w:sz w:val="24"/>
          <w:szCs w:val="24"/>
        </w:rPr>
        <w:t>LLM Defense and Zero-Day Malware Detection</w:t>
      </w:r>
    </w:p>
    <w:p w14:paraId="6889E502" w14:textId="0C88C3FF" w:rsidR="003F20EF" w:rsidRPr="00B94A50" w:rsidRDefault="00000000" w:rsidP="00B94A50">
      <w:pPr>
        <w:spacing w:before="240" w:after="80" w:line="276" w:lineRule="auto"/>
        <w:jc w:val="center"/>
        <w:rPr>
          <w:rFonts w:ascii="Times New Roman" w:hAnsi="Times New Roman" w:cs="Times New Roman"/>
          <w:sz w:val="24"/>
          <w:szCs w:val="24"/>
        </w:rPr>
      </w:pPr>
      <w:r w:rsidRPr="00B94A50">
        <w:rPr>
          <w:rFonts w:ascii="Times New Roman" w:hAnsi="Times New Roman" w:cs="Times New Roman"/>
          <w:sz w:val="24"/>
          <w:szCs w:val="24"/>
        </w:rPr>
        <w:t xml:space="preserve">Rami Shmaitelli </w:t>
      </w:r>
      <w:r w:rsidR="007F4279" w:rsidRPr="00B94A50">
        <w:rPr>
          <w:rFonts w:ascii="Times New Roman" w:hAnsi="Times New Roman" w:cs="Times New Roman"/>
          <w:sz w:val="24"/>
          <w:szCs w:val="24"/>
        </w:rPr>
        <w:t>| rbs13@mail.aub.edu</w:t>
      </w:r>
    </w:p>
    <w:p w14:paraId="6833106B" w14:textId="3D77D185" w:rsidR="000F05E3" w:rsidRDefault="007F4279" w:rsidP="008954C2">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br w:type="page"/>
      </w:r>
    </w:p>
    <w:sdt>
      <w:sdtPr>
        <w:id w:val="213549897"/>
        <w:docPartObj>
          <w:docPartGallery w:val="Table of Contents"/>
          <w:docPartUnique/>
        </w:docPartObj>
      </w:sdtPr>
      <w:sdtEndPr>
        <w:rPr>
          <w:rFonts w:ascii="Calibri" w:eastAsia="Calibri" w:hAnsi="Calibri" w:cs="Calibri"/>
          <w:b/>
          <w:bCs/>
          <w:noProof/>
          <w:color w:val="auto"/>
          <w:sz w:val="22"/>
          <w:szCs w:val="22"/>
        </w:rPr>
      </w:sdtEndPr>
      <w:sdtContent>
        <w:p w14:paraId="0A09D854" w14:textId="3BA1A4D2" w:rsidR="000F05E3" w:rsidRDefault="000F05E3">
          <w:pPr>
            <w:pStyle w:val="TOCHeading"/>
          </w:pPr>
          <w:r>
            <w:t>Contents</w:t>
          </w:r>
        </w:p>
        <w:p w14:paraId="5EB50D9F" w14:textId="1F9F716C" w:rsidR="00C97BCD" w:rsidRDefault="000F05E3">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953770" w:history="1">
            <w:r w:rsidR="00C97BCD" w:rsidRPr="00A92217">
              <w:rPr>
                <w:rStyle w:val="Hyperlink"/>
                <w:rFonts w:ascii="Times New Roman" w:hAnsi="Times New Roman" w:cs="Times New Roman"/>
                <w:noProof/>
              </w:rPr>
              <w:t>Abstract</w:t>
            </w:r>
            <w:r w:rsidR="00C97BCD">
              <w:rPr>
                <w:noProof/>
                <w:webHidden/>
              </w:rPr>
              <w:tab/>
            </w:r>
            <w:r w:rsidR="00C97BCD">
              <w:rPr>
                <w:noProof/>
                <w:webHidden/>
              </w:rPr>
              <w:fldChar w:fldCharType="begin"/>
            </w:r>
            <w:r w:rsidR="00C97BCD">
              <w:rPr>
                <w:noProof/>
                <w:webHidden/>
              </w:rPr>
              <w:instrText xml:space="preserve"> PAGEREF _Toc228953770 \h </w:instrText>
            </w:r>
            <w:r w:rsidR="00C97BCD">
              <w:rPr>
                <w:noProof/>
                <w:webHidden/>
              </w:rPr>
            </w:r>
            <w:r w:rsidR="00C97BCD">
              <w:rPr>
                <w:noProof/>
                <w:webHidden/>
              </w:rPr>
              <w:fldChar w:fldCharType="separate"/>
            </w:r>
            <w:r w:rsidR="00C97BCD">
              <w:rPr>
                <w:noProof/>
                <w:webHidden/>
              </w:rPr>
              <w:t>3</w:t>
            </w:r>
            <w:r w:rsidR="00C97BCD">
              <w:rPr>
                <w:noProof/>
                <w:webHidden/>
              </w:rPr>
              <w:fldChar w:fldCharType="end"/>
            </w:r>
          </w:hyperlink>
        </w:p>
        <w:p w14:paraId="62D86D0B" w14:textId="1BCB5CE2" w:rsidR="00C97BCD" w:rsidRDefault="00C97B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953771" w:history="1">
            <w:r w:rsidRPr="00A92217">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_Toc228953771 \h </w:instrText>
            </w:r>
            <w:r>
              <w:rPr>
                <w:noProof/>
                <w:webHidden/>
              </w:rPr>
            </w:r>
            <w:r>
              <w:rPr>
                <w:noProof/>
                <w:webHidden/>
              </w:rPr>
              <w:fldChar w:fldCharType="separate"/>
            </w:r>
            <w:r>
              <w:rPr>
                <w:noProof/>
                <w:webHidden/>
              </w:rPr>
              <w:t>3</w:t>
            </w:r>
            <w:r>
              <w:rPr>
                <w:noProof/>
                <w:webHidden/>
              </w:rPr>
              <w:fldChar w:fldCharType="end"/>
            </w:r>
          </w:hyperlink>
        </w:p>
        <w:p w14:paraId="23DC287F" w14:textId="7D535222" w:rsidR="00C97BCD" w:rsidRDefault="00C97B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953772" w:history="1">
            <w:r w:rsidRPr="00A92217">
              <w:rPr>
                <w:rStyle w:val="Hyperlink"/>
                <w:rFonts w:ascii="Times New Roman" w:hAnsi="Times New Roman" w:cs="Times New Roman"/>
                <w:noProof/>
              </w:rPr>
              <w:t>2. Related Work</w:t>
            </w:r>
            <w:r>
              <w:rPr>
                <w:noProof/>
                <w:webHidden/>
              </w:rPr>
              <w:tab/>
            </w:r>
            <w:r>
              <w:rPr>
                <w:noProof/>
                <w:webHidden/>
              </w:rPr>
              <w:fldChar w:fldCharType="begin"/>
            </w:r>
            <w:r>
              <w:rPr>
                <w:noProof/>
                <w:webHidden/>
              </w:rPr>
              <w:instrText xml:space="preserve"> PAGEREF _Toc228953772 \h </w:instrText>
            </w:r>
            <w:r>
              <w:rPr>
                <w:noProof/>
                <w:webHidden/>
              </w:rPr>
            </w:r>
            <w:r>
              <w:rPr>
                <w:noProof/>
                <w:webHidden/>
              </w:rPr>
              <w:fldChar w:fldCharType="separate"/>
            </w:r>
            <w:r>
              <w:rPr>
                <w:noProof/>
                <w:webHidden/>
              </w:rPr>
              <w:t>4</w:t>
            </w:r>
            <w:r>
              <w:rPr>
                <w:noProof/>
                <w:webHidden/>
              </w:rPr>
              <w:fldChar w:fldCharType="end"/>
            </w:r>
          </w:hyperlink>
        </w:p>
        <w:p w14:paraId="500A6062" w14:textId="387C506F"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73" w:history="1">
            <w:r w:rsidRPr="00A92217">
              <w:rPr>
                <w:rStyle w:val="Hyperlink"/>
                <w:rFonts w:ascii="Times New Roman" w:hAnsi="Times New Roman" w:cs="Times New Roman"/>
                <w:noProof/>
              </w:rPr>
              <w:t>2.1 LLM Vulnerabilities and the OWASP Top 10</w:t>
            </w:r>
            <w:r>
              <w:rPr>
                <w:noProof/>
                <w:webHidden/>
              </w:rPr>
              <w:tab/>
            </w:r>
            <w:r>
              <w:rPr>
                <w:noProof/>
                <w:webHidden/>
              </w:rPr>
              <w:fldChar w:fldCharType="begin"/>
            </w:r>
            <w:r>
              <w:rPr>
                <w:noProof/>
                <w:webHidden/>
              </w:rPr>
              <w:instrText xml:space="preserve"> PAGEREF _Toc228953773 \h </w:instrText>
            </w:r>
            <w:r>
              <w:rPr>
                <w:noProof/>
                <w:webHidden/>
              </w:rPr>
            </w:r>
            <w:r>
              <w:rPr>
                <w:noProof/>
                <w:webHidden/>
              </w:rPr>
              <w:fldChar w:fldCharType="separate"/>
            </w:r>
            <w:r>
              <w:rPr>
                <w:noProof/>
                <w:webHidden/>
              </w:rPr>
              <w:t>4</w:t>
            </w:r>
            <w:r>
              <w:rPr>
                <w:noProof/>
                <w:webHidden/>
              </w:rPr>
              <w:fldChar w:fldCharType="end"/>
            </w:r>
          </w:hyperlink>
        </w:p>
        <w:p w14:paraId="39207E0C" w14:textId="252CAC49"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74" w:history="1">
            <w:r w:rsidRPr="00A92217">
              <w:rPr>
                <w:rStyle w:val="Hyperlink"/>
                <w:rFonts w:ascii="Times New Roman" w:hAnsi="Times New Roman" w:cs="Times New Roman"/>
                <w:noProof/>
              </w:rPr>
              <w:t>2.2 Static Malware Analysis with Language Models</w:t>
            </w:r>
            <w:r>
              <w:rPr>
                <w:noProof/>
                <w:webHidden/>
              </w:rPr>
              <w:tab/>
            </w:r>
            <w:r>
              <w:rPr>
                <w:noProof/>
                <w:webHidden/>
              </w:rPr>
              <w:fldChar w:fldCharType="begin"/>
            </w:r>
            <w:r>
              <w:rPr>
                <w:noProof/>
                <w:webHidden/>
              </w:rPr>
              <w:instrText xml:space="preserve"> PAGEREF _Toc228953774 \h </w:instrText>
            </w:r>
            <w:r>
              <w:rPr>
                <w:noProof/>
                <w:webHidden/>
              </w:rPr>
            </w:r>
            <w:r>
              <w:rPr>
                <w:noProof/>
                <w:webHidden/>
              </w:rPr>
              <w:fldChar w:fldCharType="separate"/>
            </w:r>
            <w:r>
              <w:rPr>
                <w:noProof/>
                <w:webHidden/>
              </w:rPr>
              <w:t>4</w:t>
            </w:r>
            <w:r>
              <w:rPr>
                <w:noProof/>
                <w:webHidden/>
              </w:rPr>
              <w:fldChar w:fldCharType="end"/>
            </w:r>
          </w:hyperlink>
        </w:p>
        <w:p w14:paraId="2E906229" w14:textId="75F2F552"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75" w:history="1">
            <w:r w:rsidRPr="00A92217">
              <w:rPr>
                <w:rStyle w:val="Hyperlink"/>
                <w:rFonts w:ascii="Times New Roman" w:hAnsi="Times New Roman" w:cs="Times New Roman"/>
                <w:noProof/>
              </w:rPr>
              <w:t>2.3 Day-Zero / Zero-Day Detection</w:t>
            </w:r>
            <w:r>
              <w:rPr>
                <w:noProof/>
                <w:webHidden/>
              </w:rPr>
              <w:tab/>
            </w:r>
            <w:r>
              <w:rPr>
                <w:noProof/>
                <w:webHidden/>
              </w:rPr>
              <w:fldChar w:fldCharType="begin"/>
            </w:r>
            <w:r>
              <w:rPr>
                <w:noProof/>
                <w:webHidden/>
              </w:rPr>
              <w:instrText xml:space="preserve"> PAGEREF _Toc228953775 \h </w:instrText>
            </w:r>
            <w:r>
              <w:rPr>
                <w:noProof/>
                <w:webHidden/>
              </w:rPr>
            </w:r>
            <w:r>
              <w:rPr>
                <w:noProof/>
                <w:webHidden/>
              </w:rPr>
              <w:fldChar w:fldCharType="separate"/>
            </w:r>
            <w:r>
              <w:rPr>
                <w:noProof/>
                <w:webHidden/>
              </w:rPr>
              <w:t>5</w:t>
            </w:r>
            <w:r>
              <w:rPr>
                <w:noProof/>
                <w:webHidden/>
              </w:rPr>
              <w:fldChar w:fldCharType="end"/>
            </w:r>
          </w:hyperlink>
        </w:p>
        <w:p w14:paraId="74128387" w14:textId="7849561F" w:rsidR="00C97BCD" w:rsidRDefault="00C97B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953776" w:history="1">
            <w:r w:rsidRPr="00A92217">
              <w:rPr>
                <w:rStyle w:val="Hyperlink"/>
                <w:rFonts w:ascii="Times New Roman" w:hAnsi="Times New Roman" w:cs="Times New Roman"/>
                <w:noProof/>
              </w:rPr>
              <w:t>3. Threat Models</w:t>
            </w:r>
            <w:r>
              <w:rPr>
                <w:noProof/>
                <w:webHidden/>
              </w:rPr>
              <w:tab/>
            </w:r>
            <w:r>
              <w:rPr>
                <w:noProof/>
                <w:webHidden/>
              </w:rPr>
              <w:fldChar w:fldCharType="begin"/>
            </w:r>
            <w:r>
              <w:rPr>
                <w:noProof/>
                <w:webHidden/>
              </w:rPr>
              <w:instrText xml:space="preserve"> PAGEREF _Toc228953776 \h </w:instrText>
            </w:r>
            <w:r>
              <w:rPr>
                <w:noProof/>
                <w:webHidden/>
              </w:rPr>
            </w:r>
            <w:r>
              <w:rPr>
                <w:noProof/>
                <w:webHidden/>
              </w:rPr>
              <w:fldChar w:fldCharType="separate"/>
            </w:r>
            <w:r>
              <w:rPr>
                <w:noProof/>
                <w:webHidden/>
              </w:rPr>
              <w:t>5</w:t>
            </w:r>
            <w:r>
              <w:rPr>
                <w:noProof/>
                <w:webHidden/>
              </w:rPr>
              <w:fldChar w:fldCharType="end"/>
            </w:r>
          </w:hyperlink>
        </w:p>
        <w:p w14:paraId="054CBA92" w14:textId="504BB037"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77" w:history="1">
            <w:r w:rsidRPr="00A92217">
              <w:rPr>
                <w:rStyle w:val="Hyperlink"/>
                <w:rFonts w:ascii="Times New Roman" w:hAnsi="Times New Roman" w:cs="Times New Roman"/>
                <w:noProof/>
              </w:rPr>
              <w:t>3.1 TM-1: Direct Prompt Injection (Track 1)</w:t>
            </w:r>
            <w:r>
              <w:rPr>
                <w:noProof/>
                <w:webHidden/>
              </w:rPr>
              <w:tab/>
            </w:r>
            <w:r>
              <w:rPr>
                <w:noProof/>
                <w:webHidden/>
              </w:rPr>
              <w:fldChar w:fldCharType="begin"/>
            </w:r>
            <w:r>
              <w:rPr>
                <w:noProof/>
                <w:webHidden/>
              </w:rPr>
              <w:instrText xml:space="preserve"> PAGEREF _Toc228953777 \h </w:instrText>
            </w:r>
            <w:r>
              <w:rPr>
                <w:noProof/>
                <w:webHidden/>
              </w:rPr>
            </w:r>
            <w:r>
              <w:rPr>
                <w:noProof/>
                <w:webHidden/>
              </w:rPr>
              <w:fldChar w:fldCharType="separate"/>
            </w:r>
            <w:r>
              <w:rPr>
                <w:noProof/>
                <w:webHidden/>
              </w:rPr>
              <w:t>5</w:t>
            </w:r>
            <w:r>
              <w:rPr>
                <w:noProof/>
                <w:webHidden/>
              </w:rPr>
              <w:fldChar w:fldCharType="end"/>
            </w:r>
          </w:hyperlink>
        </w:p>
        <w:p w14:paraId="6B9E3580" w14:textId="4ECAFE67"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78" w:history="1">
            <w:r w:rsidRPr="00A92217">
              <w:rPr>
                <w:rStyle w:val="Hyperlink"/>
                <w:rFonts w:ascii="Times New Roman" w:hAnsi="Times New Roman" w:cs="Times New Roman"/>
                <w:noProof/>
              </w:rPr>
              <w:t>3.2 TM-2: Indirect Prompt Injection (Track 1)</w:t>
            </w:r>
            <w:r>
              <w:rPr>
                <w:noProof/>
                <w:webHidden/>
              </w:rPr>
              <w:tab/>
            </w:r>
            <w:r>
              <w:rPr>
                <w:noProof/>
                <w:webHidden/>
              </w:rPr>
              <w:fldChar w:fldCharType="begin"/>
            </w:r>
            <w:r>
              <w:rPr>
                <w:noProof/>
                <w:webHidden/>
              </w:rPr>
              <w:instrText xml:space="preserve"> PAGEREF _Toc228953778 \h </w:instrText>
            </w:r>
            <w:r>
              <w:rPr>
                <w:noProof/>
                <w:webHidden/>
              </w:rPr>
            </w:r>
            <w:r>
              <w:rPr>
                <w:noProof/>
                <w:webHidden/>
              </w:rPr>
              <w:fldChar w:fldCharType="separate"/>
            </w:r>
            <w:r>
              <w:rPr>
                <w:noProof/>
                <w:webHidden/>
              </w:rPr>
              <w:t>5</w:t>
            </w:r>
            <w:r>
              <w:rPr>
                <w:noProof/>
                <w:webHidden/>
              </w:rPr>
              <w:fldChar w:fldCharType="end"/>
            </w:r>
          </w:hyperlink>
        </w:p>
        <w:p w14:paraId="2F774DC3" w14:textId="6320AAE7"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79" w:history="1">
            <w:r w:rsidRPr="00A92217">
              <w:rPr>
                <w:rStyle w:val="Hyperlink"/>
                <w:rFonts w:ascii="Times New Roman" w:hAnsi="Times New Roman" w:cs="Times New Roman"/>
                <w:noProof/>
              </w:rPr>
              <w:t>3.3 TM-3: System Prompt Leakage (Track 1)</w:t>
            </w:r>
            <w:r>
              <w:rPr>
                <w:noProof/>
                <w:webHidden/>
              </w:rPr>
              <w:tab/>
            </w:r>
            <w:r>
              <w:rPr>
                <w:noProof/>
                <w:webHidden/>
              </w:rPr>
              <w:fldChar w:fldCharType="begin"/>
            </w:r>
            <w:r>
              <w:rPr>
                <w:noProof/>
                <w:webHidden/>
              </w:rPr>
              <w:instrText xml:space="preserve"> PAGEREF _Toc228953779 \h </w:instrText>
            </w:r>
            <w:r>
              <w:rPr>
                <w:noProof/>
                <w:webHidden/>
              </w:rPr>
            </w:r>
            <w:r>
              <w:rPr>
                <w:noProof/>
                <w:webHidden/>
              </w:rPr>
              <w:fldChar w:fldCharType="separate"/>
            </w:r>
            <w:r>
              <w:rPr>
                <w:noProof/>
                <w:webHidden/>
              </w:rPr>
              <w:t>5</w:t>
            </w:r>
            <w:r>
              <w:rPr>
                <w:noProof/>
                <w:webHidden/>
              </w:rPr>
              <w:fldChar w:fldCharType="end"/>
            </w:r>
          </w:hyperlink>
        </w:p>
        <w:p w14:paraId="0EEEF8CD" w14:textId="4FC952AE"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80" w:history="1">
            <w:r w:rsidRPr="00A92217">
              <w:rPr>
                <w:rStyle w:val="Hyperlink"/>
                <w:rFonts w:ascii="Times New Roman" w:hAnsi="Times New Roman" w:cs="Times New Roman"/>
                <w:noProof/>
              </w:rPr>
              <w:t>3.4 TM-4: Day-Zero Malware (Track 2)</w:t>
            </w:r>
            <w:r>
              <w:rPr>
                <w:noProof/>
                <w:webHidden/>
              </w:rPr>
              <w:tab/>
            </w:r>
            <w:r>
              <w:rPr>
                <w:noProof/>
                <w:webHidden/>
              </w:rPr>
              <w:fldChar w:fldCharType="begin"/>
            </w:r>
            <w:r>
              <w:rPr>
                <w:noProof/>
                <w:webHidden/>
              </w:rPr>
              <w:instrText xml:space="preserve"> PAGEREF _Toc228953780 \h </w:instrText>
            </w:r>
            <w:r>
              <w:rPr>
                <w:noProof/>
                <w:webHidden/>
              </w:rPr>
            </w:r>
            <w:r>
              <w:rPr>
                <w:noProof/>
                <w:webHidden/>
              </w:rPr>
              <w:fldChar w:fldCharType="separate"/>
            </w:r>
            <w:r>
              <w:rPr>
                <w:noProof/>
                <w:webHidden/>
              </w:rPr>
              <w:t>6</w:t>
            </w:r>
            <w:r>
              <w:rPr>
                <w:noProof/>
                <w:webHidden/>
              </w:rPr>
              <w:fldChar w:fldCharType="end"/>
            </w:r>
          </w:hyperlink>
        </w:p>
        <w:p w14:paraId="00CB847A" w14:textId="37889687"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81" w:history="1">
            <w:r w:rsidRPr="00A92217">
              <w:rPr>
                <w:rStyle w:val="Hyperlink"/>
                <w:rFonts w:ascii="Times New Roman" w:hAnsi="Times New Roman" w:cs="Times New Roman"/>
                <w:noProof/>
              </w:rPr>
              <w:t>3.5 TM-5: Detector Training Data Poisoning</w:t>
            </w:r>
            <w:r>
              <w:rPr>
                <w:noProof/>
                <w:webHidden/>
              </w:rPr>
              <w:tab/>
            </w:r>
            <w:r>
              <w:rPr>
                <w:noProof/>
                <w:webHidden/>
              </w:rPr>
              <w:fldChar w:fldCharType="begin"/>
            </w:r>
            <w:r>
              <w:rPr>
                <w:noProof/>
                <w:webHidden/>
              </w:rPr>
              <w:instrText xml:space="preserve"> PAGEREF _Toc228953781 \h </w:instrText>
            </w:r>
            <w:r>
              <w:rPr>
                <w:noProof/>
                <w:webHidden/>
              </w:rPr>
            </w:r>
            <w:r>
              <w:rPr>
                <w:noProof/>
                <w:webHidden/>
              </w:rPr>
              <w:fldChar w:fldCharType="separate"/>
            </w:r>
            <w:r>
              <w:rPr>
                <w:noProof/>
                <w:webHidden/>
              </w:rPr>
              <w:t>6</w:t>
            </w:r>
            <w:r>
              <w:rPr>
                <w:noProof/>
                <w:webHidden/>
              </w:rPr>
              <w:fldChar w:fldCharType="end"/>
            </w:r>
          </w:hyperlink>
        </w:p>
        <w:p w14:paraId="1AA5F20C" w14:textId="3A6BB6AC" w:rsidR="00C97BCD" w:rsidRDefault="00C97B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953782" w:history="1">
            <w:r w:rsidRPr="00A92217">
              <w:rPr>
                <w:rStyle w:val="Hyperlink"/>
                <w:rFonts w:ascii="Times New Roman" w:hAnsi="Times New Roman" w:cs="Times New Roman"/>
                <w:noProof/>
              </w:rPr>
              <w:t>4. Taxonomies</w:t>
            </w:r>
            <w:r>
              <w:rPr>
                <w:noProof/>
                <w:webHidden/>
              </w:rPr>
              <w:tab/>
            </w:r>
            <w:r>
              <w:rPr>
                <w:noProof/>
                <w:webHidden/>
              </w:rPr>
              <w:fldChar w:fldCharType="begin"/>
            </w:r>
            <w:r>
              <w:rPr>
                <w:noProof/>
                <w:webHidden/>
              </w:rPr>
              <w:instrText xml:space="preserve"> PAGEREF _Toc228953782 \h </w:instrText>
            </w:r>
            <w:r>
              <w:rPr>
                <w:noProof/>
                <w:webHidden/>
              </w:rPr>
            </w:r>
            <w:r>
              <w:rPr>
                <w:noProof/>
                <w:webHidden/>
              </w:rPr>
              <w:fldChar w:fldCharType="separate"/>
            </w:r>
            <w:r>
              <w:rPr>
                <w:noProof/>
                <w:webHidden/>
              </w:rPr>
              <w:t>6</w:t>
            </w:r>
            <w:r>
              <w:rPr>
                <w:noProof/>
                <w:webHidden/>
              </w:rPr>
              <w:fldChar w:fldCharType="end"/>
            </w:r>
          </w:hyperlink>
        </w:p>
        <w:p w14:paraId="6B4372E6" w14:textId="5E6D2EE1"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83" w:history="1">
            <w:r w:rsidRPr="00A92217">
              <w:rPr>
                <w:rStyle w:val="Hyperlink"/>
                <w:rFonts w:ascii="Times New Roman" w:hAnsi="Times New Roman" w:cs="Times New Roman"/>
                <w:noProof/>
              </w:rPr>
              <w:t>4.1 Taxonomy of LLM Attacks</w:t>
            </w:r>
            <w:r>
              <w:rPr>
                <w:noProof/>
                <w:webHidden/>
              </w:rPr>
              <w:tab/>
            </w:r>
            <w:r>
              <w:rPr>
                <w:noProof/>
                <w:webHidden/>
              </w:rPr>
              <w:fldChar w:fldCharType="begin"/>
            </w:r>
            <w:r>
              <w:rPr>
                <w:noProof/>
                <w:webHidden/>
              </w:rPr>
              <w:instrText xml:space="preserve"> PAGEREF _Toc228953783 \h </w:instrText>
            </w:r>
            <w:r>
              <w:rPr>
                <w:noProof/>
                <w:webHidden/>
              </w:rPr>
            </w:r>
            <w:r>
              <w:rPr>
                <w:noProof/>
                <w:webHidden/>
              </w:rPr>
              <w:fldChar w:fldCharType="separate"/>
            </w:r>
            <w:r>
              <w:rPr>
                <w:noProof/>
                <w:webHidden/>
              </w:rPr>
              <w:t>6</w:t>
            </w:r>
            <w:r>
              <w:rPr>
                <w:noProof/>
                <w:webHidden/>
              </w:rPr>
              <w:fldChar w:fldCharType="end"/>
            </w:r>
          </w:hyperlink>
        </w:p>
        <w:p w14:paraId="159BE445" w14:textId="77BB2DFC" w:rsidR="00C97BCD" w:rsidRDefault="00C97BC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953784" w:history="1">
            <w:r w:rsidRPr="00A92217">
              <w:rPr>
                <w:rStyle w:val="Hyperlink"/>
                <w:rFonts w:ascii="Times New Roman" w:hAnsi="Times New Roman" w:cs="Times New Roman"/>
                <w:noProof/>
              </w:rPr>
              <w:t>Observations</w:t>
            </w:r>
            <w:r>
              <w:rPr>
                <w:noProof/>
                <w:webHidden/>
              </w:rPr>
              <w:tab/>
            </w:r>
            <w:r>
              <w:rPr>
                <w:noProof/>
                <w:webHidden/>
              </w:rPr>
              <w:fldChar w:fldCharType="begin"/>
            </w:r>
            <w:r>
              <w:rPr>
                <w:noProof/>
                <w:webHidden/>
              </w:rPr>
              <w:instrText xml:space="preserve"> PAGEREF _Toc228953784 \h </w:instrText>
            </w:r>
            <w:r>
              <w:rPr>
                <w:noProof/>
                <w:webHidden/>
              </w:rPr>
            </w:r>
            <w:r>
              <w:rPr>
                <w:noProof/>
                <w:webHidden/>
              </w:rPr>
              <w:fldChar w:fldCharType="separate"/>
            </w:r>
            <w:r>
              <w:rPr>
                <w:noProof/>
                <w:webHidden/>
              </w:rPr>
              <w:t>7</w:t>
            </w:r>
            <w:r>
              <w:rPr>
                <w:noProof/>
                <w:webHidden/>
              </w:rPr>
              <w:fldChar w:fldCharType="end"/>
            </w:r>
          </w:hyperlink>
        </w:p>
        <w:p w14:paraId="1890ECEE" w14:textId="47072E2D"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85" w:history="1">
            <w:r w:rsidRPr="00A92217">
              <w:rPr>
                <w:rStyle w:val="Hyperlink"/>
                <w:rFonts w:ascii="Times New Roman" w:hAnsi="Times New Roman" w:cs="Times New Roman"/>
                <w:noProof/>
              </w:rPr>
              <w:t>4.2 Taxonomy of Defense Solutions</w:t>
            </w:r>
            <w:r>
              <w:rPr>
                <w:noProof/>
                <w:webHidden/>
              </w:rPr>
              <w:tab/>
            </w:r>
            <w:r>
              <w:rPr>
                <w:noProof/>
                <w:webHidden/>
              </w:rPr>
              <w:fldChar w:fldCharType="begin"/>
            </w:r>
            <w:r>
              <w:rPr>
                <w:noProof/>
                <w:webHidden/>
              </w:rPr>
              <w:instrText xml:space="preserve"> PAGEREF _Toc228953785 \h </w:instrText>
            </w:r>
            <w:r>
              <w:rPr>
                <w:noProof/>
                <w:webHidden/>
              </w:rPr>
            </w:r>
            <w:r>
              <w:rPr>
                <w:noProof/>
                <w:webHidden/>
              </w:rPr>
              <w:fldChar w:fldCharType="separate"/>
            </w:r>
            <w:r>
              <w:rPr>
                <w:noProof/>
                <w:webHidden/>
              </w:rPr>
              <w:t>7</w:t>
            </w:r>
            <w:r>
              <w:rPr>
                <w:noProof/>
                <w:webHidden/>
              </w:rPr>
              <w:fldChar w:fldCharType="end"/>
            </w:r>
          </w:hyperlink>
        </w:p>
        <w:p w14:paraId="0ADE3357" w14:textId="3B2AD254" w:rsidR="00C97BCD" w:rsidRDefault="00C97BC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953786" w:history="1">
            <w:r w:rsidRPr="00A92217">
              <w:rPr>
                <w:rStyle w:val="Hyperlink"/>
                <w:rFonts w:ascii="Times New Roman" w:hAnsi="Times New Roman" w:cs="Times New Roman"/>
                <w:noProof/>
              </w:rPr>
              <w:t>Observations</w:t>
            </w:r>
            <w:r>
              <w:rPr>
                <w:noProof/>
                <w:webHidden/>
              </w:rPr>
              <w:tab/>
            </w:r>
            <w:r>
              <w:rPr>
                <w:noProof/>
                <w:webHidden/>
              </w:rPr>
              <w:fldChar w:fldCharType="begin"/>
            </w:r>
            <w:r>
              <w:rPr>
                <w:noProof/>
                <w:webHidden/>
              </w:rPr>
              <w:instrText xml:space="preserve"> PAGEREF _Toc228953786 \h </w:instrText>
            </w:r>
            <w:r>
              <w:rPr>
                <w:noProof/>
                <w:webHidden/>
              </w:rPr>
            </w:r>
            <w:r>
              <w:rPr>
                <w:noProof/>
                <w:webHidden/>
              </w:rPr>
              <w:fldChar w:fldCharType="separate"/>
            </w:r>
            <w:r>
              <w:rPr>
                <w:noProof/>
                <w:webHidden/>
              </w:rPr>
              <w:t>8</w:t>
            </w:r>
            <w:r>
              <w:rPr>
                <w:noProof/>
                <w:webHidden/>
              </w:rPr>
              <w:fldChar w:fldCharType="end"/>
            </w:r>
          </w:hyperlink>
        </w:p>
        <w:p w14:paraId="09645206" w14:textId="79450ADE" w:rsidR="00C97BCD" w:rsidRDefault="00C97B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953787" w:history="1">
            <w:r w:rsidRPr="00A92217">
              <w:rPr>
                <w:rStyle w:val="Hyperlink"/>
                <w:rFonts w:ascii="Times New Roman" w:hAnsi="Times New Roman" w:cs="Times New Roman"/>
                <w:noProof/>
              </w:rPr>
              <w:t>5. Methodology — Track 1: LLM Defense</w:t>
            </w:r>
            <w:r>
              <w:rPr>
                <w:noProof/>
                <w:webHidden/>
              </w:rPr>
              <w:tab/>
            </w:r>
            <w:r>
              <w:rPr>
                <w:noProof/>
                <w:webHidden/>
              </w:rPr>
              <w:fldChar w:fldCharType="begin"/>
            </w:r>
            <w:r>
              <w:rPr>
                <w:noProof/>
                <w:webHidden/>
              </w:rPr>
              <w:instrText xml:space="preserve"> PAGEREF _Toc228953787 \h </w:instrText>
            </w:r>
            <w:r>
              <w:rPr>
                <w:noProof/>
                <w:webHidden/>
              </w:rPr>
            </w:r>
            <w:r>
              <w:rPr>
                <w:noProof/>
                <w:webHidden/>
              </w:rPr>
              <w:fldChar w:fldCharType="separate"/>
            </w:r>
            <w:r>
              <w:rPr>
                <w:noProof/>
                <w:webHidden/>
              </w:rPr>
              <w:t>8</w:t>
            </w:r>
            <w:r>
              <w:rPr>
                <w:noProof/>
                <w:webHidden/>
              </w:rPr>
              <w:fldChar w:fldCharType="end"/>
            </w:r>
          </w:hyperlink>
        </w:p>
        <w:p w14:paraId="68AB533E" w14:textId="7B63B0B4"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88" w:history="1">
            <w:r w:rsidRPr="00A92217">
              <w:rPr>
                <w:rStyle w:val="Hyperlink"/>
                <w:rFonts w:ascii="Times New Roman" w:hAnsi="Times New Roman" w:cs="Times New Roman"/>
                <w:noProof/>
              </w:rPr>
              <w:t>5.1 Architectural overview</w:t>
            </w:r>
            <w:r>
              <w:rPr>
                <w:noProof/>
                <w:webHidden/>
              </w:rPr>
              <w:tab/>
            </w:r>
            <w:r>
              <w:rPr>
                <w:noProof/>
                <w:webHidden/>
              </w:rPr>
              <w:fldChar w:fldCharType="begin"/>
            </w:r>
            <w:r>
              <w:rPr>
                <w:noProof/>
                <w:webHidden/>
              </w:rPr>
              <w:instrText xml:space="preserve"> PAGEREF _Toc228953788 \h </w:instrText>
            </w:r>
            <w:r>
              <w:rPr>
                <w:noProof/>
                <w:webHidden/>
              </w:rPr>
            </w:r>
            <w:r>
              <w:rPr>
                <w:noProof/>
                <w:webHidden/>
              </w:rPr>
              <w:fldChar w:fldCharType="separate"/>
            </w:r>
            <w:r>
              <w:rPr>
                <w:noProof/>
                <w:webHidden/>
              </w:rPr>
              <w:t>8</w:t>
            </w:r>
            <w:r>
              <w:rPr>
                <w:noProof/>
                <w:webHidden/>
              </w:rPr>
              <w:fldChar w:fldCharType="end"/>
            </w:r>
          </w:hyperlink>
        </w:p>
        <w:p w14:paraId="0FA57207" w14:textId="2F2AFCB1"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89" w:history="1">
            <w:r w:rsidRPr="00A92217">
              <w:rPr>
                <w:rStyle w:val="Hyperlink"/>
                <w:rFonts w:ascii="Times New Roman" w:hAnsi="Times New Roman" w:cs="Times New Roman"/>
                <w:noProof/>
              </w:rPr>
              <w:t>5.2 Prompt Injection Guard (D1 + D2 + D3)</w:t>
            </w:r>
            <w:r>
              <w:rPr>
                <w:noProof/>
                <w:webHidden/>
              </w:rPr>
              <w:tab/>
            </w:r>
            <w:r>
              <w:rPr>
                <w:noProof/>
                <w:webHidden/>
              </w:rPr>
              <w:fldChar w:fldCharType="begin"/>
            </w:r>
            <w:r>
              <w:rPr>
                <w:noProof/>
                <w:webHidden/>
              </w:rPr>
              <w:instrText xml:space="preserve"> PAGEREF _Toc228953789 \h </w:instrText>
            </w:r>
            <w:r>
              <w:rPr>
                <w:noProof/>
                <w:webHidden/>
              </w:rPr>
            </w:r>
            <w:r>
              <w:rPr>
                <w:noProof/>
                <w:webHidden/>
              </w:rPr>
              <w:fldChar w:fldCharType="separate"/>
            </w:r>
            <w:r>
              <w:rPr>
                <w:noProof/>
                <w:webHidden/>
              </w:rPr>
              <w:t>9</w:t>
            </w:r>
            <w:r>
              <w:rPr>
                <w:noProof/>
                <w:webHidden/>
              </w:rPr>
              <w:fldChar w:fldCharType="end"/>
            </w:r>
          </w:hyperlink>
        </w:p>
        <w:p w14:paraId="59143DB9" w14:textId="18551F4C"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90" w:history="1">
            <w:r w:rsidRPr="00A92217">
              <w:rPr>
                <w:rStyle w:val="Hyperlink"/>
                <w:rFonts w:ascii="Times New Roman" w:hAnsi="Times New Roman" w:cs="Times New Roman"/>
                <w:noProof/>
              </w:rPr>
              <w:t>5.3 System Prompt Leakage Defense (D5 + D6)</w:t>
            </w:r>
            <w:r>
              <w:rPr>
                <w:noProof/>
                <w:webHidden/>
              </w:rPr>
              <w:tab/>
            </w:r>
            <w:r>
              <w:rPr>
                <w:noProof/>
                <w:webHidden/>
              </w:rPr>
              <w:fldChar w:fldCharType="begin"/>
            </w:r>
            <w:r>
              <w:rPr>
                <w:noProof/>
                <w:webHidden/>
              </w:rPr>
              <w:instrText xml:space="preserve"> PAGEREF _Toc228953790 \h </w:instrText>
            </w:r>
            <w:r>
              <w:rPr>
                <w:noProof/>
                <w:webHidden/>
              </w:rPr>
            </w:r>
            <w:r>
              <w:rPr>
                <w:noProof/>
                <w:webHidden/>
              </w:rPr>
              <w:fldChar w:fldCharType="separate"/>
            </w:r>
            <w:r>
              <w:rPr>
                <w:noProof/>
                <w:webHidden/>
              </w:rPr>
              <w:t>9</w:t>
            </w:r>
            <w:r>
              <w:rPr>
                <w:noProof/>
                <w:webHidden/>
              </w:rPr>
              <w:fldChar w:fldCharType="end"/>
            </w:r>
          </w:hyperlink>
        </w:p>
        <w:p w14:paraId="7890D179" w14:textId="1C4B94A3"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91" w:history="1">
            <w:r w:rsidRPr="00A92217">
              <w:rPr>
                <w:rStyle w:val="Hyperlink"/>
                <w:rFonts w:ascii="Times New Roman" w:hAnsi="Times New Roman" w:cs="Times New Roman"/>
                <w:noProof/>
              </w:rPr>
              <w:t>5.4 Implementation Notes</w:t>
            </w:r>
            <w:r>
              <w:rPr>
                <w:noProof/>
                <w:webHidden/>
              </w:rPr>
              <w:tab/>
            </w:r>
            <w:r>
              <w:rPr>
                <w:noProof/>
                <w:webHidden/>
              </w:rPr>
              <w:fldChar w:fldCharType="begin"/>
            </w:r>
            <w:r>
              <w:rPr>
                <w:noProof/>
                <w:webHidden/>
              </w:rPr>
              <w:instrText xml:space="preserve"> PAGEREF _Toc228953791 \h </w:instrText>
            </w:r>
            <w:r>
              <w:rPr>
                <w:noProof/>
                <w:webHidden/>
              </w:rPr>
            </w:r>
            <w:r>
              <w:rPr>
                <w:noProof/>
                <w:webHidden/>
              </w:rPr>
              <w:fldChar w:fldCharType="separate"/>
            </w:r>
            <w:r>
              <w:rPr>
                <w:noProof/>
                <w:webHidden/>
              </w:rPr>
              <w:t>10</w:t>
            </w:r>
            <w:r>
              <w:rPr>
                <w:noProof/>
                <w:webHidden/>
              </w:rPr>
              <w:fldChar w:fldCharType="end"/>
            </w:r>
          </w:hyperlink>
        </w:p>
        <w:p w14:paraId="66C1050B" w14:textId="6D15A868" w:rsidR="00C97BCD" w:rsidRDefault="00C97B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953792" w:history="1">
            <w:r w:rsidRPr="00A92217">
              <w:rPr>
                <w:rStyle w:val="Hyperlink"/>
                <w:rFonts w:ascii="Times New Roman" w:hAnsi="Times New Roman" w:cs="Times New Roman"/>
                <w:noProof/>
              </w:rPr>
              <w:t>6. Methodology — Track 2: Day-Zero Malware Detection</w:t>
            </w:r>
            <w:r>
              <w:rPr>
                <w:noProof/>
                <w:webHidden/>
              </w:rPr>
              <w:tab/>
            </w:r>
            <w:r>
              <w:rPr>
                <w:noProof/>
                <w:webHidden/>
              </w:rPr>
              <w:fldChar w:fldCharType="begin"/>
            </w:r>
            <w:r>
              <w:rPr>
                <w:noProof/>
                <w:webHidden/>
              </w:rPr>
              <w:instrText xml:space="preserve"> PAGEREF _Toc228953792 \h </w:instrText>
            </w:r>
            <w:r>
              <w:rPr>
                <w:noProof/>
                <w:webHidden/>
              </w:rPr>
            </w:r>
            <w:r>
              <w:rPr>
                <w:noProof/>
                <w:webHidden/>
              </w:rPr>
              <w:fldChar w:fldCharType="separate"/>
            </w:r>
            <w:r>
              <w:rPr>
                <w:noProof/>
                <w:webHidden/>
              </w:rPr>
              <w:t>10</w:t>
            </w:r>
            <w:r>
              <w:rPr>
                <w:noProof/>
                <w:webHidden/>
              </w:rPr>
              <w:fldChar w:fldCharType="end"/>
            </w:r>
          </w:hyperlink>
        </w:p>
        <w:p w14:paraId="15EB5B07" w14:textId="2A8E22D2"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93" w:history="1">
            <w:r w:rsidRPr="00A92217">
              <w:rPr>
                <w:rStyle w:val="Hyperlink"/>
                <w:rFonts w:ascii="Times New Roman" w:hAnsi="Times New Roman" w:cs="Times New Roman"/>
                <w:noProof/>
              </w:rPr>
              <w:t>6.1 Pipeline overview</w:t>
            </w:r>
            <w:r>
              <w:rPr>
                <w:noProof/>
                <w:webHidden/>
              </w:rPr>
              <w:tab/>
            </w:r>
            <w:r>
              <w:rPr>
                <w:noProof/>
                <w:webHidden/>
              </w:rPr>
              <w:fldChar w:fldCharType="begin"/>
            </w:r>
            <w:r>
              <w:rPr>
                <w:noProof/>
                <w:webHidden/>
              </w:rPr>
              <w:instrText xml:space="preserve"> PAGEREF _Toc228953793 \h </w:instrText>
            </w:r>
            <w:r>
              <w:rPr>
                <w:noProof/>
                <w:webHidden/>
              </w:rPr>
            </w:r>
            <w:r>
              <w:rPr>
                <w:noProof/>
                <w:webHidden/>
              </w:rPr>
              <w:fldChar w:fldCharType="separate"/>
            </w:r>
            <w:r>
              <w:rPr>
                <w:noProof/>
                <w:webHidden/>
              </w:rPr>
              <w:t>10</w:t>
            </w:r>
            <w:r>
              <w:rPr>
                <w:noProof/>
                <w:webHidden/>
              </w:rPr>
              <w:fldChar w:fldCharType="end"/>
            </w:r>
          </w:hyperlink>
        </w:p>
        <w:p w14:paraId="010FE1D4" w14:textId="41896803"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94" w:history="1">
            <w:r w:rsidRPr="00A92217">
              <w:rPr>
                <w:rStyle w:val="Hyperlink"/>
                <w:rFonts w:ascii="Times New Roman" w:hAnsi="Times New Roman" w:cs="Times New Roman"/>
                <w:noProof/>
              </w:rPr>
              <w:t>6.2 Synthetic SBAN dataset</w:t>
            </w:r>
            <w:r>
              <w:rPr>
                <w:noProof/>
                <w:webHidden/>
              </w:rPr>
              <w:tab/>
            </w:r>
            <w:r>
              <w:rPr>
                <w:noProof/>
                <w:webHidden/>
              </w:rPr>
              <w:fldChar w:fldCharType="begin"/>
            </w:r>
            <w:r>
              <w:rPr>
                <w:noProof/>
                <w:webHidden/>
              </w:rPr>
              <w:instrText xml:space="preserve"> PAGEREF _Toc228953794 \h </w:instrText>
            </w:r>
            <w:r>
              <w:rPr>
                <w:noProof/>
                <w:webHidden/>
              </w:rPr>
            </w:r>
            <w:r>
              <w:rPr>
                <w:noProof/>
                <w:webHidden/>
              </w:rPr>
              <w:fldChar w:fldCharType="separate"/>
            </w:r>
            <w:r>
              <w:rPr>
                <w:noProof/>
                <w:webHidden/>
              </w:rPr>
              <w:t>11</w:t>
            </w:r>
            <w:r>
              <w:rPr>
                <w:noProof/>
                <w:webHidden/>
              </w:rPr>
              <w:fldChar w:fldCharType="end"/>
            </w:r>
          </w:hyperlink>
        </w:p>
        <w:p w14:paraId="59574407" w14:textId="641DA0FB"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95" w:history="1">
            <w:r w:rsidRPr="00A92217">
              <w:rPr>
                <w:rStyle w:val="Hyperlink"/>
                <w:rFonts w:ascii="Times New Roman" w:hAnsi="Times New Roman" w:cs="Times New Roman"/>
                <w:noProof/>
              </w:rPr>
              <w:t>6.3 IntentMapper: heuristic and LLM modes</w:t>
            </w:r>
            <w:r>
              <w:rPr>
                <w:noProof/>
                <w:webHidden/>
              </w:rPr>
              <w:tab/>
            </w:r>
            <w:r>
              <w:rPr>
                <w:noProof/>
                <w:webHidden/>
              </w:rPr>
              <w:fldChar w:fldCharType="begin"/>
            </w:r>
            <w:r>
              <w:rPr>
                <w:noProof/>
                <w:webHidden/>
              </w:rPr>
              <w:instrText xml:space="preserve"> PAGEREF _Toc228953795 \h </w:instrText>
            </w:r>
            <w:r>
              <w:rPr>
                <w:noProof/>
                <w:webHidden/>
              </w:rPr>
            </w:r>
            <w:r>
              <w:rPr>
                <w:noProof/>
                <w:webHidden/>
              </w:rPr>
              <w:fldChar w:fldCharType="separate"/>
            </w:r>
            <w:r>
              <w:rPr>
                <w:noProof/>
                <w:webHidden/>
              </w:rPr>
              <w:t>11</w:t>
            </w:r>
            <w:r>
              <w:rPr>
                <w:noProof/>
                <w:webHidden/>
              </w:rPr>
              <w:fldChar w:fldCharType="end"/>
            </w:r>
          </w:hyperlink>
        </w:p>
        <w:p w14:paraId="03D99B5C" w14:textId="560200BF"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96" w:history="1">
            <w:r w:rsidRPr="00A92217">
              <w:rPr>
                <w:rStyle w:val="Hyperlink"/>
                <w:rFonts w:ascii="Times New Roman" w:hAnsi="Times New Roman" w:cs="Times New Roman"/>
                <w:noProof/>
              </w:rPr>
              <w:t>6.4 DayZeroClassifier and the day-zero split</w:t>
            </w:r>
            <w:r>
              <w:rPr>
                <w:noProof/>
                <w:webHidden/>
              </w:rPr>
              <w:tab/>
            </w:r>
            <w:r>
              <w:rPr>
                <w:noProof/>
                <w:webHidden/>
              </w:rPr>
              <w:fldChar w:fldCharType="begin"/>
            </w:r>
            <w:r>
              <w:rPr>
                <w:noProof/>
                <w:webHidden/>
              </w:rPr>
              <w:instrText xml:space="preserve"> PAGEREF _Toc228953796 \h </w:instrText>
            </w:r>
            <w:r>
              <w:rPr>
                <w:noProof/>
                <w:webHidden/>
              </w:rPr>
            </w:r>
            <w:r>
              <w:rPr>
                <w:noProof/>
                <w:webHidden/>
              </w:rPr>
              <w:fldChar w:fldCharType="separate"/>
            </w:r>
            <w:r>
              <w:rPr>
                <w:noProof/>
                <w:webHidden/>
              </w:rPr>
              <w:t>12</w:t>
            </w:r>
            <w:r>
              <w:rPr>
                <w:noProof/>
                <w:webHidden/>
              </w:rPr>
              <w:fldChar w:fldCharType="end"/>
            </w:r>
          </w:hyperlink>
        </w:p>
        <w:p w14:paraId="4E29DD0E" w14:textId="2263BB1B" w:rsidR="00C97BCD" w:rsidRDefault="00C97B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953797" w:history="1">
            <w:r w:rsidRPr="00A92217">
              <w:rPr>
                <w:rStyle w:val="Hyperlink"/>
                <w:rFonts w:ascii="Times New Roman" w:hAnsi="Times New Roman" w:cs="Times New Roman"/>
                <w:noProof/>
              </w:rPr>
              <w:t>7. Results and Comparative Analysis</w:t>
            </w:r>
            <w:r>
              <w:rPr>
                <w:noProof/>
                <w:webHidden/>
              </w:rPr>
              <w:tab/>
            </w:r>
            <w:r>
              <w:rPr>
                <w:noProof/>
                <w:webHidden/>
              </w:rPr>
              <w:fldChar w:fldCharType="begin"/>
            </w:r>
            <w:r>
              <w:rPr>
                <w:noProof/>
                <w:webHidden/>
              </w:rPr>
              <w:instrText xml:space="preserve"> PAGEREF _Toc228953797 \h </w:instrText>
            </w:r>
            <w:r>
              <w:rPr>
                <w:noProof/>
                <w:webHidden/>
              </w:rPr>
            </w:r>
            <w:r>
              <w:rPr>
                <w:noProof/>
                <w:webHidden/>
              </w:rPr>
              <w:fldChar w:fldCharType="separate"/>
            </w:r>
            <w:r>
              <w:rPr>
                <w:noProof/>
                <w:webHidden/>
              </w:rPr>
              <w:t>12</w:t>
            </w:r>
            <w:r>
              <w:rPr>
                <w:noProof/>
                <w:webHidden/>
              </w:rPr>
              <w:fldChar w:fldCharType="end"/>
            </w:r>
          </w:hyperlink>
        </w:p>
        <w:p w14:paraId="37124A9D" w14:textId="1761C477"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98" w:history="1">
            <w:r w:rsidRPr="00A92217">
              <w:rPr>
                <w:rStyle w:val="Hyperlink"/>
                <w:rFonts w:ascii="Times New Roman" w:hAnsi="Times New Roman" w:cs="Times New Roman"/>
                <w:noProof/>
              </w:rPr>
              <w:t>7.1 Track 1 — LLM Defense Benchmarks</w:t>
            </w:r>
            <w:r>
              <w:rPr>
                <w:noProof/>
                <w:webHidden/>
              </w:rPr>
              <w:tab/>
            </w:r>
            <w:r>
              <w:rPr>
                <w:noProof/>
                <w:webHidden/>
              </w:rPr>
              <w:fldChar w:fldCharType="begin"/>
            </w:r>
            <w:r>
              <w:rPr>
                <w:noProof/>
                <w:webHidden/>
              </w:rPr>
              <w:instrText xml:space="preserve"> PAGEREF _Toc228953798 \h </w:instrText>
            </w:r>
            <w:r>
              <w:rPr>
                <w:noProof/>
                <w:webHidden/>
              </w:rPr>
            </w:r>
            <w:r>
              <w:rPr>
                <w:noProof/>
                <w:webHidden/>
              </w:rPr>
              <w:fldChar w:fldCharType="separate"/>
            </w:r>
            <w:r>
              <w:rPr>
                <w:noProof/>
                <w:webHidden/>
              </w:rPr>
              <w:t>12</w:t>
            </w:r>
            <w:r>
              <w:rPr>
                <w:noProof/>
                <w:webHidden/>
              </w:rPr>
              <w:fldChar w:fldCharType="end"/>
            </w:r>
          </w:hyperlink>
        </w:p>
        <w:p w14:paraId="53C52B6C" w14:textId="4302FC22"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799" w:history="1">
            <w:r w:rsidRPr="00A92217">
              <w:rPr>
                <w:rStyle w:val="Hyperlink"/>
                <w:rFonts w:ascii="Times New Roman" w:hAnsi="Times New Roman" w:cs="Times New Roman"/>
                <w:noProof/>
              </w:rPr>
              <w:t>7.2 Track 2 — Day-Zero Malware Detection</w:t>
            </w:r>
            <w:r>
              <w:rPr>
                <w:noProof/>
                <w:webHidden/>
              </w:rPr>
              <w:tab/>
            </w:r>
            <w:r>
              <w:rPr>
                <w:noProof/>
                <w:webHidden/>
              </w:rPr>
              <w:fldChar w:fldCharType="begin"/>
            </w:r>
            <w:r>
              <w:rPr>
                <w:noProof/>
                <w:webHidden/>
              </w:rPr>
              <w:instrText xml:space="preserve"> PAGEREF _Toc228953799 \h </w:instrText>
            </w:r>
            <w:r>
              <w:rPr>
                <w:noProof/>
                <w:webHidden/>
              </w:rPr>
            </w:r>
            <w:r>
              <w:rPr>
                <w:noProof/>
                <w:webHidden/>
              </w:rPr>
              <w:fldChar w:fldCharType="separate"/>
            </w:r>
            <w:r>
              <w:rPr>
                <w:noProof/>
                <w:webHidden/>
              </w:rPr>
              <w:t>12</w:t>
            </w:r>
            <w:r>
              <w:rPr>
                <w:noProof/>
                <w:webHidden/>
              </w:rPr>
              <w:fldChar w:fldCharType="end"/>
            </w:r>
          </w:hyperlink>
        </w:p>
        <w:p w14:paraId="4E1FA586" w14:textId="6F6A7529" w:rsidR="00C97BCD" w:rsidRDefault="00C97B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953800" w:history="1">
            <w:r w:rsidRPr="00A92217">
              <w:rPr>
                <w:rStyle w:val="Hyperlink"/>
                <w:rFonts w:ascii="Times New Roman" w:hAnsi="Times New Roman" w:cs="Times New Roman"/>
                <w:noProof/>
              </w:rPr>
              <w:t>7.3 Cross-Track Comparative Table</w:t>
            </w:r>
            <w:r>
              <w:rPr>
                <w:noProof/>
                <w:webHidden/>
              </w:rPr>
              <w:tab/>
            </w:r>
            <w:r>
              <w:rPr>
                <w:noProof/>
                <w:webHidden/>
              </w:rPr>
              <w:fldChar w:fldCharType="begin"/>
            </w:r>
            <w:r>
              <w:rPr>
                <w:noProof/>
                <w:webHidden/>
              </w:rPr>
              <w:instrText xml:space="preserve"> PAGEREF _Toc228953800 \h </w:instrText>
            </w:r>
            <w:r>
              <w:rPr>
                <w:noProof/>
                <w:webHidden/>
              </w:rPr>
            </w:r>
            <w:r>
              <w:rPr>
                <w:noProof/>
                <w:webHidden/>
              </w:rPr>
              <w:fldChar w:fldCharType="separate"/>
            </w:r>
            <w:r>
              <w:rPr>
                <w:noProof/>
                <w:webHidden/>
              </w:rPr>
              <w:t>13</w:t>
            </w:r>
            <w:r>
              <w:rPr>
                <w:noProof/>
                <w:webHidden/>
              </w:rPr>
              <w:fldChar w:fldCharType="end"/>
            </w:r>
          </w:hyperlink>
        </w:p>
        <w:p w14:paraId="2F1DF6F9" w14:textId="24D631B6" w:rsidR="00C97BCD" w:rsidRDefault="00C97B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953801" w:history="1">
            <w:r w:rsidRPr="00A92217">
              <w:rPr>
                <w:rStyle w:val="Hyperlink"/>
                <w:rFonts w:ascii="Times New Roman" w:hAnsi="Times New Roman" w:cs="Times New Roman"/>
                <w:noProof/>
              </w:rPr>
              <w:t>8. Limitations</w:t>
            </w:r>
            <w:r>
              <w:rPr>
                <w:noProof/>
                <w:webHidden/>
              </w:rPr>
              <w:tab/>
            </w:r>
            <w:r>
              <w:rPr>
                <w:noProof/>
                <w:webHidden/>
              </w:rPr>
              <w:fldChar w:fldCharType="begin"/>
            </w:r>
            <w:r>
              <w:rPr>
                <w:noProof/>
                <w:webHidden/>
              </w:rPr>
              <w:instrText xml:space="preserve"> PAGEREF _Toc228953801 \h </w:instrText>
            </w:r>
            <w:r>
              <w:rPr>
                <w:noProof/>
                <w:webHidden/>
              </w:rPr>
            </w:r>
            <w:r>
              <w:rPr>
                <w:noProof/>
                <w:webHidden/>
              </w:rPr>
              <w:fldChar w:fldCharType="separate"/>
            </w:r>
            <w:r>
              <w:rPr>
                <w:noProof/>
                <w:webHidden/>
              </w:rPr>
              <w:t>13</w:t>
            </w:r>
            <w:r>
              <w:rPr>
                <w:noProof/>
                <w:webHidden/>
              </w:rPr>
              <w:fldChar w:fldCharType="end"/>
            </w:r>
          </w:hyperlink>
        </w:p>
        <w:p w14:paraId="2B987A83" w14:textId="09E0AE61" w:rsidR="00C97BCD" w:rsidRDefault="00C97B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953802" w:history="1">
            <w:r w:rsidRPr="00A92217">
              <w:rPr>
                <w:rStyle w:val="Hyperlink"/>
                <w:rFonts w:ascii="Times New Roman" w:hAnsi="Times New Roman" w:cs="Times New Roman"/>
                <w:noProof/>
              </w:rPr>
              <w:t>9. Conclusion and Future Work</w:t>
            </w:r>
            <w:r>
              <w:rPr>
                <w:noProof/>
                <w:webHidden/>
              </w:rPr>
              <w:tab/>
            </w:r>
            <w:r>
              <w:rPr>
                <w:noProof/>
                <w:webHidden/>
              </w:rPr>
              <w:fldChar w:fldCharType="begin"/>
            </w:r>
            <w:r>
              <w:rPr>
                <w:noProof/>
                <w:webHidden/>
              </w:rPr>
              <w:instrText xml:space="preserve"> PAGEREF _Toc228953802 \h </w:instrText>
            </w:r>
            <w:r>
              <w:rPr>
                <w:noProof/>
                <w:webHidden/>
              </w:rPr>
            </w:r>
            <w:r>
              <w:rPr>
                <w:noProof/>
                <w:webHidden/>
              </w:rPr>
              <w:fldChar w:fldCharType="separate"/>
            </w:r>
            <w:r>
              <w:rPr>
                <w:noProof/>
                <w:webHidden/>
              </w:rPr>
              <w:t>14</w:t>
            </w:r>
            <w:r>
              <w:rPr>
                <w:noProof/>
                <w:webHidden/>
              </w:rPr>
              <w:fldChar w:fldCharType="end"/>
            </w:r>
          </w:hyperlink>
        </w:p>
        <w:p w14:paraId="13A0B515" w14:textId="7315C52D" w:rsidR="00C97BCD" w:rsidRDefault="00C97B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953803" w:history="1">
            <w:r w:rsidRPr="00A92217">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_Toc228953803 \h </w:instrText>
            </w:r>
            <w:r>
              <w:rPr>
                <w:noProof/>
                <w:webHidden/>
              </w:rPr>
            </w:r>
            <w:r>
              <w:rPr>
                <w:noProof/>
                <w:webHidden/>
              </w:rPr>
              <w:fldChar w:fldCharType="separate"/>
            </w:r>
            <w:r>
              <w:rPr>
                <w:noProof/>
                <w:webHidden/>
              </w:rPr>
              <w:t>15</w:t>
            </w:r>
            <w:r>
              <w:rPr>
                <w:noProof/>
                <w:webHidden/>
              </w:rPr>
              <w:fldChar w:fldCharType="end"/>
            </w:r>
          </w:hyperlink>
        </w:p>
        <w:p w14:paraId="519813C9" w14:textId="174F90AB" w:rsidR="000F05E3" w:rsidRPr="00C93346" w:rsidRDefault="000F05E3">
          <w:r>
            <w:rPr>
              <w:b/>
              <w:bCs/>
              <w:noProof/>
            </w:rPr>
            <w:lastRenderedPageBreak/>
            <w:fldChar w:fldCharType="end"/>
          </w:r>
        </w:p>
      </w:sdtContent>
    </w:sdt>
    <w:p w14:paraId="12A8EB89" w14:textId="7560A4F5" w:rsidR="000F05E3" w:rsidRPr="000F05E3" w:rsidRDefault="00000000" w:rsidP="00B94A50">
      <w:pPr>
        <w:pStyle w:val="Heading1"/>
        <w:spacing w:line="276" w:lineRule="auto"/>
        <w:jc w:val="both"/>
        <w:rPr>
          <w:rFonts w:ascii="Times New Roman" w:hAnsi="Times New Roman" w:cs="Times New Roman"/>
          <w:sz w:val="24"/>
          <w:szCs w:val="24"/>
        </w:rPr>
      </w:pPr>
      <w:bookmarkStart w:id="0" w:name="_Toc228953770"/>
      <w:r w:rsidRPr="00B94A50">
        <w:rPr>
          <w:rFonts w:ascii="Times New Roman" w:hAnsi="Times New Roman" w:cs="Times New Roman"/>
          <w:sz w:val="24"/>
          <w:szCs w:val="24"/>
        </w:rPr>
        <w:t>Abstract</w:t>
      </w:r>
      <w:bookmarkEnd w:id="0"/>
    </w:p>
    <w:p w14:paraId="29DF06E3" w14:textId="407CE6A4" w:rsidR="007F4279" w:rsidRPr="00C93346" w:rsidRDefault="007F4279" w:rsidP="00C93346">
      <w:pPr>
        <w:spacing w:line="276" w:lineRule="auto"/>
        <w:jc w:val="both"/>
        <w:rPr>
          <w:rFonts w:ascii="Times New Roman" w:hAnsi="Times New Roman" w:cs="Times New Roman"/>
          <w:b/>
          <w:bCs/>
          <w:sz w:val="24"/>
          <w:szCs w:val="24"/>
        </w:rPr>
      </w:pPr>
      <w:r w:rsidRPr="00C93346">
        <w:rPr>
          <w:rFonts w:ascii="Times New Roman" w:hAnsi="Times New Roman" w:cs="Times New Roman"/>
          <w:sz w:val="24"/>
          <w:szCs w:val="24"/>
        </w:rPr>
        <w:t>Large language models (LLMs) and binary executables, although on different sides of the AI-security field, possess a shared characteristic: an attacker provides inputs that seem harmless on the surface but carry malicious meaning. This document details a dual-stream research and development initiative that tackles both issues concurrently. In the initial phase, we are crafting countermeasures using Python for two categories within the OWASP Top 10 LLM (2025): Prompt Injection (LLM01) and System Prompt Leakage (LLM07). These countermeasures integrate simple heuristic and TF-IDF semantic classifiers alongside structural prompt separation, canary tokens, and filters for output similarity. The second phase involves constructing a static-analysis pipeline that utilizes the SBAN dataset (2025). This pipeline converts assembly disassembly into the intended meaning of a program in natural language. The derived intent flag is then employed as an extra characteristic for a logistic-regression classifier. Our evaluation uses a synthetic dataset shaped like SBAN, withholding an entire malware family during the training process to mimic zero-day circumstances. Findings indicate that the prompt-injection protection achieves an accuracy of 0. 90 on a carefully selected evaluation set, while the system-prompt leakage defense reaches 0. 80. Furthermore, the intent-enhanced malware classifier improves from a failure rate of 0. 00 F1 (using only opcodes as a baseline) to 0. 91 F1 on the withheld family. We present three key contributions: (</w:t>
      </w:r>
      <w:proofErr w:type="spellStart"/>
      <w:r w:rsidRPr="00C93346">
        <w:rPr>
          <w:rFonts w:ascii="Times New Roman" w:hAnsi="Times New Roman" w:cs="Times New Roman"/>
          <w:sz w:val="24"/>
          <w:szCs w:val="24"/>
        </w:rPr>
        <w:t>i</w:t>
      </w:r>
      <w:proofErr w:type="spellEnd"/>
      <w:r w:rsidRPr="00C93346">
        <w:rPr>
          <w:rFonts w:ascii="Times New Roman" w:hAnsi="Times New Roman" w:cs="Times New Roman"/>
          <w:sz w:val="24"/>
          <w:szCs w:val="24"/>
        </w:rPr>
        <w:t>) two separate classifications – one for LLM attacks and another for defenses – aligned with the established CIA + Privacy security services; (ii) practical Python versions of all six defense strategies examined; and (iii) a standardized testing framework for which the outcomes are fully integrated within this paper. It has been noted by many that LLMs and binary executables present similar security challenges to experts.</w:t>
      </w:r>
    </w:p>
    <w:p w14:paraId="4D341BC2" w14:textId="322E00BC" w:rsidR="003F20EF" w:rsidRPr="00B94A50" w:rsidRDefault="00000000" w:rsidP="00B94A50">
      <w:pPr>
        <w:pStyle w:val="Heading1"/>
        <w:spacing w:line="276" w:lineRule="auto"/>
        <w:jc w:val="both"/>
        <w:rPr>
          <w:rFonts w:ascii="Times New Roman" w:hAnsi="Times New Roman" w:cs="Times New Roman"/>
          <w:sz w:val="24"/>
          <w:szCs w:val="24"/>
        </w:rPr>
      </w:pPr>
      <w:bookmarkStart w:id="1" w:name="_Toc228953771"/>
      <w:r w:rsidRPr="00B94A50">
        <w:rPr>
          <w:rFonts w:ascii="Times New Roman" w:hAnsi="Times New Roman" w:cs="Times New Roman"/>
          <w:sz w:val="24"/>
          <w:szCs w:val="24"/>
        </w:rPr>
        <w:t>1. Introduction</w:t>
      </w:r>
      <w:bookmarkEnd w:id="1"/>
    </w:p>
    <w:p w14:paraId="6319CC2C" w14:textId="72F0548B"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AI-driven systems are increasingly deployed in two different security contexts. On one </w:t>
      </w:r>
      <w:r w:rsidR="00AC2729" w:rsidRPr="00B94A50">
        <w:rPr>
          <w:rFonts w:ascii="Times New Roman" w:hAnsi="Times New Roman" w:cs="Times New Roman"/>
          <w:sz w:val="24"/>
          <w:szCs w:val="24"/>
        </w:rPr>
        <w:t>hand</w:t>
      </w:r>
      <w:r w:rsidRPr="00B94A50">
        <w:rPr>
          <w:rFonts w:ascii="Times New Roman" w:hAnsi="Times New Roman" w:cs="Times New Roman"/>
          <w:sz w:val="24"/>
          <w:szCs w:val="24"/>
        </w:rPr>
        <w:t xml:space="preserve">, large language models (LLMs) operate as user-facing assistants where the threat surface is shaped by natural-language inputs that can override developer-supplied instructions. On the other </w:t>
      </w:r>
      <w:r w:rsidR="00AC2729" w:rsidRPr="00B94A50">
        <w:rPr>
          <w:rFonts w:ascii="Times New Roman" w:hAnsi="Times New Roman" w:cs="Times New Roman"/>
          <w:sz w:val="24"/>
          <w:szCs w:val="24"/>
        </w:rPr>
        <w:t>hand</w:t>
      </w:r>
      <w:r w:rsidRPr="00B94A50">
        <w:rPr>
          <w:rFonts w:ascii="Times New Roman" w:hAnsi="Times New Roman" w:cs="Times New Roman"/>
          <w:sz w:val="24"/>
          <w:szCs w:val="24"/>
        </w:rPr>
        <w:t>, security-operations centers (SOCs) face a continuous stream of unknown binaries whose maliciousness must be assessed before signatures exist. Treating these contexts as separate has cost the field opportunities to share analysis techniques. Both involve untrusted inputs whose semantic intent can be hidden inside a benign-looking surface; both are amenable, we argue, to defense designs that explicitly separate parsing, classification, and policy enforcement.</w:t>
      </w:r>
    </w:p>
    <w:p w14:paraId="6FBAA6FF" w14:textId="7C32DE3F"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This project pursues two parallel tracks under the umbrella of AI-driven defense. The first track, the LLM Defense Track, takes the OWASP Top 10 for LLM Applications (2025) as a starting point and engineers concrete Python countermeasures for two </w:t>
      </w:r>
      <w:r w:rsidR="007F4279" w:rsidRPr="00B94A50">
        <w:rPr>
          <w:rFonts w:ascii="Times New Roman" w:hAnsi="Times New Roman" w:cs="Times New Roman"/>
          <w:sz w:val="24"/>
          <w:szCs w:val="24"/>
        </w:rPr>
        <w:t>highly cited</w:t>
      </w:r>
      <w:r w:rsidRPr="00B94A50">
        <w:rPr>
          <w:rFonts w:ascii="Times New Roman" w:hAnsi="Times New Roman" w:cs="Times New Roman"/>
          <w:sz w:val="24"/>
          <w:szCs w:val="24"/>
        </w:rPr>
        <w:t xml:space="preserve"> entries: Prompt Injection (LLM01) and System Prompt Leakage (LLM07). The second track, the Day-Zero Malware Track, takes the SBAN dataset (Static Binary Analysis with Natural language, 2025) and </w:t>
      </w:r>
      <w:r w:rsidRPr="00B94A50">
        <w:rPr>
          <w:rFonts w:ascii="Times New Roman" w:hAnsi="Times New Roman" w:cs="Times New Roman"/>
          <w:sz w:val="24"/>
          <w:szCs w:val="24"/>
        </w:rPr>
        <w:lastRenderedPageBreak/>
        <w:t>builds an LLM-based pipeline that maps a binary’s disassembly to a natural-language description of its intent — a representation we then use as a feature for a downstream classifier.</w:t>
      </w:r>
    </w:p>
    <w:p w14:paraId="66A57DDE"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Our contributions are:</w:t>
      </w:r>
    </w:p>
    <w:p w14:paraId="75DAA9F4" w14:textId="255B770A" w:rsidR="003F20EF" w:rsidRPr="00B94A50" w:rsidRDefault="00000000" w:rsidP="00B94A50">
      <w:pPr>
        <w:pStyle w:val="ListParagraph"/>
        <w:numPr>
          <w:ilvl w:val="0"/>
          <w:numId w:val="2"/>
        </w:numPr>
        <w:spacing w:before="40" w:after="4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A unified attack taxonomy covering ten classes of LLM-related attacks, each mapped to confidentiality, integrity, availability, and privacy impact (Table </w:t>
      </w:r>
      <w:r w:rsidR="00581105">
        <w:rPr>
          <w:rFonts w:ascii="Times New Roman" w:hAnsi="Times New Roman" w:cs="Times New Roman"/>
          <w:sz w:val="24"/>
          <w:szCs w:val="24"/>
        </w:rPr>
        <w:t>1</w:t>
      </w:r>
      <w:r w:rsidRPr="00B94A50">
        <w:rPr>
          <w:rFonts w:ascii="Times New Roman" w:hAnsi="Times New Roman" w:cs="Times New Roman"/>
          <w:sz w:val="24"/>
          <w:szCs w:val="24"/>
        </w:rPr>
        <w:t>).</w:t>
      </w:r>
    </w:p>
    <w:p w14:paraId="60B6DC97" w14:textId="3F925983" w:rsidR="003F20EF" w:rsidRPr="00B94A50" w:rsidRDefault="00000000" w:rsidP="00B94A50">
      <w:pPr>
        <w:pStyle w:val="ListParagraph"/>
        <w:numPr>
          <w:ilvl w:val="0"/>
          <w:numId w:val="2"/>
        </w:numPr>
        <w:spacing w:before="40" w:after="4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A unified defense taxonomy of ten mitigation strategies, organized by deployment layer and benchmarked against the four engineering criteria — robustness, computational cost, latency, and scalability (Table </w:t>
      </w:r>
      <w:r w:rsidR="00581105">
        <w:rPr>
          <w:rFonts w:ascii="Times New Roman" w:hAnsi="Times New Roman" w:cs="Times New Roman"/>
          <w:sz w:val="24"/>
          <w:szCs w:val="24"/>
        </w:rPr>
        <w:t>2</w:t>
      </w:r>
      <w:r w:rsidRPr="00B94A50">
        <w:rPr>
          <w:rFonts w:ascii="Times New Roman" w:hAnsi="Times New Roman" w:cs="Times New Roman"/>
          <w:sz w:val="24"/>
          <w:szCs w:val="24"/>
        </w:rPr>
        <w:t>).</w:t>
      </w:r>
    </w:p>
    <w:p w14:paraId="62397CDF" w14:textId="77777777" w:rsidR="003F20EF" w:rsidRPr="00B94A50" w:rsidRDefault="00000000" w:rsidP="00B94A50">
      <w:pPr>
        <w:pStyle w:val="ListParagraph"/>
        <w:numPr>
          <w:ilvl w:val="0"/>
          <w:numId w:val="2"/>
        </w:numPr>
        <w:spacing w:before="40" w:after="40" w:line="276" w:lineRule="auto"/>
        <w:jc w:val="both"/>
        <w:rPr>
          <w:rFonts w:ascii="Times New Roman" w:hAnsi="Times New Roman" w:cs="Times New Roman"/>
          <w:sz w:val="24"/>
          <w:szCs w:val="24"/>
        </w:rPr>
      </w:pPr>
      <w:r w:rsidRPr="00B94A50">
        <w:rPr>
          <w:rFonts w:ascii="Times New Roman" w:hAnsi="Times New Roman" w:cs="Times New Roman"/>
          <w:sz w:val="24"/>
          <w:szCs w:val="24"/>
        </w:rPr>
        <w:t>Functional Python implementations of six countermeasure mechanisms — heuristic and semantic input filters, structural input separation, canary-token system prompts, output-similarity filtering, and intent-augmented binary classification — released under MIT license.</w:t>
      </w:r>
    </w:p>
    <w:p w14:paraId="5278660E" w14:textId="177F522A" w:rsidR="003F20EF" w:rsidRPr="00B94A50" w:rsidRDefault="00000000" w:rsidP="00B94A50">
      <w:pPr>
        <w:pStyle w:val="ListParagraph"/>
        <w:numPr>
          <w:ilvl w:val="0"/>
          <w:numId w:val="2"/>
        </w:numPr>
        <w:spacing w:before="40" w:after="4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A reproducible benchmark harness whose results are quoted directly in </w:t>
      </w:r>
      <w:r w:rsidR="007F4279" w:rsidRPr="00B94A50">
        <w:rPr>
          <w:rFonts w:ascii="Times New Roman" w:hAnsi="Times New Roman" w:cs="Times New Roman"/>
          <w:sz w:val="24"/>
          <w:szCs w:val="24"/>
        </w:rPr>
        <w:t xml:space="preserve">section </w:t>
      </w:r>
      <w:r w:rsidRPr="00B94A50">
        <w:rPr>
          <w:rFonts w:ascii="Times New Roman" w:hAnsi="Times New Roman" w:cs="Times New Roman"/>
          <w:sz w:val="24"/>
          <w:szCs w:val="24"/>
        </w:rPr>
        <w:t>7 of this paper.</w:t>
      </w:r>
    </w:p>
    <w:p w14:paraId="6FF00844" w14:textId="62DB8D3D"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The remainder of the paper is organized as follows. </w:t>
      </w:r>
      <w:r w:rsidR="007F4279" w:rsidRPr="00B94A50">
        <w:rPr>
          <w:rFonts w:ascii="Times New Roman" w:hAnsi="Times New Roman" w:cs="Times New Roman"/>
          <w:sz w:val="24"/>
          <w:szCs w:val="24"/>
        </w:rPr>
        <w:t xml:space="preserve">Section </w:t>
      </w:r>
      <w:r w:rsidRPr="00B94A50">
        <w:rPr>
          <w:rFonts w:ascii="Times New Roman" w:hAnsi="Times New Roman" w:cs="Times New Roman"/>
          <w:sz w:val="24"/>
          <w:szCs w:val="24"/>
        </w:rPr>
        <w:t xml:space="preserve">2 surveys related </w:t>
      </w:r>
      <w:r w:rsidR="007F4279" w:rsidRPr="00B94A50">
        <w:rPr>
          <w:rFonts w:ascii="Times New Roman" w:hAnsi="Times New Roman" w:cs="Times New Roman"/>
          <w:sz w:val="24"/>
          <w:szCs w:val="24"/>
        </w:rPr>
        <w:t>to work</w:t>
      </w:r>
      <w:r w:rsidRPr="00B94A50">
        <w:rPr>
          <w:rFonts w:ascii="Times New Roman" w:hAnsi="Times New Roman" w:cs="Times New Roman"/>
          <w:sz w:val="24"/>
          <w:szCs w:val="24"/>
        </w:rPr>
        <w:t xml:space="preserve">. </w:t>
      </w:r>
      <w:r w:rsidR="007F4279" w:rsidRPr="00B94A50">
        <w:rPr>
          <w:rFonts w:ascii="Times New Roman" w:hAnsi="Times New Roman" w:cs="Times New Roman"/>
          <w:sz w:val="24"/>
          <w:szCs w:val="24"/>
        </w:rPr>
        <w:t xml:space="preserve">section </w:t>
      </w:r>
      <w:r w:rsidRPr="00B94A50">
        <w:rPr>
          <w:rFonts w:ascii="Times New Roman" w:hAnsi="Times New Roman" w:cs="Times New Roman"/>
          <w:sz w:val="24"/>
          <w:szCs w:val="24"/>
        </w:rPr>
        <w:t xml:space="preserve">3 develops the formal threat models for the two tracks. </w:t>
      </w:r>
      <w:r w:rsidR="007F4279" w:rsidRPr="00B94A50">
        <w:rPr>
          <w:rFonts w:ascii="Times New Roman" w:hAnsi="Times New Roman" w:cs="Times New Roman"/>
          <w:sz w:val="24"/>
          <w:szCs w:val="24"/>
        </w:rPr>
        <w:t xml:space="preserve">Section </w:t>
      </w:r>
      <w:r w:rsidRPr="00B94A50">
        <w:rPr>
          <w:rFonts w:ascii="Times New Roman" w:hAnsi="Times New Roman" w:cs="Times New Roman"/>
          <w:sz w:val="24"/>
          <w:szCs w:val="24"/>
        </w:rPr>
        <w:t xml:space="preserve">4 introduces the two taxonomies. </w:t>
      </w:r>
      <w:r w:rsidR="007F4279" w:rsidRPr="00B94A50">
        <w:rPr>
          <w:rFonts w:ascii="Times New Roman" w:hAnsi="Times New Roman" w:cs="Times New Roman"/>
          <w:sz w:val="24"/>
          <w:szCs w:val="24"/>
        </w:rPr>
        <w:t xml:space="preserve">section </w:t>
      </w:r>
      <w:r w:rsidRPr="00B94A50">
        <w:rPr>
          <w:rFonts w:ascii="Times New Roman" w:hAnsi="Times New Roman" w:cs="Times New Roman"/>
          <w:sz w:val="24"/>
          <w:szCs w:val="24"/>
        </w:rPr>
        <w:t xml:space="preserve">5 presents the methodology for Track 1 (LLM defense). </w:t>
      </w:r>
      <w:r w:rsidR="007F4279" w:rsidRPr="00B94A50">
        <w:rPr>
          <w:rFonts w:ascii="Times New Roman" w:hAnsi="Times New Roman" w:cs="Times New Roman"/>
          <w:sz w:val="24"/>
          <w:szCs w:val="24"/>
        </w:rPr>
        <w:t xml:space="preserve">Section </w:t>
      </w:r>
      <w:r w:rsidRPr="00B94A50">
        <w:rPr>
          <w:rFonts w:ascii="Times New Roman" w:hAnsi="Times New Roman" w:cs="Times New Roman"/>
          <w:sz w:val="24"/>
          <w:szCs w:val="24"/>
        </w:rPr>
        <w:t xml:space="preserve">6 presents the methodology for Track 2 (day-zero malware detection). </w:t>
      </w:r>
      <w:r w:rsidR="007F4279" w:rsidRPr="00B94A50">
        <w:rPr>
          <w:rFonts w:ascii="Times New Roman" w:hAnsi="Times New Roman" w:cs="Times New Roman"/>
          <w:sz w:val="24"/>
          <w:szCs w:val="24"/>
        </w:rPr>
        <w:t xml:space="preserve">Section </w:t>
      </w:r>
      <w:r w:rsidRPr="00B94A50">
        <w:rPr>
          <w:rFonts w:ascii="Times New Roman" w:hAnsi="Times New Roman" w:cs="Times New Roman"/>
          <w:sz w:val="24"/>
          <w:szCs w:val="24"/>
        </w:rPr>
        <w:t xml:space="preserve">7 reports benchmark results and </w:t>
      </w:r>
      <w:r w:rsidR="007F4279" w:rsidRPr="00B94A50">
        <w:rPr>
          <w:rFonts w:ascii="Times New Roman" w:hAnsi="Times New Roman" w:cs="Times New Roman"/>
          <w:sz w:val="24"/>
          <w:szCs w:val="24"/>
        </w:rPr>
        <w:t>comparative</w:t>
      </w:r>
      <w:r w:rsidRPr="00B94A50">
        <w:rPr>
          <w:rFonts w:ascii="Times New Roman" w:hAnsi="Times New Roman" w:cs="Times New Roman"/>
          <w:sz w:val="24"/>
          <w:szCs w:val="24"/>
        </w:rPr>
        <w:t xml:space="preserve"> analysis. </w:t>
      </w:r>
      <w:r w:rsidR="007F4279" w:rsidRPr="00B94A50">
        <w:rPr>
          <w:rFonts w:ascii="Times New Roman" w:hAnsi="Times New Roman" w:cs="Times New Roman"/>
          <w:sz w:val="24"/>
          <w:szCs w:val="24"/>
        </w:rPr>
        <w:t xml:space="preserve">section </w:t>
      </w:r>
      <w:r w:rsidRPr="00B94A50">
        <w:rPr>
          <w:rFonts w:ascii="Times New Roman" w:hAnsi="Times New Roman" w:cs="Times New Roman"/>
          <w:sz w:val="24"/>
          <w:szCs w:val="24"/>
        </w:rPr>
        <w:t xml:space="preserve">8 discusses limitations. </w:t>
      </w:r>
      <w:r w:rsidR="007F4279" w:rsidRPr="00B94A50">
        <w:rPr>
          <w:rFonts w:ascii="Times New Roman" w:hAnsi="Times New Roman" w:cs="Times New Roman"/>
          <w:sz w:val="24"/>
          <w:szCs w:val="24"/>
        </w:rPr>
        <w:t xml:space="preserve">Section </w:t>
      </w:r>
      <w:r w:rsidRPr="00B94A50">
        <w:rPr>
          <w:rFonts w:ascii="Times New Roman" w:hAnsi="Times New Roman" w:cs="Times New Roman"/>
          <w:sz w:val="24"/>
          <w:szCs w:val="24"/>
        </w:rPr>
        <w:t>9 concludes and outlines future work.</w:t>
      </w:r>
    </w:p>
    <w:p w14:paraId="667A0918" w14:textId="77777777" w:rsidR="003F20EF" w:rsidRPr="00B94A50" w:rsidRDefault="00000000" w:rsidP="00B94A50">
      <w:pPr>
        <w:pStyle w:val="Heading1"/>
        <w:spacing w:line="276" w:lineRule="auto"/>
        <w:jc w:val="both"/>
        <w:rPr>
          <w:rFonts w:ascii="Times New Roman" w:hAnsi="Times New Roman" w:cs="Times New Roman"/>
          <w:sz w:val="24"/>
          <w:szCs w:val="24"/>
        </w:rPr>
      </w:pPr>
      <w:bookmarkStart w:id="2" w:name="_Toc228953772"/>
      <w:r w:rsidRPr="00B94A50">
        <w:rPr>
          <w:rFonts w:ascii="Times New Roman" w:hAnsi="Times New Roman" w:cs="Times New Roman"/>
          <w:sz w:val="24"/>
          <w:szCs w:val="24"/>
        </w:rPr>
        <w:t>2. Related Work</w:t>
      </w:r>
      <w:bookmarkEnd w:id="2"/>
    </w:p>
    <w:p w14:paraId="72BBC93D"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3" w:name="_Toc228953773"/>
      <w:r w:rsidRPr="00B94A50">
        <w:rPr>
          <w:rFonts w:ascii="Times New Roman" w:hAnsi="Times New Roman" w:cs="Times New Roman"/>
          <w:sz w:val="24"/>
          <w:szCs w:val="24"/>
        </w:rPr>
        <w:t>2.1 LLM Vulnerabilities and the OWASP Top 10</w:t>
      </w:r>
      <w:bookmarkEnd w:id="3"/>
    </w:p>
    <w:p w14:paraId="29241C1A" w14:textId="20947184"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The OWASP Top 10 for LLM Applications (2025) consolidates the dominant vulnerability classes seen in production LLM deployments. Prompt Injection (</w:t>
      </w:r>
      <w:r w:rsidR="007F4279" w:rsidRPr="00B94A50">
        <w:rPr>
          <w:rFonts w:ascii="Times New Roman" w:hAnsi="Times New Roman" w:cs="Times New Roman"/>
          <w:sz w:val="24"/>
          <w:szCs w:val="24"/>
        </w:rPr>
        <w:t>LLM01)</w:t>
      </w:r>
      <w:r w:rsidRPr="00B94A50">
        <w:rPr>
          <w:rFonts w:ascii="Times New Roman" w:hAnsi="Times New Roman" w:cs="Times New Roman"/>
          <w:sz w:val="24"/>
          <w:szCs w:val="24"/>
        </w:rPr>
        <w:t xml:space="preserve"> both direct and indirect — is consistently ranked as the highest-impact class, while System Prompt Leakage (LLM07) emerged as a distinct category in 2025 after the realization that even non-secret system prompts contain implicit guardrails whose disclosure enables downstream bypass. Greshake et al. (2023) demonstrated indirect prompt injection at scale through web content that LLM-driven assistants ingest via retrieval-augmented generation (RAG). Perez and Ribeiro (2022) catalogued early jailbreak patterns and showed that simple defenses such as instruction reaffirmation reduce but do not eliminate the attack surface. Liu et al. (2024) evaluated dual-LLM architectures, showing strong robustness gains at the cost of doubled inference. Recent work on canary tokens for system-prompt protection (Anonymous, 2025) inspired the design of our D5 mechanism.</w:t>
      </w:r>
    </w:p>
    <w:p w14:paraId="6956DD7F"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4" w:name="_Toc228953774"/>
      <w:r w:rsidRPr="00B94A50">
        <w:rPr>
          <w:rFonts w:ascii="Times New Roman" w:hAnsi="Times New Roman" w:cs="Times New Roman"/>
          <w:sz w:val="24"/>
          <w:szCs w:val="24"/>
        </w:rPr>
        <w:t>2.2 Static Malware Analysis with Language Models</w:t>
      </w:r>
      <w:bookmarkEnd w:id="4"/>
    </w:p>
    <w:p w14:paraId="447C38FD" w14:textId="459E192E"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Static malware detection has historically relied on hand-crafted features (Schultz et al. 2001) and bag-of-opcodes statistics (Kolosnjaji et al. 2016). The EMBER dataset (Anderson et al. 2018) </w:t>
      </w:r>
      <w:r w:rsidRPr="00B94A50">
        <w:rPr>
          <w:rFonts w:ascii="Times New Roman" w:hAnsi="Times New Roman" w:cs="Times New Roman"/>
          <w:sz w:val="24"/>
          <w:szCs w:val="24"/>
        </w:rPr>
        <w:lastRenderedPageBreak/>
        <w:t xml:space="preserve">standardized a large-scale evaluation harness for PE-file features. The deep-learning era introduced byte-level convolutional networks (MalConv; Raff et al. 2018) and graph-neural-network approaches over control-flow graphs. Most relevant to this project, the SBAN (2025) line of work, building on MalGraph (2021) and MalNet (2022), pairs binary samples with natural-language behavior descriptions and frames detection as a binary-to-intent translation task. The hypothesis driving the present work is that the natural-language intent representation generalizes better across malware families than purely structural </w:t>
      </w:r>
      <w:r w:rsidR="007F4279" w:rsidRPr="00B94A50">
        <w:rPr>
          <w:rFonts w:ascii="Times New Roman" w:hAnsi="Times New Roman" w:cs="Times New Roman"/>
          <w:sz w:val="24"/>
          <w:szCs w:val="24"/>
        </w:rPr>
        <w:t>features and</w:t>
      </w:r>
      <w:r w:rsidRPr="00B94A50">
        <w:rPr>
          <w:rFonts w:ascii="Times New Roman" w:hAnsi="Times New Roman" w:cs="Times New Roman"/>
          <w:sz w:val="24"/>
          <w:szCs w:val="24"/>
        </w:rPr>
        <w:t xml:space="preserve"> therefore offers a route to day-zero detection that other static methods lack.</w:t>
      </w:r>
    </w:p>
    <w:p w14:paraId="6CA3124E"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5" w:name="_Toc228953775"/>
      <w:r w:rsidRPr="00B94A50">
        <w:rPr>
          <w:rFonts w:ascii="Times New Roman" w:hAnsi="Times New Roman" w:cs="Times New Roman"/>
          <w:sz w:val="24"/>
          <w:szCs w:val="24"/>
        </w:rPr>
        <w:t>2.3 Day-Zero / Zero-Day Detection</w:t>
      </w:r>
      <w:bookmarkEnd w:id="5"/>
    </w:p>
    <w:p w14:paraId="470236B7"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Day-zero detection refers to identifying malicious behavior before signatures are issued — a setting where the test distribution explicitly excludes the training distribution at the family level. Standard supervised classifiers degrade sharply in this regime; gradient-boosted forests trained on EMBER drop from &gt; 0.99 AUC on in-distribution test sets to roughly 0.70–0.80 AUC on temporally held-out samples (Anderson et al. 2018, Ucci et al. 2019). Behavioral / dynamic analysis offers stronger generalization but pays in latency and infrastructure cost (Cuckoo Sandbox, Drakvuf). The promise of LLM-based intent mapping is to recover behavioral-style generalization from purely static inputs.</w:t>
      </w:r>
    </w:p>
    <w:p w14:paraId="3AF9F867" w14:textId="77777777" w:rsidR="003F20EF" w:rsidRPr="00B94A50" w:rsidRDefault="00000000" w:rsidP="00B94A50">
      <w:pPr>
        <w:pStyle w:val="Heading1"/>
        <w:spacing w:line="276" w:lineRule="auto"/>
        <w:jc w:val="both"/>
        <w:rPr>
          <w:rFonts w:ascii="Times New Roman" w:hAnsi="Times New Roman" w:cs="Times New Roman"/>
          <w:sz w:val="24"/>
          <w:szCs w:val="24"/>
        </w:rPr>
      </w:pPr>
      <w:bookmarkStart w:id="6" w:name="_Toc228953776"/>
      <w:r w:rsidRPr="00B94A50">
        <w:rPr>
          <w:rFonts w:ascii="Times New Roman" w:hAnsi="Times New Roman" w:cs="Times New Roman"/>
          <w:sz w:val="24"/>
          <w:szCs w:val="24"/>
        </w:rPr>
        <w:t>3. Threat Models</w:t>
      </w:r>
      <w:bookmarkEnd w:id="6"/>
    </w:p>
    <w:p w14:paraId="22BB4CCE" w14:textId="06A97154"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We define five threat models — three for Track 1 and two for Track 2. Each model follows the convention</w:t>
      </w:r>
      <w:r w:rsidR="007F4279" w:rsidRPr="00B94A50">
        <w:rPr>
          <w:rFonts w:ascii="Times New Roman" w:hAnsi="Times New Roman" w:cs="Times New Roman"/>
          <w:sz w:val="24"/>
          <w:szCs w:val="24"/>
        </w:rPr>
        <w:t xml:space="preserve">: </w:t>
      </w:r>
      <w:r w:rsidRPr="00B94A50">
        <w:rPr>
          <w:rFonts w:ascii="Times New Roman" w:hAnsi="Times New Roman" w:cs="Times New Roman"/>
          <w:sz w:val="24"/>
          <w:szCs w:val="24"/>
        </w:rPr>
        <w:t xml:space="preserve">Adversary, Capabilities, Goals, Trust Boundary, Out-of-Scope, Security Service </w:t>
      </w:r>
      <w:r w:rsidR="007F4279" w:rsidRPr="00B94A50">
        <w:rPr>
          <w:rFonts w:ascii="Times New Roman" w:hAnsi="Times New Roman" w:cs="Times New Roman"/>
          <w:sz w:val="24"/>
          <w:szCs w:val="24"/>
        </w:rPr>
        <w:t>Impact.</w:t>
      </w:r>
    </w:p>
    <w:p w14:paraId="067E35F5"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7" w:name="_Toc228953777"/>
      <w:r w:rsidRPr="00B94A50">
        <w:rPr>
          <w:rFonts w:ascii="Times New Roman" w:hAnsi="Times New Roman" w:cs="Times New Roman"/>
          <w:sz w:val="24"/>
          <w:szCs w:val="24"/>
        </w:rPr>
        <w:t>3.1 TM-1: Direct Prompt Injection (Track 1)</w:t>
      </w:r>
      <w:bookmarkEnd w:id="7"/>
    </w:p>
    <w:p w14:paraId="32E8B78B" w14:textId="651D7455"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Adversary: a user of the LLM-backed application. Capabilities: black-box query access; can submit arbitrary text </w:t>
      </w:r>
      <w:r w:rsidR="007F4279" w:rsidRPr="00B94A50">
        <w:rPr>
          <w:rFonts w:ascii="Times New Roman" w:hAnsi="Times New Roman" w:cs="Times New Roman"/>
          <w:sz w:val="24"/>
          <w:szCs w:val="24"/>
        </w:rPr>
        <w:t>on</w:t>
      </w:r>
      <w:r w:rsidRPr="00B94A50">
        <w:rPr>
          <w:rFonts w:ascii="Times New Roman" w:hAnsi="Times New Roman" w:cs="Times New Roman"/>
          <w:sz w:val="24"/>
          <w:szCs w:val="24"/>
        </w:rPr>
        <w:t xml:space="preserve"> the user channel. Goals: override developer instructions, bypass safety guardrails, </w:t>
      </w:r>
      <w:r w:rsidR="007F4279" w:rsidRPr="00B94A50">
        <w:rPr>
          <w:rFonts w:ascii="Times New Roman" w:hAnsi="Times New Roman" w:cs="Times New Roman"/>
          <w:sz w:val="24"/>
          <w:szCs w:val="24"/>
        </w:rPr>
        <w:t>pivoting</w:t>
      </w:r>
      <w:r w:rsidRPr="00B94A50">
        <w:rPr>
          <w:rFonts w:ascii="Times New Roman" w:hAnsi="Times New Roman" w:cs="Times New Roman"/>
          <w:sz w:val="24"/>
          <w:szCs w:val="24"/>
        </w:rPr>
        <w:t xml:space="preserve"> the model into unauthorized tool use. Trust boundary: system prompt is </w:t>
      </w:r>
      <w:r w:rsidR="007F4279" w:rsidRPr="00B94A50">
        <w:rPr>
          <w:rFonts w:ascii="Times New Roman" w:hAnsi="Times New Roman" w:cs="Times New Roman"/>
          <w:sz w:val="24"/>
          <w:szCs w:val="24"/>
        </w:rPr>
        <w:t>trusted;</w:t>
      </w:r>
      <w:r w:rsidRPr="00B94A50">
        <w:rPr>
          <w:rFonts w:ascii="Times New Roman" w:hAnsi="Times New Roman" w:cs="Times New Roman"/>
          <w:sz w:val="24"/>
          <w:szCs w:val="24"/>
        </w:rPr>
        <w:t xml:space="preserve"> user input is untrusted. Security services: integrity (primary), confidentiality and availability (secondary).</w:t>
      </w:r>
    </w:p>
    <w:p w14:paraId="24D62A89"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8" w:name="_Toc228953778"/>
      <w:r w:rsidRPr="00B94A50">
        <w:rPr>
          <w:rFonts w:ascii="Times New Roman" w:hAnsi="Times New Roman" w:cs="Times New Roman"/>
          <w:sz w:val="24"/>
          <w:szCs w:val="24"/>
        </w:rPr>
        <w:t>3.2 TM-2: Indirect Prompt Injection (Track 1)</w:t>
      </w:r>
      <w:bookmarkEnd w:id="8"/>
    </w:p>
    <w:p w14:paraId="472A97D8"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Adversary: operator of a third-party document, web page, or email later ingested by the LLM. Capabilities: cannot query the LLM directly; relies on the assistant’s retrieval pipeline to surface the malicious content. Goals: same as TM-1, with greater attribution-resistance because the malicious instruction never appears in the user-facing log. Trust boundary: any content retrieved from a third party is untrusted. Security services: integrity, confidentiality, availability.</w:t>
      </w:r>
    </w:p>
    <w:p w14:paraId="48101DA6"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9" w:name="_Toc228953779"/>
      <w:r w:rsidRPr="00B94A50">
        <w:rPr>
          <w:rFonts w:ascii="Times New Roman" w:hAnsi="Times New Roman" w:cs="Times New Roman"/>
          <w:sz w:val="24"/>
          <w:szCs w:val="24"/>
        </w:rPr>
        <w:t>3.3 TM-3: System Prompt Leakage (Track 1)</w:t>
      </w:r>
      <w:bookmarkEnd w:id="9"/>
    </w:p>
    <w:p w14:paraId="2D4E3D87"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lastRenderedPageBreak/>
        <w:t>Adversary: a user, possibly competitive (cloning the product) or adversarial (mapping the policy). Capabilities: black-box query access; iterates over extraction techniques including direct extraction, translation laundering, summarization laundering, prefix injection, and encoding smuggling. Goals: recover verbatim system prompt, semantic content, or embedded secrets. Trust boundary: even non-secret instructions are confidential because their disclosure helps craft TM-1 attacks. Security services: confidentiality (primary), privacy (secondary), integrity (secondary).</w:t>
      </w:r>
    </w:p>
    <w:p w14:paraId="2D9B1DD0"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10" w:name="_Toc228953780"/>
      <w:r w:rsidRPr="00B94A50">
        <w:rPr>
          <w:rFonts w:ascii="Times New Roman" w:hAnsi="Times New Roman" w:cs="Times New Roman"/>
          <w:sz w:val="24"/>
          <w:szCs w:val="24"/>
        </w:rPr>
        <w:t>3.4 TM-4: Day-Zero Malware (Track 2)</w:t>
      </w:r>
      <w:bookmarkEnd w:id="10"/>
    </w:p>
    <w:p w14:paraId="32D39020"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Adversary: a malware author distributing previously unseen binaries via spear-phishing, drive-by download, or supply-chain compromise. Capabilities: full control over binary content including packers and polymorphism; cannot tamper with the analyzer’s training pipeline (that would be TM-5). Defender vantage: static analysis only — binary, disassembly, and behavioral metadata. Trust boundary: binary, disassembly, and embedded strings fully untrusted; downstream consumers must sanitize natural-language intent descriptions before logging or alerting. Security services: integrity, availability, confidentiality.</w:t>
      </w:r>
    </w:p>
    <w:p w14:paraId="794CF41D"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11" w:name="_Toc228953781"/>
      <w:r w:rsidRPr="00B94A50">
        <w:rPr>
          <w:rFonts w:ascii="Times New Roman" w:hAnsi="Times New Roman" w:cs="Times New Roman"/>
          <w:sz w:val="24"/>
          <w:szCs w:val="24"/>
        </w:rPr>
        <w:t>3.5 TM-5: Detector Training Data Poisoning</w:t>
      </w:r>
      <w:bookmarkEnd w:id="11"/>
    </w:p>
    <w:p w14:paraId="183DEA3C" w14:textId="456C310E"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Adversary: a contributor to public malware feeds with the ability to submit poisoned samples or labels. Goal: skew the detector’s decision boundary against a target family or globally. Out of scope for this prototype; discussed qualitatively in </w:t>
      </w:r>
      <w:r w:rsidR="007F4279" w:rsidRPr="00B94A50">
        <w:rPr>
          <w:rFonts w:ascii="Times New Roman" w:hAnsi="Times New Roman" w:cs="Times New Roman"/>
          <w:sz w:val="24"/>
          <w:szCs w:val="24"/>
        </w:rPr>
        <w:t xml:space="preserve">section </w:t>
      </w:r>
      <w:r w:rsidRPr="00B94A50">
        <w:rPr>
          <w:rFonts w:ascii="Times New Roman" w:hAnsi="Times New Roman" w:cs="Times New Roman"/>
          <w:sz w:val="24"/>
          <w:szCs w:val="24"/>
        </w:rPr>
        <w:t>8.</w:t>
      </w:r>
    </w:p>
    <w:p w14:paraId="1A4FB047" w14:textId="77777777" w:rsidR="003F20EF" w:rsidRPr="00B94A50" w:rsidRDefault="00000000" w:rsidP="00B94A50">
      <w:pPr>
        <w:pStyle w:val="Heading1"/>
        <w:spacing w:line="276" w:lineRule="auto"/>
        <w:jc w:val="both"/>
        <w:rPr>
          <w:rFonts w:ascii="Times New Roman" w:hAnsi="Times New Roman" w:cs="Times New Roman"/>
          <w:sz w:val="24"/>
          <w:szCs w:val="24"/>
        </w:rPr>
      </w:pPr>
      <w:bookmarkStart w:id="12" w:name="_Toc228953782"/>
      <w:r w:rsidRPr="00B94A50">
        <w:rPr>
          <w:rFonts w:ascii="Times New Roman" w:hAnsi="Times New Roman" w:cs="Times New Roman"/>
          <w:sz w:val="24"/>
          <w:szCs w:val="24"/>
        </w:rPr>
        <w:t>4. Taxonomies</w:t>
      </w:r>
      <w:bookmarkEnd w:id="12"/>
    </w:p>
    <w:p w14:paraId="7E2A5B45" w14:textId="32B5FAF2"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We develop two distinct, interlocking taxonomies. The Attack Taxonomy (Table </w:t>
      </w:r>
      <w:r w:rsidR="00235A78">
        <w:rPr>
          <w:rFonts w:ascii="Times New Roman" w:hAnsi="Times New Roman" w:cs="Times New Roman"/>
          <w:sz w:val="24"/>
          <w:szCs w:val="24"/>
        </w:rPr>
        <w:t>1</w:t>
      </w:r>
      <w:r w:rsidRPr="00B94A50">
        <w:rPr>
          <w:rFonts w:ascii="Times New Roman" w:hAnsi="Times New Roman" w:cs="Times New Roman"/>
          <w:sz w:val="24"/>
          <w:szCs w:val="24"/>
        </w:rPr>
        <w:t>) classifies the ten attack categories studied, mapping each to (</w:t>
      </w:r>
      <w:proofErr w:type="spellStart"/>
      <w:r w:rsidRPr="00B94A50">
        <w:rPr>
          <w:rFonts w:ascii="Times New Roman" w:hAnsi="Times New Roman" w:cs="Times New Roman"/>
          <w:sz w:val="24"/>
          <w:szCs w:val="24"/>
        </w:rPr>
        <w:t>i</w:t>
      </w:r>
      <w:proofErr w:type="spellEnd"/>
      <w:r w:rsidRPr="00B94A50">
        <w:rPr>
          <w:rFonts w:ascii="Times New Roman" w:hAnsi="Times New Roman" w:cs="Times New Roman"/>
          <w:sz w:val="24"/>
          <w:szCs w:val="24"/>
        </w:rPr>
        <w:t xml:space="preserve">) its OWASP LLM (2025) ID, (ii) its mechanism, and (iii) its impact on the four security services. The Defense Taxonomy (Table </w:t>
      </w:r>
      <w:r w:rsidR="005D2D2E">
        <w:rPr>
          <w:rFonts w:ascii="Times New Roman" w:hAnsi="Times New Roman" w:cs="Times New Roman"/>
          <w:sz w:val="24"/>
          <w:szCs w:val="24"/>
        </w:rPr>
        <w:t>2</w:t>
      </w:r>
      <w:r w:rsidRPr="00B94A50">
        <w:rPr>
          <w:rFonts w:ascii="Times New Roman" w:hAnsi="Times New Roman" w:cs="Times New Roman"/>
          <w:sz w:val="24"/>
          <w:szCs w:val="24"/>
        </w:rPr>
        <w:t>) classifies the ten countermeasure mechanisms by deployment layer and grades each on the four engineering criteria mandated by the project brief: robustness, computational cost, latency, and scalability.</w:t>
      </w:r>
    </w:p>
    <w:p w14:paraId="39FC7135"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13" w:name="_Toc228953783"/>
      <w:r w:rsidRPr="00B94A50">
        <w:rPr>
          <w:rFonts w:ascii="Times New Roman" w:hAnsi="Times New Roman" w:cs="Times New Roman"/>
          <w:sz w:val="24"/>
          <w:szCs w:val="24"/>
        </w:rPr>
        <w:t>4.1 Taxonomy of LLM Attacks</w:t>
      </w:r>
      <w:bookmarkEnd w:id="13"/>
    </w:p>
    <w:p w14:paraId="248FE3EF" w14:textId="077D06E2" w:rsidR="003F20EF" w:rsidRPr="00B94A50" w:rsidRDefault="00000000" w:rsidP="009007FC">
      <w:pPr>
        <w:spacing w:before="80" w:after="240" w:line="276" w:lineRule="auto"/>
        <w:jc w:val="center"/>
        <w:rPr>
          <w:rFonts w:ascii="Times New Roman" w:hAnsi="Times New Roman" w:cs="Times New Roman"/>
          <w:sz w:val="24"/>
          <w:szCs w:val="24"/>
        </w:rPr>
      </w:pPr>
      <w:r w:rsidRPr="00B94A50">
        <w:rPr>
          <w:rFonts w:ascii="Times New Roman" w:hAnsi="Times New Roman" w:cs="Times New Roman"/>
          <w:i/>
          <w:iCs/>
          <w:sz w:val="24"/>
          <w:szCs w:val="24"/>
        </w:rPr>
        <w:t xml:space="preserve">Table </w:t>
      </w:r>
      <w:r w:rsidR="00235A78">
        <w:rPr>
          <w:rFonts w:ascii="Times New Roman" w:hAnsi="Times New Roman" w:cs="Times New Roman"/>
          <w:i/>
          <w:iCs/>
          <w:sz w:val="24"/>
          <w:szCs w:val="24"/>
        </w:rPr>
        <w:t>1</w:t>
      </w:r>
      <w:r w:rsidRPr="00B94A50">
        <w:rPr>
          <w:rFonts w:ascii="Times New Roman" w:hAnsi="Times New Roman" w:cs="Times New Roman"/>
          <w:i/>
          <w:iCs/>
          <w:sz w:val="24"/>
          <w:szCs w:val="24"/>
        </w:rPr>
        <w:t>. Taxonomy of LLM-related attacks. ● = primary impact, · = secondary impact.</w:t>
      </w:r>
      <w:r w:rsidR="009007FC">
        <w:rPr>
          <w:rFonts w:ascii="Times New Roman" w:hAnsi="Times New Roman" w:cs="Times New Roman"/>
          <w:i/>
          <w:iCs/>
          <w:sz w:val="24"/>
          <w:szCs w:val="24"/>
        </w:rPr>
        <w:br/>
      </w:r>
      <w:r w:rsidRPr="00B94A50">
        <w:rPr>
          <w:rFonts w:ascii="Times New Roman" w:hAnsi="Times New Roman" w:cs="Times New Roman"/>
          <w:i/>
          <w:iCs/>
          <w:sz w:val="24"/>
          <w:szCs w:val="24"/>
        </w:rPr>
        <w:t xml:space="preserve"> C = Confidentiality, I = Integrity, A = Availability, P = Privacy.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1854"/>
        <w:gridCol w:w="1121"/>
        <w:gridCol w:w="3106"/>
        <w:gridCol w:w="658"/>
        <w:gridCol w:w="654"/>
        <w:gridCol w:w="658"/>
        <w:gridCol w:w="654"/>
      </w:tblGrid>
      <w:tr w:rsidR="003F20EF" w:rsidRPr="00B94A50" w14:paraId="57DD9D89"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3F280DF5"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ID</w:t>
            </w:r>
          </w:p>
        </w:tc>
        <w:tc>
          <w:tcPr>
            <w:tcW w:w="19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7EAC4A70"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Attack</w:t>
            </w:r>
          </w:p>
        </w:tc>
        <w:tc>
          <w:tcPr>
            <w:tcW w:w="8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32B0B41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OWASP</w:t>
            </w:r>
          </w:p>
        </w:tc>
        <w:tc>
          <w:tcPr>
            <w:tcW w:w="326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3FFA4EBE"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Mechanism (1-line)</w:t>
            </w:r>
          </w:p>
        </w:tc>
        <w:tc>
          <w:tcPr>
            <w:tcW w:w="7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00ABAE30"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C</w:t>
            </w:r>
          </w:p>
        </w:tc>
        <w:tc>
          <w:tcPr>
            <w:tcW w:w="7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55460EC6"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I</w:t>
            </w:r>
          </w:p>
        </w:tc>
        <w:tc>
          <w:tcPr>
            <w:tcW w:w="7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7BB1A9A1"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A</w:t>
            </w:r>
          </w:p>
        </w:tc>
        <w:tc>
          <w:tcPr>
            <w:tcW w:w="7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69C579C6"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P</w:t>
            </w:r>
          </w:p>
        </w:tc>
      </w:tr>
      <w:tr w:rsidR="003F20EF" w:rsidRPr="00B94A50" w14:paraId="23636F65"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BF16D3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A1</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7F84FD2"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Direct Prompt Injection</w:t>
            </w:r>
          </w:p>
        </w:tc>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C1AE79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LLM01</w:t>
            </w:r>
          </w:p>
        </w:tc>
        <w:tc>
          <w:tcPr>
            <w:tcW w:w="32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F34079E"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User input overrides system instructions</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A14F7DC"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175AD5C"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A884E67"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A34B72A" w14:textId="77777777" w:rsidR="003F20EF" w:rsidRPr="00B94A50" w:rsidRDefault="003F20EF" w:rsidP="00B94A50">
            <w:pPr>
              <w:spacing w:line="276" w:lineRule="auto"/>
              <w:jc w:val="both"/>
              <w:rPr>
                <w:rFonts w:ascii="Times New Roman" w:hAnsi="Times New Roman" w:cs="Times New Roman"/>
                <w:sz w:val="24"/>
                <w:szCs w:val="24"/>
              </w:rPr>
            </w:pPr>
          </w:p>
        </w:tc>
      </w:tr>
      <w:tr w:rsidR="003F20EF" w:rsidRPr="00B94A50" w14:paraId="15902BF2"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38B544D1"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A2</w:t>
            </w:r>
          </w:p>
        </w:tc>
        <w:tc>
          <w:tcPr>
            <w:tcW w:w="19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D1DD893"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Indirect Prompt Injection</w:t>
            </w:r>
          </w:p>
        </w:tc>
        <w:tc>
          <w:tcPr>
            <w:tcW w:w="8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D0A404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LLM01</w:t>
            </w:r>
          </w:p>
        </w:tc>
        <w:tc>
          <w:tcPr>
            <w:tcW w:w="326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D513C43"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Malicious instructions hidden in retrieved content</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081A6F7"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8EF164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7736F670"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2991390" w14:textId="77777777" w:rsidR="003F20EF" w:rsidRPr="00B94A50" w:rsidRDefault="003F20EF" w:rsidP="00B94A50">
            <w:pPr>
              <w:spacing w:line="276" w:lineRule="auto"/>
              <w:jc w:val="both"/>
              <w:rPr>
                <w:rFonts w:ascii="Times New Roman" w:hAnsi="Times New Roman" w:cs="Times New Roman"/>
                <w:sz w:val="24"/>
                <w:szCs w:val="24"/>
              </w:rPr>
            </w:pPr>
          </w:p>
        </w:tc>
      </w:tr>
      <w:tr w:rsidR="003F20EF" w:rsidRPr="00B94A50" w14:paraId="1CC7EAD1"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6F291F8"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lastRenderedPageBreak/>
              <w:t>A3</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2D6B3A2"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Jailbreak / Role Reassignment</w:t>
            </w:r>
          </w:p>
        </w:tc>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1B60DD6"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LLM01</w:t>
            </w:r>
          </w:p>
        </w:tc>
        <w:tc>
          <w:tcPr>
            <w:tcW w:w="32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03DCF96"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Persona prompts (DAN, dev-mode) bypass alignment</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E51AFA5" w14:textId="77777777" w:rsidR="003F20EF" w:rsidRPr="00B94A50" w:rsidRDefault="003F20EF" w:rsidP="00B94A50">
            <w:pPr>
              <w:spacing w:line="276" w:lineRule="auto"/>
              <w:jc w:val="both"/>
              <w:rPr>
                <w:rFonts w:ascii="Times New Roman" w:hAnsi="Times New Roman" w:cs="Times New Roman"/>
                <w:sz w:val="24"/>
                <w:szCs w:val="24"/>
              </w:rPr>
            </w:pP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ECC140C"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629F8A9" w14:textId="77777777" w:rsidR="003F20EF" w:rsidRPr="00B94A50" w:rsidRDefault="003F20EF" w:rsidP="00B94A50">
            <w:pPr>
              <w:spacing w:line="276" w:lineRule="auto"/>
              <w:jc w:val="both"/>
              <w:rPr>
                <w:rFonts w:ascii="Times New Roman" w:hAnsi="Times New Roman" w:cs="Times New Roman"/>
                <w:sz w:val="24"/>
                <w:szCs w:val="24"/>
              </w:rPr>
            </w:pP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3353F3E" w14:textId="77777777" w:rsidR="003F20EF" w:rsidRPr="00B94A50" w:rsidRDefault="003F20EF" w:rsidP="00B94A50">
            <w:pPr>
              <w:spacing w:line="276" w:lineRule="auto"/>
              <w:jc w:val="both"/>
              <w:rPr>
                <w:rFonts w:ascii="Times New Roman" w:hAnsi="Times New Roman" w:cs="Times New Roman"/>
                <w:sz w:val="24"/>
                <w:szCs w:val="24"/>
              </w:rPr>
            </w:pPr>
          </w:p>
        </w:tc>
      </w:tr>
      <w:tr w:rsidR="003F20EF" w:rsidRPr="00B94A50" w14:paraId="2DC8D3F5"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3C881DB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A4</w:t>
            </w:r>
          </w:p>
        </w:tc>
        <w:tc>
          <w:tcPr>
            <w:tcW w:w="19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CE9658D"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System Prompt Extraction</w:t>
            </w:r>
          </w:p>
        </w:tc>
        <w:tc>
          <w:tcPr>
            <w:tcW w:w="8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30E9AB2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LLM07</w:t>
            </w:r>
          </w:p>
        </w:tc>
        <w:tc>
          <w:tcPr>
            <w:tcW w:w="326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0F58350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Probes induce verbatim/paraphrase prompt leak</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5F77EC0"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2C6557B" w14:textId="77777777" w:rsidR="003F20EF" w:rsidRPr="00B94A50" w:rsidRDefault="003F20EF" w:rsidP="00B94A50">
            <w:pPr>
              <w:spacing w:line="276" w:lineRule="auto"/>
              <w:jc w:val="both"/>
              <w:rPr>
                <w:rFonts w:ascii="Times New Roman" w:hAnsi="Times New Roman" w:cs="Times New Roman"/>
                <w:sz w:val="24"/>
                <w:szCs w:val="24"/>
              </w:rPr>
            </w:pP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DCA1F55" w14:textId="77777777" w:rsidR="003F20EF" w:rsidRPr="00B94A50" w:rsidRDefault="003F20EF" w:rsidP="00B94A50">
            <w:pPr>
              <w:spacing w:line="276" w:lineRule="auto"/>
              <w:jc w:val="both"/>
              <w:rPr>
                <w:rFonts w:ascii="Times New Roman" w:hAnsi="Times New Roman" w:cs="Times New Roman"/>
                <w:sz w:val="24"/>
                <w:szCs w:val="24"/>
              </w:rPr>
            </w:pP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E20DCF0"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r>
      <w:tr w:rsidR="003F20EF" w:rsidRPr="00B94A50" w14:paraId="0F51D9C2"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C781FA5"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A5</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762B4E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Sensitive Info Disclosure</w:t>
            </w:r>
          </w:p>
        </w:tc>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0C342C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LLM02</w:t>
            </w:r>
          </w:p>
        </w:tc>
        <w:tc>
          <w:tcPr>
            <w:tcW w:w="32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DE5E17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Model emits memorized PII / secrets</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707D198"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200B121" w14:textId="77777777" w:rsidR="003F20EF" w:rsidRPr="00B94A50" w:rsidRDefault="003F20EF" w:rsidP="00B94A50">
            <w:pPr>
              <w:spacing w:line="276" w:lineRule="auto"/>
              <w:jc w:val="both"/>
              <w:rPr>
                <w:rFonts w:ascii="Times New Roman" w:hAnsi="Times New Roman" w:cs="Times New Roman"/>
                <w:sz w:val="24"/>
                <w:szCs w:val="24"/>
              </w:rPr>
            </w:pP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F97EAAB" w14:textId="77777777" w:rsidR="003F20EF" w:rsidRPr="00B94A50" w:rsidRDefault="003F20EF" w:rsidP="00B94A50">
            <w:pPr>
              <w:spacing w:line="276" w:lineRule="auto"/>
              <w:jc w:val="both"/>
              <w:rPr>
                <w:rFonts w:ascii="Times New Roman" w:hAnsi="Times New Roman" w:cs="Times New Roman"/>
                <w:sz w:val="24"/>
                <w:szCs w:val="24"/>
              </w:rPr>
            </w:pP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2129E5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r>
      <w:tr w:rsidR="003F20EF" w:rsidRPr="00B94A50" w14:paraId="53753CFB"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21BB301"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A6</w:t>
            </w:r>
          </w:p>
        </w:tc>
        <w:tc>
          <w:tcPr>
            <w:tcW w:w="19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0BAF0ACD"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Excessive Agency</w:t>
            </w:r>
          </w:p>
        </w:tc>
        <w:tc>
          <w:tcPr>
            <w:tcW w:w="8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53E215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LLM06</w:t>
            </w:r>
          </w:p>
        </w:tc>
        <w:tc>
          <w:tcPr>
            <w:tcW w:w="326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B927374"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Over-permissioned agent tricked into tool calls</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C64095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34C77DDD"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64345BA7"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7AD03BD" w14:textId="77777777" w:rsidR="003F20EF" w:rsidRPr="00B94A50" w:rsidRDefault="003F20EF" w:rsidP="00B94A50">
            <w:pPr>
              <w:spacing w:line="276" w:lineRule="auto"/>
              <w:jc w:val="both"/>
              <w:rPr>
                <w:rFonts w:ascii="Times New Roman" w:hAnsi="Times New Roman" w:cs="Times New Roman"/>
                <w:sz w:val="24"/>
                <w:szCs w:val="24"/>
              </w:rPr>
            </w:pPr>
          </w:p>
        </w:tc>
      </w:tr>
      <w:tr w:rsidR="003F20EF" w:rsidRPr="00B94A50" w14:paraId="6541CCD0"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3B1426C"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A7</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24E0FE3"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Insecure Output Handling</w:t>
            </w:r>
          </w:p>
        </w:tc>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7C44B76"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LLM05</w:t>
            </w:r>
          </w:p>
        </w:tc>
        <w:tc>
          <w:tcPr>
            <w:tcW w:w="32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08FB918"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Downstream app trusts output as code/SQL/HTML</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4BCB5A6"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691524F"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00F729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BAC1F84" w14:textId="77777777" w:rsidR="003F20EF" w:rsidRPr="00B94A50" w:rsidRDefault="003F20EF" w:rsidP="00B94A50">
            <w:pPr>
              <w:spacing w:line="276" w:lineRule="auto"/>
              <w:jc w:val="both"/>
              <w:rPr>
                <w:rFonts w:ascii="Times New Roman" w:hAnsi="Times New Roman" w:cs="Times New Roman"/>
                <w:sz w:val="24"/>
                <w:szCs w:val="24"/>
              </w:rPr>
            </w:pPr>
          </w:p>
        </w:tc>
      </w:tr>
      <w:tr w:rsidR="003F20EF" w:rsidRPr="00B94A50" w14:paraId="0C5CFBAB"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85B3ACE"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A8</w:t>
            </w:r>
          </w:p>
        </w:tc>
        <w:tc>
          <w:tcPr>
            <w:tcW w:w="19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EEBB23F"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Training Data Poisoning</w:t>
            </w:r>
          </w:p>
        </w:tc>
        <w:tc>
          <w:tcPr>
            <w:tcW w:w="8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3220AAE"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LLM04</w:t>
            </w:r>
          </w:p>
        </w:tc>
        <w:tc>
          <w:tcPr>
            <w:tcW w:w="326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0C008F5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Backdoor inserted via fine-tune corpus</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0C8836E1" w14:textId="77777777" w:rsidR="003F20EF" w:rsidRPr="00B94A50" w:rsidRDefault="003F20EF" w:rsidP="00B94A50">
            <w:pPr>
              <w:spacing w:line="276" w:lineRule="auto"/>
              <w:jc w:val="both"/>
              <w:rPr>
                <w:rFonts w:ascii="Times New Roman" w:hAnsi="Times New Roman" w:cs="Times New Roman"/>
                <w:sz w:val="24"/>
                <w:szCs w:val="24"/>
              </w:rPr>
            </w:pP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60AE1EA4"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2DA6FA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60FAB0C9" w14:textId="77777777" w:rsidR="003F20EF" w:rsidRPr="00B94A50" w:rsidRDefault="003F20EF" w:rsidP="00B94A50">
            <w:pPr>
              <w:spacing w:line="276" w:lineRule="auto"/>
              <w:jc w:val="both"/>
              <w:rPr>
                <w:rFonts w:ascii="Times New Roman" w:hAnsi="Times New Roman" w:cs="Times New Roman"/>
                <w:sz w:val="24"/>
                <w:szCs w:val="24"/>
              </w:rPr>
            </w:pPr>
          </w:p>
        </w:tc>
      </w:tr>
      <w:tr w:rsidR="003F20EF" w:rsidRPr="00B94A50" w14:paraId="2CB4236D"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62F9122"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A9</w:t>
            </w:r>
          </w:p>
        </w:tc>
        <w:tc>
          <w:tcPr>
            <w:tcW w:w="19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9DFA02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Model Denial of Service</w:t>
            </w:r>
          </w:p>
        </w:tc>
        <w:tc>
          <w:tcPr>
            <w:tcW w:w="8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3104AC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LLM10</w:t>
            </w:r>
          </w:p>
        </w:tc>
        <w:tc>
          <w:tcPr>
            <w:tcW w:w="32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31217ED"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Resource-exhausting inputs</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82CB232" w14:textId="77777777" w:rsidR="003F20EF" w:rsidRPr="00B94A50" w:rsidRDefault="003F20EF" w:rsidP="00B94A50">
            <w:pPr>
              <w:spacing w:line="276" w:lineRule="auto"/>
              <w:jc w:val="both"/>
              <w:rPr>
                <w:rFonts w:ascii="Times New Roman" w:hAnsi="Times New Roman" w:cs="Times New Roman"/>
                <w:sz w:val="24"/>
                <w:szCs w:val="24"/>
              </w:rPr>
            </w:pP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5BCEC7F" w14:textId="77777777" w:rsidR="003F20EF" w:rsidRPr="00B94A50" w:rsidRDefault="003F20EF" w:rsidP="00B94A50">
            <w:pPr>
              <w:spacing w:line="276" w:lineRule="auto"/>
              <w:jc w:val="both"/>
              <w:rPr>
                <w:rFonts w:ascii="Times New Roman" w:hAnsi="Times New Roman" w:cs="Times New Roman"/>
                <w:sz w:val="24"/>
                <w:szCs w:val="24"/>
              </w:rPr>
            </w:pP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BC9B727"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484260B" w14:textId="77777777" w:rsidR="003F20EF" w:rsidRPr="00B94A50" w:rsidRDefault="003F20EF" w:rsidP="00B94A50">
            <w:pPr>
              <w:spacing w:line="276" w:lineRule="auto"/>
              <w:jc w:val="both"/>
              <w:rPr>
                <w:rFonts w:ascii="Times New Roman" w:hAnsi="Times New Roman" w:cs="Times New Roman"/>
                <w:sz w:val="24"/>
                <w:szCs w:val="24"/>
              </w:rPr>
            </w:pPr>
          </w:p>
        </w:tc>
      </w:tr>
      <w:tr w:rsidR="003F20EF" w:rsidRPr="00B94A50" w14:paraId="3E88AE45"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5BFE59E"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A10</w:t>
            </w:r>
          </w:p>
        </w:tc>
        <w:tc>
          <w:tcPr>
            <w:tcW w:w="19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7DD889C7"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Vector &amp; Embedding Weakness</w:t>
            </w:r>
          </w:p>
        </w:tc>
        <w:tc>
          <w:tcPr>
            <w:tcW w:w="8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772A9E03"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LLM08</w:t>
            </w:r>
          </w:p>
        </w:tc>
        <w:tc>
          <w:tcPr>
            <w:tcW w:w="326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38FCC9B5"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Adversarial embeddings poison RAG retrieval</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4D2FEE4"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3D895E60"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9F651C7" w14:textId="77777777" w:rsidR="003F20EF" w:rsidRPr="00B94A50" w:rsidRDefault="003F20EF" w:rsidP="00B94A50">
            <w:pPr>
              <w:spacing w:line="276" w:lineRule="auto"/>
              <w:jc w:val="both"/>
              <w:rPr>
                <w:rFonts w:ascii="Times New Roman" w:hAnsi="Times New Roman" w:cs="Times New Roman"/>
                <w:sz w:val="24"/>
                <w:szCs w:val="24"/>
              </w:rPr>
            </w:pPr>
          </w:p>
        </w:tc>
        <w:tc>
          <w:tcPr>
            <w:tcW w:w="7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9AC3561" w14:textId="77777777" w:rsidR="003F20EF" w:rsidRPr="00B94A50" w:rsidRDefault="003F20EF" w:rsidP="00B94A50">
            <w:pPr>
              <w:spacing w:line="276" w:lineRule="auto"/>
              <w:jc w:val="both"/>
              <w:rPr>
                <w:rFonts w:ascii="Times New Roman" w:hAnsi="Times New Roman" w:cs="Times New Roman"/>
                <w:sz w:val="24"/>
                <w:szCs w:val="24"/>
              </w:rPr>
            </w:pPr>
          </w:p>
        </w:tc>
      </w:tr>
    </w:tbl>
    <w:p w14:paraId="1C92535A" w14:textId="77777777" w:rsidR="003F20EF" w:rsidRPr="00B94A50" w:rsidRDefault="00000000" w:rsidP="00B94A50">
      <w:pPr>
        <w:pStyle w:val="Heading3"/>
        <w:spacing w:line="276" w:lineRule="auto"/>
        <w:jc w:val="both"/>
        <w:rPr>
          <w:rFonts w:ascii="Times New Roman" w:hAnsi="Times New Roman" w:cs="Times New Roman"/>
        </w:rPr>
      </w:pPr>
      <w:bookmarkStart w:id="14" w:name="_Toc228953784"/>
      <w:r w:rsidRPr="00B94A50">
        <w:rPr>
          <w:rFonts w:ascii="Times New Roman" w:hAnsi="Times New Roman" w:cs="Times New Roman"/>
        </w:rPr>
        <w:t>Observations</w:t>
      </w:r>
      <w:bookmarkEnd w:id="14"/>
    </w:p>
    <w:p w14:paraId="349465B5" w14:textId="60007844"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Three observations follow from the heatmap. First, integrity is the most-attacked service: 8 of 10 attack classes have a primary or secondary integrity impact. Second, confidentiality is the second-most-attacked, with system-prompt extraction and sensitive-information disclosure as the dominant vectors. Third, privacy impact is concentrated in two attack classes (A4 and A5), but those are the </w:t>
      </w:r>
      <w:r w:rsidR="007F4279" w:rsidRPr="00B94A50">
        <w:rPr>
          <w:rFonts w:ascii="Times New Roman" w:hAnsi="Times New Roman" w:cs="Times New Roman"/>
          <w:sz w:val="24"/>
          <w:szCs w:val="24"/>
        </w:rPr>
        <w:t>highest stakes</w:t>
      </w:r>
      <w:r w:rsidRPr="00B94A50">
        <w:rPr>
          <w:rFonts w:ascii="Times New Roman" w:hAnsi="Times New Roman" w:cs="Times New Roman"/>
          <w:sz w:val="24"/>
          <w:szCs w:val="24"/>
        </w:rPr>
        <w:t xml:space="preserve"> from a regulatory perspective (GDPR, HIPAA), justifying targeted countermeasures even though the cardinality is small.</w:t>
      </w:r>
    </w:p>
    <w:p w14:paraId="3C0EAB91"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15" w:name="_Toc228953785"/>
      <w:r w:rsidRPr="00B94A50">
        <w:rPr>
          <w:rFonts w:ascii="Times New Roman" w:hAnsi="Times New Roman" w:cs="Times New Roman"/>
          <w:sz w:val="24"/>
          <w:szCs w:val="24"/>
        </w:rPr>
        <w:t>4.2 Taxonomy of Defense Solutions</w:t>
      </w:r>
      <w:bookmarkEnd w:id="15"/>
    </w:p>
    <w:p w14:paraId="19D8B936" w14:textId="499C6819" w:rsidR="003F20EF" w:rsidRPr="00B94A50" w:rsidRDefault="00000000" w:rsidP="009007FC">
      <w:pPr>
        <w:spacing w:before="80" w:after="240" w:line="276" w:lineRule="auto"/>
        <w:jc w:val="center"/>
        <w:rPr>
          <w:rFonts w:ascii="Times New Roman" w:hAnsi="Times New Roman" w:cs="Times New Roman"/>
          <w:sz w:val="24"/>
          <w:szCs w:val="24"/>
        </w:rPr>
      </w:pPr>
      <w:r w:rsidRPr="00B94A50">
        <w:rPr>
          <w:rFonts w:ascii="Times New Roman" w:hAnsi="Times New Roman" w:cs="Times New Roman"/>
          <w:i/>
          <w:iCs/>
          <w:sz w:val="24"/>
          <w:szCs w:val="24"/>
        </w:rPr>
        <w:t xml:space="preserve">Table </w:t>
      </w:r>
      <w:r w:rsidR="00A93D8D">
        <w:rPr>
          <w:rFonts w:ascii="Times New Roman" w:hAnsi="Times New Roman" w:cs="Times New Roman"/>
          <w:i/>
          <w:iCs/>
          <w:sz w:val="24"/>
          <w:szCs w:val="24"/>
        </w:rPr>
        <w:t>2</w:t>
      </w:r>
      <w:r w:rsidRPr="00B94A50">
        <w:rPr>
          <w:rFonts w:ascii="Times New Roman" w:hAnsi="Times New Roman" w:cs="Times New Roman"/>
          <w:i/>
          <w:iCs/>
          <w:sz w:val="24"/>
          <w:szCs w:val="24"/>
        </w:rPr>
        <w:t>. Taxonomy of defense / mitigation mechanisms. Each defense is graded on robustness, computational cost, latency, and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
        <w:gridCol w:w="1601"/>
        <w:gridCol w:w="1546"/>
        <w:gridCol w:w="960"/>
        <w:gridCol w:w="1401"/>
        <w:gridCol w:w="1254"/>
        <w:gridCol w:w="1067"/>
        <w:gridCol w:w="1054"/>
      </w:tblGrid>
      <w:tr w:rsidR="003F20EF" w:rsidRPr="00B94A50" w14:paraId="4F501A8E"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2A4616CC"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ID</w:t>
            </w:r>
          </w:p>
        </w:tc>
        <w:tc>
          <w:tcPr>
            <w:tcW w:w="20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5DE56334"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Defense</w:t>
            </w:r>
          </w:p>
        </w:tc>
        <w:tc>
          <w:tcPr>
            <w:tcW w:w="15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441BAC97"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Layer</w:t>
            </w:r>
          </w:p>
        </w:tc>
        <w:tc>
          <w:tcPr>
            <w:tcW w:w="13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74B8E981"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Covers</w:t>
            </w:r>
          </w:p>
        </w:tc>
        <w:tc>
          <w:tcPr>
            <w:tcW w:w="95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74E2F318"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Robustness</w:t>
            </w:r>
          </w:p>
        </w:tc>
        <w:tc>
          <w:tcPr>
            <w:tcW w:w="95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4194DC06"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Cost</w:t>
            </w:r>
          </w:p>
        </w:tc>
        <w:tc>
          <w:tcPr>
            <w:tcW w:w="10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06C9B936"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Latency</w:t>
            </w:r>
          </w:p>
        </w:tc>
        <w:tc>
          <w:tcPr>
            <w:tcW w:w="106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03D2F6B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Scale</w:t>
            </w:r>
          </w:p>
        </w:tc>
      </w:tr>
      <w:tr w:rsidR="003F20EF" w:rsidRPr="00B94A50" w14:paraId="4972A6EA"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F17A362"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D1</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8E3D2B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Heuristic Pattern Filter</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717E12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Pre-input</w:t>
            </w:r>
          </w:p>
        </w:tc>
        <w:tc>
          <w:tcPr>
            <w:tcW w:w="1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A25FFEC"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A1, A3, A4</w:t>
            </w:r>
          </w:p>
        </w:tc>
        <w:tc>
          <w:tcPr>
            <w:tcW w:w="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ED7B74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Low</w:t>
            </w:r>
          </w:p>
        </w:tc>
        <w:tc>
          <w:tcPr>
            <w:tcW w:w="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49F27FE"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Negligible</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8CDDEC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&lt; 0.1 </w:t>
            </w:r>
            <w:proofErr w:type="spellStart"/>
            <w:r w:rsidRPr="00B94A50">
              <w:rPr>
                <w:rFonts w:ascii="Times New Roman" w:hAnsi="Times New Roman" w:cs="Times New Roman"/>
                <w:sz w:val="24"/>
                <w:szCs w:val="24"/>
              </w:rPr>
              <w:t>ms</w:t>
            </w:r>
            <w:proofErr w:type="spellEnd"/>
          </w:p>
        </w:tc>
        <w:tc>
          <w:tcPr>
            <w:tcW w:w="1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CE8C8F8"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r>
      <w:tr w:rsidR="003F20EF" w:rsidRPr="00B94A50" w14:paraId="4C30AC86"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E7A2A2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lastRenderedPageBreak/>
              <w:t>D2</w:t>
            </w:r>
          </w:p>
        </w:tc>
        <w:tc>
          <w:tcPr>
            <w:tcW w:w="20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3FB047D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Semantic Classifier</w:t>
            </w:r>
          </w:p>
        </w:tc>
        <w:tc>
          <w:tcPr>
            <w:tcW w:w="15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68C151AE"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Pre-input</w:t>
            </w:r>
          </w:p>
        </w:tc>
        <w:tc>
          <w:tcPr>
            <w:tcW w:w="13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B677818"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A1, A3, A4</w:t>
            </w:r>
          </w:p>
        </w:tc>
        <w:tc>
          <w:tcPr>
            <w:tcW w:w="95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B77228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Medium</w:t>
            </w:r>
          </w:p>
        </w:tc>
        <w:tc>
          <w:tcPr>
            <w:tcW w:w="95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474B83D"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Low</w:t>
            </w:r>
          </w:p>
        </w:tc>
        <w:tc>
          <w:tcPr>
            <w:tcW w:w="10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CCCC72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&lt; 1 </w:t>
            </w:r>
            <w:proofErr w:type="spellStart"/>
            <w:r w:rsidRPr="00B94A50">
              <w:rPr>
                <w:rFonts w:ascii="Times New Roman" w:hAnsi="Times New Roman" w:cs="Times New Roman"/>
                <w:sz w:val="24"/>
                <w:szCs w:val="24"/>
              </w:rPr>
              <w:t>ms</w:t>
            </w:r>
            <w:proofErr w:type="spellEnd"/>
          </w:p>
        </w:tc>
        <w:tc>
          <w:tcPr>
            <w:tcW w:w="106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37016947"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r>
      <w:tr w:rsidR="003F20EF" w:rsidRPr="00B94A50" w14:paraId="6341DBB7"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2576175"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D3</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D4271A2"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Structural Input Separation</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90E538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Prompt-</w:t>
            </w:r>
            <w:proofErr w:type="spellStart"/>
            <w:r w:rsidRPr="00B94A50">
              <w:rPr>
                <w:rFonts w:ascii="Times New Roman" w:hAnsi="Times New Roman" w:cs="Times New Roman"/>
                <w:sz w:val="24"/>
                <w:szCs w:val="24"/>
              </w:rPr>
              <w:t>eng</w:t>
            </w:r>
            <w:proofErr w:type="spellEnd"/>
          </w:p>
        </w:tc>
        <w:tc>
          <w:tcPr>
            <w:tcW w:w="1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5A766BE"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A1, A2</w:t>
            </w:r>
          </w:p>
        </w:tc>
        <w:tc>
          <w:tcPr>
            <w:tcW w:w="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21D54CD"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Medium</w:t>
            </w:r>
          </w:p>
        </w:tc>
        <w:tc>
          <w:tcPr>
            <w:tcW w:w="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A4B04C7"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Negligible</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B032B00"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&lt; 0.1 </w:t>
            </w:r>
            <w:proofErr w:type="spellStart"/>
            <w:r w:rsidRPr="00B94A50">
              <w:rPr>
                <w:rFonts w:ascii="Times New Roman" w:hAnsi="Times New Roman" w:cs="Times New Roman"/>
                <w:sz w:val="24"/>
                <w:szCs w:val="24"/>
              </w:rPr>
              <w:t>ms</w:t>
            </w:r>
            <w:proofErr w:type="spellEnd"/>
          </w:p>
        </w:tc>
        <w:tc>
          <w:tcPr>
            <w:tcW w:w="1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3955746"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r>
      <w:tr w:rsidR="003F20EF" w:rsidRPr="00B94A50" w14:paraId="1D722D45"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7096D9A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D4</w:t>
            </w:r>
          </w:p>
        </w:tc>
        <w:tc>
          <w:tcPr>
            <w:tcW w:w="20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662934F5"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Dual LLM</w:t>
            </w:r>
          </w:p>
        </w:tc>
        <w:tc>
          <w:tcPr>
            <w:tcW w:w="15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5E191E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Architectural</w:t>
            </w:r>
          </w:p>
        </w:tc>
        <w:tc>
          <w:tcPr>
            <w:tcW w:w="13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9A7A1F6"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A1, A2, A6</w:t>
            </w:r>
          </w:p>
        </w:tc>
        <w:tc>
          <w:tcPr>
            <w:tcW w:w="95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3EFD400C"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c>
          <w:tcPr>
            <w:tcW w:w="95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48ED27F"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2x infer</w:t>
            </w:r>
          </w:p>
        </w:tc>
        <w:tc>
          <w:tcPr>
            <w:tcW w:w="10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62E0636"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2x</w:t>
            </w:r>
          </w:p>
        </w:tc>
        <w:tc>
          <w:tcPr>
            <w:tcW w:w="106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6EB128A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Medium</w:t>
            </w:r>
          </w:p>
        </w:tc>
      </w:tr>
      <w:tr w:rsidR="003F20EF" w:rsidRPr="00B94A50" w14:paraId="1B41D967"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03F815D"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D5</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F52A9B2"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Canary-Token Prompt</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144F480"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Detection</w:t>
            </w:r>
          </w:p>
        </w:tc>
        <w:tc>
          <w:tcPr>
            <w:tcW w:w="1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D647604"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A4</w:t>
            </w:r>
          </w:p>
        </w:tc>
        <w:tc>
          <w:tcPr>
            <w:tcW w:w="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210550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Med-High</w:t>
            </w:r>
          </w:p>
        </w:tc>
        <w:tc>
          <w:tcPr>
            <w:tcW w:w="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79B40E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Negligible</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A163A82"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&lt; 0.1 </w:t>
            </w:r>
            <w:proofErr w:type="spellStart"/>
            <w:r w:rsidRPr="00B94A50">
              <w:rPr>
                <w:rFonts w:ascii="Times New Roman" w:hAnsi="Times New Roman" w:cs="Times New Roman"/>
                <w:sz w:val="24"/>
                <w:szCs w:val="24"/>
              </w:rPr>
              <w:t>ms</w:t>
            </w:r>
            <w:proofErr w:type="spellEnd"/>
          </w:p>
        </w:tc>
        <w:tc>
          <w:tcPr>
            <w:tcW w:w="1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1CF5D7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r>
      <w:tr w:rsidR="003F20EF" w:rsidRPr="00B94A50" w14:paraId="08F53307"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83E1437"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D6</w:t>
            </w:r>
          </w:p>
        </w:tc>
        <w:tc>
          <w:tcPr>
            <w:tcW w:w="20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09A6CF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Output Similarity Filter</w:t>
            </w:r>
          </w:p>
        </w:tc>
        <w:tc>
          <w:tcPr>
            <w:tcW w:w="15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0F539B5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Post-output</w:t>
            </w:r>
          </w:p>
        </w:tc>
        <w:tc>
          <w:tcPr>
            <w:tcW w:w="13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57B67B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A4, A5</w:t>
            </w:r>
          </w:p>
        </w:tc>
        <w:tc>
          <w:tcPr>
            <w:tcW w:w="95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3A46D523"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Medium</w:t>
            </w:r>
          </w:p>
        </w:tc>
        <w:tc>
          <w:tcPr>
            <w:tcW w:w="95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A6B6AA5"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Low</w:t>
            </w:r>
          </w:p>
        </w:tc>
        <w:tc>
          <w:tcPr>
            <w:tcW w:w="10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5E707FF"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 1 </w:t>
            </w:r>
            <w:proofErr w:type="spellStart"/>
            <w:r w:rsidRPr="00B94A50">
              <w:rPr>
                <w:rFonts w:ascii="Times New Roman" w:hAnsi="Times New Roman" w:cs="Times New Roman"/>
                <w:sz w:val="24"/>
                <w:szCs w:val="24"/>
              </w:rPr>
              <w:t>ms</w:t>
            </w:r>
            <w:proofErr w:type="spellEnd"/>
          </w:p>
        </w:tc>
        <w:tc>
          <w:tcPr>
            <w:tcW w:w="106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B2A831F"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r>
      <w:tr w:rsidR="003F20EF" w:rsidRPr="00B94A50" w14:paraId="633B28A4"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1B34333"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D7</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525C316"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Tool Allowlist</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4B9E860"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Architectural</w:t>
            </w:r>
          </w:p>
        </w:tc>
        <w:tc>
          <w:tcPr>
            <w:tcW w:w="1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B148C5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A6</w:t>
            </w:r>
          </w:p>
        </w:tc>
        <w:tc>
          <w:tcPr>
            <w:tcW w:w="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E5964F5"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c>
          <w:tcPr>
            <w:tcW w:w="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6830C67"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RTT</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C7FBFEF"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RTT</w:t>
            </w:r>
          </w:p>
        </w:tc>
        <w:tc>
          <w:tcPr>
            <w:tcW w:w="1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BF2F8AE"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Medium</w:t>
            </w:r>
          </w:p>
        </w:tc>
      </w:tr>
      <w:tr w:rsidR="003F20EF" w:rsidRPr="00B94A50" w14:paraId="0B5C78A8"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6F92F81D"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D8</w:t>
            </w:r>
          </w:p>
        </w:tc>
        <w:tc>
          <w:tcPr>
            <w:tcW w:w="20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744556E2"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Schema Validation</w:t>
            </w:r>
          </w:p>
        </w:tc>
        <w:tc>
          <w:tcPr>
            <w:tcW w:w="15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323211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Post-output</w:t>
            </w:r>
          </w:p>
        </w:tc>
        <w:tc>
          <w:tcPr>
            <w:tcW w:w="13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5B9A5CF"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A7</w:t>
            </w:r>
          </w:p>
        </w:tc>
        <w:tc>
          <w:tcPr>
            <w:tcW w:w="95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0E1AB4FE"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c>
          <w:tcPr>
            <w:tcW w:w="95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319E2FFE"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Negligible</w:t>
            </w:r>
          </w:p>
        </w:tc>
        <w:tc>
          <w:tcPr>
            <w:tcW w:w="10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CA3F433"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&lt; 1 </w:t>
            </w:r>
            <w:proofErr w:type="spellStart"/>
            <w:r w:rsidRPr="00B94A50">
              <w:rPr>
                <w:rFonts w:ascii="Times New Roman" w:hAnsi="Times New Roman" w:cs="Times New Roman"/>
                <w:sz w:val="24"/>
                <w:szCs w:val="24"/>
              </w:rPr>
              <w:t>ms</w:t>
            </w:r>
            <w:proofErr w:type="spellEnd"/>
          </w:p>
        </w:tc>
        <w:tc>
          <w:tcPr>
            <w:tcW w:w="106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8DC0298"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r>
      <w:tr w:rsidR="003F20EF" w:rsidRPr="00B94A50" w14:paraId="705412A8"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58D8D0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D9</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2688176"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Constitutional Critique</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E3B7AFD"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Inference-time</w:t>
            </w:r>
          </w:p>
        </w:tc>
        <w:tc>
          <w:tcPr>
            <w:tcW w:w="13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AE9FDB3"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A1, A3, A5</w:t>
            </w:r>
          </w:p>
        </w:tc>
        <w:tc>
          <w:tcPr>
            <w:tcW w:w="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DB681F0"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Med-High</w:t>
            </w:r>
          </w:p>
        </w:tc>
        <w:tc>
          <w:tcPr>
            <w:tcW w:w="95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DA399B8"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+1 infer</w:t>
            </w:r>
          </w:p>
        </w:tc>
        <w:tc>
          <w:tcPr>
            <w:tcW w:w="1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84D1744"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RTT</w:t>
            </w:r>
          </w:p>
        </w:tc>
        <w:tc>
          <w:tcPr>
            <w:tcW w:w="10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0824314"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Low</w:t>
            </w:r>
          </w:p>
        </w:tc>
      </w:tr>
      <w:tr w:rsidR="003F20EF" w:rsidRPr="00B94A50" w14:paraId="6AD5A005"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645CA04E"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D10</w:t>
            </w:r>
          </w:p>
        </w:tc>
        <w:tc>
          <w:tcPr>
            <w:tcW w:w="20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07EB21E"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Rate Limit / Caps</w:t>
            </w:r>
          </w:p>
        </w:tc>
        <w:tc>
          <w:tcPr>
            <w:tcW w:w="15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7840450"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Infrastructure</w:t>
            </w:r>
          </w:p>
        </w:tc>
        <w:tc>
          <w:tcPr>
            <w:tcW w:w="13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0EA63B9F"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A9</w:t>
            </w:r>
          </w:p>
        </w:tc>
        <w:tc>
          <w:tcPr>
            <w:tcW w:w="95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A49EBF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c>
          <w:tcPr>
            <w:tcW w:w="95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0EE858D"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Negligible</w:t>
            </w:r>
          </w:p>
        </w:tc>
        <w:tc>
          <w:tcPr>
            <w:tcW w:w="10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798640BF"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w:t>
            </w:r>
          </w:p>
        </w:tc>
        <w:tc>
          <w:tcPr>
            <w:tcW w:w="106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E6EC704"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r>
    </w:tbl>
    <w:p w14:paraId="2068C92B" w14:textId="77777777" w:rsidR="003F20EF" w:rsidRPr="00B94A50" w:rsidRDefault="00000000" w:rsidP="00B94A50">
      <w:pPr>
        <w:pStyle w:val="Heading3"/>
        <w:spacing w:line="276" w:lineRule="auto"/>
        <w:jc w:val="both"/>
        <w:rPr>
          <w:rFonts w:ascii="Times New Roman" w:hAnsi="Times New Roman" w:cs="Times New Roman"/>
        </w:rPr>
      </w:pPr>
      <w:bookmarkStart w:id="16" w:name="_Toc228953786"/>
      <w:r w:rsidRPr="00B94A50">
        <w:rPr>
          <w:rFonts w:ascii="Times New Roman" w:hAnsi="Times New Roman" w:cs="Times New Roman"/>
        </w:rPr>
        <w:t>Observations</w:t>
      </w:r>
      <w:bookmarkEnd w:id="16"/>
    </w:p>
    <w:p w14:paraId="6EFA3914"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Three observations follow. First, no single defense covers more than three attack classes, motivating defense in depth. Second, the highest-robustness defenses (D4 dual-LLM, D7 tool allowlist) carry the largest deployment cost — robustness and cost trade-off cleanly. Third, four defenses (D1, D3, D5, D8) are essentially free in latency and cost terms; they should be the baseline for any production deployment.</w:t>
      </w:r>
    </w:p>
    <w:p w14:paraId="106CB8E4" w14:textId="77777777" w:rsidR="003F20EF" w:rsidRPr="00B94A50" w:rsidRDefault="00000000" w:rsidP="00B94A50">
      <w:pPr>
        <w:pStyle w:val="Heading1"/>
        <w:spacing w:line="276" w:lineRule="auto"/>
        <w:jc w:val="both"/>
        <w:rPr>
          <w:rFonts w:ascii="Times New Roman" w:hAnsi="Times New Roman" w:cs="Times New Roman"/>
          <w:sz w:val="24"/>
          <w:szCs w:val="24"/>
        </w:rPr>
      </w:pPr>
      <w:bookmarkStart w:id="17" w:name="_Toc228953787"/>
      <w:r w:rsidRPr="00B94A50">
        <w:rPr>
          <w:rFonts w:ascii="Times New Roman" w:hAnsi="Times New Roman" w:cs="Times New Roman"/>
          <w:sz w:val="24"/>
          <w:szCs w:val="24"/>
        </w:rPr>
        <w:t>5. Methodology — Track 1: LLM Defense</w:t>
      </w:r>
      <w:bookmarkEnd w:id="17"/>
    </w:p>
    <w:p w14:paraId="35FDC9C9"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18" w:name="_Toc228953788"/>
      <w:r w:rsidRPr="00B94A50">
        <w:rPr>
          <w:rFonts w:ascii="Times New Roman" w:hAnsi="Times New Roman" w:cs="Times New Roman"/>
          <w:sz w:val="24"/>
          <w:szCs w:val="24"/>
        </w:rPr>
        <w:t>5.1 Architectural overview</w:t>
      </w:r>
      <w:bookmarkEnd w:id="18"/>
    </w:p>
    <w:p w14:paraId="6432FE62" w14:textId="77777777" w:rsidR="003F20EF"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Our LLM defense is structured as a chain of four layers wrapping the LLM itself (Figure 1). Layer 1 is a heuristic pattern filter (D1). Layer 2 is a semantic classifier (D2). Layer 3 is structural input separation that wraps the user message in delimiters and reaffirms the system instructions (D3). The LLM then runs. Layer 4 inspects the model output for system-prompt leakage using canary </w:t>
      </w:r>
      <w:r w:rsidRPr="00B94A50">
        <w:rPr>
          <w:rFonts w:ascii="Times New Roman" w:hAnsi="Times New Roman" w:cs="Times New Roman"/>
          <w:sz w:val="24"/>
          <w:szCs w:val="24"/>
        </w:rPr>
        <w:lastRenderedPageBreak/>
        <w:t>tokens (D5) and n-gram similarity (D6). Each layer is independently bypassable; the security guarantee is the AND of their defenses.</w:t>
      </w:r>
    </w:p>
    <w:p w14:paraId="70570298" w14:textId="34264CC8" w:rsidR="00485969" w:rsidRPr="00B94A50" w:rsidRDefault="00485969" w:rsidP="00B94A50">
      <w:pPr>
        <w:spacing w:before="80" w:after="8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5C553F" wp14:editId="17F380FA">
            <wp:extent cx="5486400" cy="3200400"/>
            <wp:effectExtent l="38100" t="0" r="19050" b="0"/>
            <wp:docPr id="192402389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355D1B1" w14:textId="4ECF64C8" w:rsidR="003F20EF" w:rsidRPr="00B94A50" w:rsidRDefault="00000000" w:rsidP="009007FC">
      <w:pPr>
        <w:spacing w:before="80" w:after="240" w:line="276" w:lineRule="auto"/>
        <w:jc w:val="center"/>
        <w:rPr>
          <w:rFonts w:ascii="Times New Roman" w:hAnsi="Times New Roman" w:cs="Times New Roman"/>
          <w:sz w:val="24"/>
          <w:szCs w:val="24"/>
        </w:rPr>
      </w:pPr>
      <w:r w:rsidRPr="00B94A50">
        <w:rPr>
          <w:rFonts w:ascii="Times New Roman" w:hAnsi="Times New Roman" w:cs="Times New Roman"/>
          <w:i/>
          <w:iCs/>
          <w:sz w:val="24"/>
          <w:szCs w:val="24"/>
        </w:rPr>
        <w:t>[Figure 1: Layered defense architecture]</w:t>
      </w:r>
    </w:p>
    <w:p w14:paraId="5E5A2FD7"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19" w:name="_Toc228953789"/>
      <w:r w:rsidRPr="00B94A50">
        <w:rPr>
          <w:rFonts w:ascii="Times New Roman" w:hAnsi="Times New Roman" w:cs="Times New Roman"/>
          <w:sz w:val="24"/>
          <w:szCs w:val="24"/>
        </w:rPr>
        <w:t>5.2 Prompt Injection Guard (D1 + D2 + D3)</w:t>
      </w:r>
      <w:bookmarkEnd w:id="19"/>
    </w:p>
    <w:p w14:paraId="44EA4251"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The Prompt Injection Guard (file: code/countermeasures/prompt_injection_guard.py) uses a 12-pattern regex set that covers the most-cited injection signatures: instruction overrides, system-prompt extractions, role-reassignments, delimiter spoofs, control-token smuggling, jailbreak personas, encoding smuggles, and HTML-comment smuggles. Each pattern is associated with a category label and a weight in [0, 1]. The heuristic score is the maximum over all matched patterns.</w:t>
      </w:r>
    </w:p>
    <w:p w14:paraId="69FEF6E3"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In parallel, a TF-IDF semantic classifier (D2) is trained on a small in-repo corpus of 20 hand-curated examples. The classifier is dependency-free: it implements its own TF-IDF vectorizer and logistic regression with stochastic gradient descent. The combined risk score is the maximum of the heuristic and classifier scores; if both fire above 0.5, a 0.1 boost is applied to break the tie.</w:t>
      </w:r>
    </w:p>
    <w:p w14:paraId="75525E05"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Inputs that pass the threshold are sanitized (control tokens and delimiter sigils stripped) and wrapped via </w:t>
      </w:r>
      <w:proofErr w:type="spellStart"/>
      <w:r w:rsidRPr="00B94A50">
        <w:rPr>
          <w:rFonts w:ascii="Times New Roman" w:hAnsi="Times New Roman" w:cs="Times New Roman"/>
          <w:sz w:val="24"/>
          <w:szCs w:val="24"/>
        </w:rPr>
        <w:t>wrap_for_</w:t>
      </w:r>
      <w:proofErr w:type="gramStart"/>
      <w:r w:rsidRPr="00B94A50">
        <w:rPr>
          <w:rFonts w:ascii="Times New Roman" w:hAnsi="Times New Roman" w:cs="Times New Roman"/>
          <w:sz w:val="24"/>
          <w:szCs w:val="24"/>
        </w:rPr>
        <w:t>model</w:t>
      </w:r>
      <w:proofErr w:type="spellEnd"/>
      <w:r w:rsidRPr="00B94A50">
        <w:rPr>
          <w:rFonts w:ascii="Times New Roman" w:hAnsi="Times New Roman" w:cs="Times New Roman"/>
          <w:sz w:val="24"/>
          <w:szCs w:val="24"/>
        </w:rPr>
        <w:t>(</w:t>
      </w:r>
      <w:proofErr w:type="gramEnd"/>
      <w:r w:rsidRPr="00B94A50">
        <w:rPr>
          <w:rFonts w:ascii="Times New Roman" w:hAnsi="Times New Roman" w:cs="Times New Roman"/>
          <w:sz w:val="24"/>
          <w:szCs w:val="24"/>
        </w:rPr>
        <w:t>) in a USER_INPUT_START / USER_INPUT_END envelope, followed by an instruction reaffirmation (D3). The sanitized + wrapped string is the only thing forwarded to the LLM.</w:t>
      </w:r>
    </w:p>
    <w:p w14:paraId="73EDD3CF"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20" w:name="_Toc228953790"/>
      <w:r w:rsidRPr="00B94A50">
        <w:rPr>
          <w:rFonts w:ascii="Times New Roman" w:hAnsi="Times New Roman" w:cs="Times New Roman"/>
          <w:sz w:val="24"/>
          <w:szCs w:val="24"/>
        </w:rPr>
        <w:t>5.3 System Prompt Leakage Defense (D5 + D6)</w:t>
      </w:r>
      <w:bookmarkEnd w:id="20"/>
    </w:p>
    <w:p w14:paraId="05E39EEB"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The System Prompt Leakage Defense (file: code/countermeasures/system_prompt_leakage.py) instruments the system prompt with a 48-bit canary token at deployment time. The canary appears as a "[Internal trace ID: ...]" annotation that reads as a logging instruction; if the model is induced </w:t>
      </w:r>
      <w:r w:rsidRPr="00B94A50">
        <w:rPr>
          <w:rFonts w:ascii="Times New Roman" w:hAnsi="Times New Roman" w:cs="Times New Roman"/>
          <w:sz w:val="24"/>
          <w:szCs w:val="24"/>
        </w:rPr>
        <w:lastRenderedPageBreak/>
        <w:t>to reveal the system prompt, the canary travels with it. We use 48 bits because that is enough to drive the false-positive rate below one in 2.8 × 10¹⁴ while keeping the canary short enough to fit in a single line of the prompt.</w:t>
      </w:r>
    </w:p>
    <w:p w14:paraId="08545472"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A second, complementary mechanism uses 5-gram Jaccard similarity between the model output and the protected system prompt. If similarity exceeds 0.25, or the canary is detected, the response is replaced with a templated refusal. We additionally probe-classify incoming inputs using seven regex patterns covering verbatim repeat, translation laundering, summarization laundering, direct extraction, prefix injection, and encoding smuggling.</w:t>
      </w:r>
    </w:p>
    <w:p w14:paraId="2638604C"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21" w:name="_Toc228953791"/>
      <w:r w:rsidRPr="00B94A50">
        <w:rPr>
          <w:rFonts w:ascii="Times New Roman" w:hAnsi="Times New Roman" w:cs="Times New Roman"/>
          <w:sz w:val="24"/>
          <w:szCs w:val="24"/>
        </w:rPr>
        <w:t>5.4 Implementation Notes</w:t>
      </w:r>
      <w:bookmarkEnd w:id="21"/>
    </w:p>
    <w:p w14:paraId="5BD31701"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All Track 1 code is dependency-free in its hot path (only the standard library is required at runtime). This is a deliberate design choice for production deployability: a defense layer that requires gigabytes of model downloads is much harder to ship than one that fits in a single Python file. The TF-IDF classifier is trained at module-import time and cached in memory.</w:t>
      </w:r>
    </w:p>
    <w:p w14:paraId="4C266192" w14:textId="77777777" w:rsidR="003F20EF" w:rsidRPr="00B94A50" w:rsidRDefault="00000000" w:rsidP="00B94A50">
      <w:pPr>
        <w:pStyle w:val="Heading1"/>
        <w:spacing w:line="276" w:lineRule="auto"/>
        <w:jc w:val="both"/>
        <w:rPr>
          <w:rFonts w:ascii="Times New Roman" w:hAnsi="Times New Roman" w:cs="Times New Roman"/>
          <w:sz w:val="24"/>
          <w:szCs w:val="24"/>
        </w:rPr>
      </w:pPr>
      <w:bookmarkStart w:id="22" w:name="_Toc228953792"/>
      <w:r w:rsidRPr="00B94A50">
        <w:rPr>
          <w:rFonts w:ascii="Times New Roman" w:hAnsi="Times New Roman" w:cs="Times New Roman"/>
          <w:sz w:val="24"/>
          <w:szCs w:val="24"/>
        </w:rPr>
        <w:t>6. Methodology — Track 2: Day-Zero Malware Detection</w:t>
      </w:r>
      <w:bookmarkEnd w:id="22"/>
    </w:p>
    <w:p w14:paraId="777A0091"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23" w:name="_Toc228953793"/>
      <w:r w:rsidRPr="00B94A50">
        <w:rPr>
          <w:rFonts w:ascii="Times New Roman" w:hAnsi="Times New Roman" w:cs="Times New Roman"/>
          <w:sz w:val="24"/>
          <w:szCs w:val="24"/>
        </w:rPr>
        <w:t>6.1 Pipeline overview</w:t>
      </w:r>
      <w:bookmarkEnd w:id="23"/>
    </w:p>
    <w:p w14:paraId="1E74B569" w14:textId="77777777" w:rsidR="003F20EF"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Track 2 is a four-stage static analysis pipeline (Figure 2). Stage 1 is the SBANLoader, which ingests an SBAN-shaped manifest (sample_id, family, label, sha256) and emits SBANSample dataclasses containing opcode lists, disassembly text, and ground-truth natural-language intent (when present). Stage 2 is the OpcodeFeatureExtractor, which produces a fixed-dimension feature vector composed of unigram opcode frequencies over a 19-opcode vocabulary, 15 hand-picked bigram frequencies whose patterns correlate with crypto / API-resolution / bulk-copy behaviors, the Shannon entropy of the opcode distribution, and a log-scaled instruction count. Stage 3 is the IntentMapper, which produces a natural-language intent description plus a binary is_malicious_intent flag. Stage 4 is the DayZeroClassifier, a logistic regression that consumes the augmented feature vector (opcode features + intent flag + intent confidence).</w:t>
      </w:r>
    </w:p>
    <w:p w14:paraId="2D720630" w14:textId="415531B5" w:rsidR="000F05E3" w:rsidRPr="00B94A50" w:rsidRDefault="000F05E3" w:rsidP="00B94A50">
      <w:pPr>
        <w:spacing w:before="80" w:after="80"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7C60C6BD" wp14:editId="7B38C857">
            <wp:simplePos x="0" y="0"/>
            <wp:positionH relativeFrom="page">
              <wp:align>left</wp:align>
            </wp:positionH>
            <wp:positionV relativeFrom="paragraph">
              <wp:posOffset>0</wp:posOffset>
            </wp:positionV>
            <wp:extent cx="7757160" cy="4244340"/>
            <wp:effectExtent l="0" t="0" r="15240" b="0"/>
            <wp:wrapSquare wrapText="bothSides"/>
            <wp:docPr id="37714445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p>
    <w:p w14:paraId="7E6044FF" w14:textId="74484C41" w:rsidR="003F20EF" w:rsidRPr="00B94A50" w:rsidRDefault="00000000" w:rsidP="000F05E3">
      <w:pPr>
        <w:spacing w:before="80" w:after="240" w:line="276" w:lineRule="auto"/>
        <w:jc w:val="center"/>
        <w:rPr>
          <w:rFonts w:ascii="Times New Roman" w:hAnsi="Times New Roman" w:cs="Times New Roman"/>
          <w:sz w:val="24"/>
          <w:szCs w:val="24"/>
        </w:rPr>
      </w:pPr>
      <w:r w:rsidRPr="00B94A50">
        <w:rPr>
          <w:rFonts w:ascii="Times New Roman" w:hAnsi="Times New Roman" w:cs="Times New Roman"/>
          <w:i/>
          <w:iCs/>
          <w:sz w:val="24"/>
          <w:szCs w:val="24"/>
        </w:rPr>
        <w:t>[Figure 2: Track 2 pipeline]</w:t>
      </w:r>
    </w:p>
    <w:p w14:paraId="4E43F242"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24" w:name="_Toc228953794"/>
      <w:r w:rsidRPr="00B94A50">
        <w:rPr>
          <w:rFonts w:ascii="Times New Roman" w:hAnsi="Times New Roman" w:cs="Times New Roman"/>
          <w:sz w:val="24"/>
          <w:szCs w:val="24"/>
        </w:rPr>
        <w:t>6.2 Synthetic SBAN dataset</w:t>
      </w:r>
      <w:bookmarkEnd w:id="24"/>
    </w:p>
    <w:p w14:paraId="1FB19F20" w14:textId="37FFE850"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Because the real SBAN release contains executable binaries that we cannot redistribute through this academic environment, we ship a synthetic SBAN-shaped dataset that exercises the full pipeline end-to-end. Five families </w:t>
      </w:r>
      <w:r w:rsidR="007F4279" w:rsidRPr="00B94A50">
        <w:rPr>
          <w:rFonts w:ascii="Times New Roman" w:hAnsi="Times New Roman" w:cs="Times New Roman"/>
          <w:sz w:val="24"/>
          <w:szCs w:val="24"/>
        </w:rPr>
        <w:t>represented:</w:t>
      </w:r>
      <w:r w:rsidRPr="00B94A50">
        <w:rPr>
          <w:rFonts w:ascii="Times New Roman" w:hAnsi="Times New Roman" w:cs="Times New Roman"/>
          <w:sz w:val="24"/>
          <w:szCs w:val="24"/>
        </w:rPr>
        <w:t xml:space="preserve"> two benign (Office, Browser) and three malicious (Ransomware, Botnet, </w:t>
      </w:r>
      <w:r w:rsidR="007F4279" w:rsidRPr="00B94A50">
        <w:rPr>
          <w:rFonts w:ascii="Times New Roman" w:hAnsi="Times New Roman" w:cs="Times New Roman"/>
          <w:sz w:val="24"/>
          <w:szCs w:val="24"/>
        </w:rPr>
        <w:t>Spyware)</w:t>
      </w:r>
      <w:r w:rsidRPr="00B94A50">
        <w:rPr>
          <w:rFonts w:ascii="Times New Roman" w:hAnsi="Times New Roman" w:cs="Times New Roman"/>
          <w:sz w:val="24"/>
          <w:szCs w:val="24"/>
        </w:rPr>
        <w:t xml:space="preserve"> each with a characteristic opcode profile drawn from </w:t>
      </w:r>
      <w:r w:rsidR="004402C1" w:rsidRPr="00B94A50">
        <w:rPr>
          <w:rFonts w:ascii="Times New Roman" w:hAnsi="Times New Roman" w:cs="Times New Roman"/>
          <w:sz w:val="24"/>
          <w:szCs w:val="24"/>
        </w:rPr>
        <w:t>static</w:t>
      </w:r>
      <w:r w:rsidRPr="00B94A50">
        <w:rPr>
          <w:rFonts w:ascii="Times New Roman" w:hAnsi="Times New Roman" w:cs="Times New Roman"/>
          <w:sz w:val="24"/>
          <w:szCs w:val="24"/>
        </w:rPr>
        <w:t xml:space="preserve">-analysis literature. Ransomware concentrates xor / shl / shr / and (consistent with </w:t>
      </w:r>
      <w:r w:rsidR="004402C1" w:rsidRPr="00B94A50">
        <w:rPr>
          <w:rFonts w:ascii="Times New Roman" w:hAnsi="Times New Roman" w:cs="Times New Roman"/>
          <w:sz w:val="24"/>
          <w:szCs w:val="24"/>
        </w:rPr>
        <w:t>symmetric cipher</w:t>
      </w:r>
      <w:r w:rsidRPr="00B94A50">
        <w:rPr>
          <w:rFonts w:ascii="Times New Roman" w:hAnsi="Times New Roman" w:cs="Times New Roman"/>
          <w:sz w:val="24"/>
          <w:szCs w:val="24"/>
        </w:rPr>
        <w:t xml:space="preserve"> round functions); Botnet concentrates call / cmp / jmp / jz (consistent with C2 polling loops); Spyware concentrates lea / mov with sporadic sysenter (consistent with input capture and exfiltration staging). The synthetic data's purpose is to validate plumbing and demonstrate the pipeline's day-zero behavior, not to produce publication-grade detection metrics. The same code runs unchanged on the real SBAN release.</w:t>
      </w:r>
    </w:p>
    <w:p w14:paraId="7C325D99"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25" w:name="_Toc228953795"/>
      <w:r w:rsidRPr="00B94A50">
        <w:rPr>
          <w:rFonts w:ascii="Times New Roman" w:hAnsi="Times New Roman" w:cs="Times New Roman"/>
          <w:sz w:val="24"/>
          <w:szCs w:val="24"/>
        </w:rPr>
        <w:t>6.3 IntentMapper: heuristic and LLM modes</w:t>
      </w:r>
      <w:bookmarkEnd w:id="25"/>
    </w:p>
    <w:p w14:paraId="333DA1A8" w14:textId="41A2CE64"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The IntentMapper has two modes. In heuristic mode (the default), it applies four ordered rules — spyware/keylogger, crypto-loop, network-beacon, and a benign default — to the opcode-frequency profile and emits a structured </w:t>
      </w:r>
      <w:r w:rsidR="004402C1" w:rsidRPr="00B94A50">
        <w:rPr>
          <w:rFonts w:ascii="Times New Roman" w:hAnsi="Times New Roman" w:cs="Times New Roman"/>
          <w:sz w:val="24"/>
          <w:szCs w:val="24"/>
        </w:rPr>
        <w:t>Intent Report</w:t>
      </w:r>
      <w:r w:rsidRPr="00B94A50">
        <w:rPr>
          <w:rFonts w:ascii="Times New Roman" w:hAnsi="Times New Roman" w:cs="Times New Roman"/>
          <w:sz w:val="24"/>
          <w:szCs w:val="24"/>
        </w:rPr>
        <w:t xml:space="preserve"> with intent_text, intent_tags, is_malicious_intent, and </w:t>
      </w:r>
      <w:r w:rsidRPr="00B94A50">
        <w:rPr>
          <w:rFonts w:ascii="Times New Roman" w:hAnsi="Times New Roman" w:cs="Times New Roman"/>
          <w:sz w:val="24"/>
          <w:szCs w:val="24"/>
        </w:rPr>
        <w:lastRenderedPageBreak/>
        <w:t xml:space="preserve">confidence. The malicious rules are evaluated before the benign default so that a malicious profile cannot be misclassified as benign by the higher-cardinality benign signature. In LLM mode (opt-in via a chat_fn callable), the mapper sends the assembly window plus the </w:t>
      </w:r>
      <w:r w:rsidR="004402C1" w:rsidRPr="00B94A50">
        <w:rPr>
          <w:rFonts w:ascii="Times New Roman" w:hAnsi="Times New Roman" w:cs="Times New Roman"/>
          <w:sz w:val="24"/>
          <w:szCs w:val="24"/>
        </w:rPr>
        <w:t>top 5</w:t>
      </w:r>
      <w:r w:rsidRPr="00B94A50">
        <w:rPr>
          <w:rFonts w:ascii="Times New Roman" w:hAnsi="Times New Roman" w:cs="Times New Roman"/>
          <w:sz w:val="24"/>
          <w:szCs w:val="24"/>
        </w:rPr>
        <w:t xml:space="preserve"> opcode frequencies to a chat model and parses a JSON response. Failures fall back to the heuristic.</w:t>
      </w:r>
    </w:p>
    <w:p w14:paraId="5E6F733C"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26" w:name="_Toc228953796"/>
      <w:r w:rsidRPr="00B94A50">
        <w:rPr>
          <w:rFonts w:ascii="Times New Roman" w:hAnsi="Times New Roman" w:cs="Times New Roman"/>
          <w:sz w:val="24"/>
          <w:szCs w:val="24"/>
        </w:rPr>
        <w:t>6.4 DayZeroClassifier and the day-zero split</w:t>
      </w:r>
      <w:bookmarkEnd w:id="26"/>
    </w:p>
    <w:p w14:paraId="74A4B064"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The DayZeroClassifier is a 36-dimensional logistic regression trained with stochastic gradient descent for 300 epochs at lr=0.1. The 36 dimensions decompose as: 19 unigram opcodes + 15 bigrams + 1 entropy + 1 log-instructions + 1 is_malicious_intent + 1 intent_confidence. The day-zero evaluation protocol holds out an entire malicious family (Spyware) at training time and evaluates the trained classifier exclusively on that family at test time. This is a strictly harder protocol than a random 80/20 split, because the test distribution's opcode profile is not represented in training at all.</w:t>
      </w:r>
    </w:p>
    <w:p w14:paraId="6D0FE63C" w14:textId="77777777" w:rsidR="003F20EF" w:rsidRPr="00B94A50" w:rsidRDefault="00000000" w:rsidP="00B94A50">
      <w:pPr>
        <w:pStyle w:val="Heading1"/>
        <w:spacing w:line="276" w:lineRule="auto"/>
        <w:jc w:val="both"/>
        <w:rPr>
          <w:rFonts w:ascii="Times New Roman" w:hAnsi="Times New Roman" w:cs="Times New Roman"/>
          <w:sz w:val="24"/>
          <w:szCs w:val="24"/>
        </w:rPr>
      </w:pPr>
      <w:bookmarkStart w:id="27" w:name="_Toc228953797"/>
      <w:r w:rsidRPr="00B94A50">
        <w:rPr>
          <w:rFonts w:ascii="Times New Roman" w:hAnsi="Times New Roman" w:cs="Times New Roman"/>
          <w:sz w:val="24"/>
          <w:szCs w:val="24"/>
        </w:rPr>
        <w:t>7. Results and Comparative Analysis</w:t>
      </w:r>
      <w:bookmarkEnd w:id="27"/>
    </w:p>
    <w:p w14:paraId="16007A05"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28" w:name="_Toc228953798"/>
      <w:r w:rsidRPr="00B94A50">
        <w:rPr>
          <w:rFonts w:ascii="Times New Roman" w:hAnsi="Times New Roman" w:cs="Times New Roman"/>
          <w:sz w:val="24"/>
          <w:szCs w:val="24"/>
        </w:rPr>
        <w:t>7.1 Track 1 — LLM Defense Benchmarks</w:t>
      </w:r>
      <w:bookmarkEnd w:id="28"/>
    </w:p>
    <w:p w14:paraId="2B55CCC9" w14:textId="0A03F48C"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We benchmark the prompt-injection guard on a 10-case curated evaluation set (4 benign, 6 injection) and the system-prompt leakage defense on a 5-case set (2 benign, 3 leakage). All results are produced by code/countermeasures/demo_track1.py and persisted to results/track1_benchmarks.json. Results are summarized in Table </w:t>
      </w:r>
      <w:r w:rsidR="00A93D8D">
        <w:rPr>
          <w:rFonts w:ascii="Times New Roman" w:hAnsi="Times New Roman" w:cs="Times New Roman"/>
          <w:sz w:val="24"/>
          <w:szCs w:val="24"/>
        </w:rPr>
        <w:t>3</w:t>
      </w:r>
      <w:r w:rsidRPr="00B94A50">
        <w:rPr>
          <w:rFonts w:ascii="Times New Roman" w:hAnsi="Times New Roman" w:cs="Times New Roman"/>
          <w:sz w:val="24"/>
          <w:szCs w:val="24"/>
        </w:rPr>
        <w:t>.</w:t>
      </w:r>
    </w:p>
    <w:p w14:paraId="159E12FD" w14:textId="53020E9E" w:rsidR="003F20EF" w:rsidRPr="00B94A50" w:rsidRDefault="00000000" w:rsidP="009007FC">
      <w:pPr>
        <w:spacing w:before="80" w:after="240" w:line="276" w:lineRule="auto"/>
        <w:jc w:val="center"/>
        <w:rPr>
          <w:rFonts w:ascii="Times New Roman" w:hAnsi="Times New Roman" w:cs="Times New Roman"/>
          <w:sz w:val="24"/>
          <w:szCs w:val="24"/>
        </w:rPr>
      </w:pPr>
      <w:r w:rsidRPr="00B94A50">
        <w:rPr>
          <w:rFonts w:ascii="Times New Roman" w:hAnsi="Times New Roman" w:cs="Times New Roman"/>
          <w:i/>
          <w:iCs/>
          <w:sz w:val="24"/>
          <w:szCs w:val="24"/>
        </w:rPr>
        <w:t xml:space="preserve">Table </w:t>
      </w:r>
      <w:r w:rsidR="00A93D8D">
        <w:rPr>
          <w:rFonts w:ascii="Times New Roman" w:hAnsi="Times New Roman" w:cs="Times New Roman"/>
          <w:i/>
          <w:iCs/>
          <w:sz w:val="24"/>
          <w:szCs w:val="24"/>
        </w:rPr>
        <w:t>3</w:t>
      </w:r>
      <w:r w:rsidRPr="00B94A50">
        <w:rPr>
          <w:rFonts w:ascii="Times New Roman" w:hAnsi="Times New Roman" w:cs="Times New Roman"/>
          <w:i/>
          <w:iCs/>
          <w:sz w:val="24"/>
          <w:szCs w:val="24"/>
        </w:rPr>
        <w:t>. Track 1 evaluation accuracy on curated test 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1500"/>
        <w:gridCol w:w="1500"/>
        <w:gridCol w:w="2000"/>
      </w:tblGrid>
      <w:tr w:rsidR="003F20EF" w:rsidRPr="00B94A50" w14:paraId="6F924C2A" w14:textId="77777777">
        <w:tblPrEx>
          <w:tblCellMar>
            <w:top w:w="0" w:type="dxa"/>
            <w:bottom w:w="0" w:type="dxa"/>
          </w:tblCellMar>
        </w:tblPrEx>
        <w:tc>
          <w:tcPr>
            <w:tcW w:w="436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6C4B30D3"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Test set</w:t>
            </w:r>
          </w:p>
        </w:tc>
        <w:tc>
          <w:tcPr>
            <w:tcW w:w="15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1B9D0258"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Cases</w:t>
            </w:r>
          </w:p>
        </w:tc>
        <w:tc>
          <w:tcPr>
            <w:tcW w:w="15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716FAED3"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Correct</w:t>
            </w:r>
          </w:p>
        </w:tc>
        <w:tc>
          <w:tcPr>
            <w:tcW w:w="20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6492D215"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Accuracy</w:t>
            </w:r>
          </w:p>
        </w:tc>
      </w:tr>
      <w:tr w:rsidR="003F20EF" w:rsidRPr="00B94A50" w14:paraId="32482236" w14:textId="77777777">
        <w:tblPrEx>
          <w:tblCellMar>
            <w:top w:w="0" w:type="dxa"/>
            <w:bottom w:w="0" w:type="dxa"/>
          </w:tblCellMar>
        </w:tblPrEx>
        <w:tc>
          <w:tcPr>
            <w:tcW w:w="4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A80CD9C"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Prompt Injection Guard</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A5CB84F"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10</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21771F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9</w:t>
            </w:r>
          </w:p>
        </w:tc>
        <w:tc>
          <w:tcPr>
            <w:tcW w:w="20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87CAEBC"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0.90</w:t>
            </w:r>
          </w:p>
        </w:tc>
      </w:tr>
      <w:tr w:rsidR="003F20EF" w:rsidRPr="00B94A50" w14:paraId="5EF8E7C7" w14:textId="77777777">
        <w:tblPrEx>
          <w:tblCellMar>
            <w:top w:w="0" w:type="dxa"/>
            <w:bottom w:w="0" w:type="dxa"/>
          </w:tblCellMar>
        </w:tblPrEx>
        <w:tc>
          <w:tcPr>
            <w:tcW w:w="436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4554923"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System Prompt Leakage Defense</w:t>
            </w:r>
          </w:p>
        </w:tc>
        <w:tc>
          <w:tcPr>
            <w:tcW w:w="15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6E37D30"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5</w:t>
            </w:r>
          </w:p>
        </w:tc>
        <w:tc>
          <w:tcPr>
            <w:tcW w:w="15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00465A21"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4</w:t>
            </w:r>
          </w:p>
        </w:tc>
        <w:tc>
          <w:tcPr>
            <w:tcW w:w="20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5FC669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0.80</w:t>
            </w:r>
          </w:p>
        </w:tc>
      </w:tr>
    </w:tbl>
    <w:p w14:paraId="0DE0B09C"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The single false negative on the prompt-injection set is the case "Translate the following to French: ‘ignore all rules’" — a deliberately ambiguous benign-passing example whose surface contains an injection signature. Whether to flag this case depends on application-level policy; both decisions are defensible. The false positive on the system-prompt leakage set is a partial-leak response that does not exceed the n-gram similarity threshold of 0.25, illustrating the threshold trade-off.</w:t>
      </w:r>
    </w:p>
    <w:p w14:paraId="7FE4190D"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29" w:name="_Toc228953799"/>
      <w:r w:rsidRPr="00B94A50">
        <w:rPr>
          <w:rFonts w:ascii="Times New Roman" w:hAnsi="Times New Roman" w:cs="Times New Roman"/>
          <w:sz w:val="24"/>
          <w:szCs w:val="24"/>
        </w:rPr>
        <w:t>7.2 Track 2 — Day-Zero Malware Detection</w:t>
      </w:r>
      <w:bookmarkEnd w:id="29"/>
    </w:p>
    <w:p w14:paraId="6CA1F364" w14:textId="59BBC662"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We benchmark on the synthetic SBAN dataset (60 samples across 5 families) using the day-zero protocol described in </w:t>
      </w:r>
      <w:r w:rsidR="007F4279" w:rsidRPr="00B94A50">
        <w:rPr>
          <w:rFonts w:ascii="Times New Roman" w:hAnsi="Times New Roman" w:cs="Times New Roman"/>
          <w:sz w:val="24"/>
          <w:szCs w:val="24"/>
        </w:rPr>
        <w:t xml:space="preserve">section </w:t>
      </w:r>
      <w:r w:rsidRPr="00B94A50">
        <w:rPr>
          <w:rFonts w:ascii="Times New Roman" w:hAnsi="Times New Roman" w:cs="Times New Roman"/>
          <w:sz w:val="24"/>
          <w:szCs w:val="24"/>
        </w:rPr>
        <w:t xml:space="preserve">6.4. The held-out family is Spyware. Results are summarized in Table </w:t>
      </w:r>
      <w:r w:rsidR="00896EBB">
        <w:rPr>
          <w:rFonts w:ascii="Times New Roman" w:hAnsi="Times New Roman" w:cs="Times New Roman"/>
          <w:sz w:val="24"/>
          <w:szCs w:val="24"/>
        </w:rPr>
        <w:t>4</w:t>
      </w:r>
      <w:r w:rsidRPr="00B94A50">
        <w:rPr>
          <w:rFonts w:ascii="Times New Roman" w:hAnsi="Times New Roman" w:cs="Times New Roman"/>
          <w:sz w:val="24"/>
          <w:szCs w:val="24"/>
        </w:rPr>
        <w:t>.</w:t>
      </w:r>
    </w:p>
    <w:p w14:paraId="1C034448" w14:textId="491CFBBD" w:rsidR="003F20EF" w:rsidRPr="00B94A50" w:rsidRDefault="00000000" w:rsidP="009007FC">
      <w:pPr>
        <w:spacing w:before="80" w:after="240" w:line="276" w:lineRule="auto"/>
        <w:jc w:val="center"/>
        <w:rPr>
          <w:rFonts w:ascii="Times New Roman" w:hAnsi="Times New Roman" w:cs="Times New Roman"/>
          <w:sz w:val="24"/>
          <w:szCs w:val="24"/>
        </w:rPr>
      </w:pPr>
      <w:r w:rsidRPr="00B94A50">
        <w:rPr>
          <w:rFonts w:ascii="Times New Roman" w:hAnsi="Times New Roman" w:cs="Times New Roman"/>
          <w:i/>
          <w:iCs/>
          <w:sz w:val="24"/>
          <w:szCs w:val="24"/>
        </w:rPr>
        <w:t>Table</w:t>
      </w:r>
      <w:r w:rsidR="00896EBB">
        <w:rPr>
          <w:rFonts w:ascii="Times New Roman" w:hAnsi="Times New Roman" w:cs="Times New Roman"/>
          <w:i/>
          <w:iCs/>
          <w:sz w:val="24"/>
          <w:szCs w:val="24"/>
        </w:rPr>
        <w:t xml:space="preserve"> 4</w:t>
      </w:r>
      <w:r w:rsidRPr="00B94A50">
        <w:rPr>
          <w:rFonts w:ascii="Times New Roman" w:hAnsi="Times New Roman" w:cs="Times New Roman"/>
          <w:i/>
          <w:iCs/>
          <w:sz w:val="24"/>
          <w:szCs w:val="24"/>
        </w:rPr>
        <w:t>. Day-zero malware detection: opcode-only baseline vs. intent-augmented classifier.</w:t>
      </w:r>
      <w:r w:rsidR="009007FC">
        <w:rPr>
          <w:rFonts w:ascii="Times New Roman" w:hAnsi="Times New Roman" w:cs="Times New Roman"/>
          <w:i/>
          <w:iCs/>
          <w:sz w:val="24"/>
          <w:szCs w:val="24"/>
        </w:rPr>
        <w:br/>
      </w:r>
      <w:r w:rsidRPr="00B94A50">
        <w:rPr>
          <w:rFonts w:ascii="Times New Roman" w:hAnsi="Times New Roman" w:cs="Times New Roman"/>
          <w:i/>
          <w:iCs/>
          <w:sz w:val="24"/>
          <w:szCs w:val="24"/>
        </w:rPr>
        <w:t xml:space="preserve"> IID = in-distribution test; OOD = held-out Spyware family.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1500"/>
        <w:gridCol w:w="1500"/>
        <w:gridCol w:w="1500"/>
        <w:gridCol w:w="1500"/>
      </w:tblGrid>
      <w:tr w:rsidR="003F20EF" w:rsidRPr="00B94A50" w14:paraId="1BE0E4FB" w14:textId="77777777">
        <w:tblPrEx>
          <w:tblCellMar>
            <w:top w:w="0" w:type="dxa"/>
            <w:bottom w:w="0" w:type="dxa"/>
          </w:tblCellMar>
        </w:tblPrEx>
        <w:tc>
          <w:tcPr>
            <w:tcW w:w="336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445F48DC"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lastRenderedPageBreak/>
              <w:t>Configuration</w:t>
            </w:r>
          </w:p>
        </w:tc>
        <w:tc>
          <w:tcPr>
            <w:tcW w:w="15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167AFD6F"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IID Acc</w:t>
            </w:r>
          </w:p>
        </w:tc>
        <w:tc>
          <w:tcPr>
            <w:tcW w:w="15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0759592E"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IID F1</w:t>
            </w:r>
          </w:p>
        </w:tc>
        <w:tc>
          <w:tcPr>
            <w:tcW w:w="15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09BEE2A0"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OOD Acc</w:t>
            </w:r>
          </w:p>
        </w:tc>
        <w:tc>
          <w:tcPr>
            <w:tcW w:w="150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7B08CE57"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OOD F1</w:t>
            </w:r>
          </w:p>
        </w:tc>
      </w:tr>
      <w:tr w:rsidR="003F20EF" w:rsidRPr="00B94A50" w14:paraId="700A4802" w14:textId="77777777">
        <w:tblPrEx>
          <w:tblCellMar>
            <w:top w:w="0" w:type="dxa"/>
            <w:bottom w:w="0" w:type="dxa"/>
          </w:tblCellMar>
        </w:tblPrEx>
        <w:tc>
          <w:tcPr>
            <w:tcW w:w="336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DBD30F3"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Opcode-only (baseline)</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E0BA3D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1.00</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F99F0A3"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1.00</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FB15C3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0.00</w:t>
            </w:r>
          </w:p>
        </w:tc>
        <w:tc>
          <w:tcPr>
            <w:tcW w:w="150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22C140F"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0.00</w:t>
            </w:r>
          </w:p>
        </w:tc>
      </w:tr>
      <w:tr w:rsidR="003F20EF" w:rsidRPr="00B94A50" w14:paraId="66923641" w14:textId="77777777">
        <w:tblPrEx>
          <w:tblCellMar>
            <w:top w:w="0" w:type="dxa"/>
            <w:bottom w:w="0" w:type="dxa"/>
          </w:tblCellMar>
        </w:tblPrEx>
        <w:tc>
          <w:tcPr>
            <w:tcW w:w="336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5795649"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Opcode + Intent (ours)</w:t>
            </w:r>
          </w:p>
        </w:tc>
        <w:tc>
          <w:tcPr>
            <w:tcW w:w="15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AF00C1B"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0.90</w:t>
            </w:r>
          </w:p>
        </w:tc>
        <w:tc>
          <w:tcPr>
            <w:tcW w:w="15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60D3CA0"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0.89</w:t>
            </w:r>
          </w:p>
        </w:tc>
        <w:tc>
          <w:tcPr>
            <w:tcW w:w="15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54DBB7A4"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0.83</w:t>
            </w:r>
          </w:p>
        </w:tc>
        <w:tc>
          <w:tcPr>
            <w:tcW w:w="150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0C20EF8A" w14:textId="77777777" w:rsidR="003F20EF" w:rsidRPr="00B94A50" w:rsidRDefault="00000000"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0.91</w:t>
            </w:r>
          </w:p>
        </w:tc>
      </w:tr>
    </w:tbl>
    <w:p w14:paraId="12385380"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The headline result is the OOD column. The opcode-only baseline reaches perfect in-distribution accuracy (1.00 / 1.00) but completely fails on day-zero (0.00 / 0.00). Adding a single intent feature — produced by a heuristic classifier in our experiments, replaceable by an LLM call in production — recovers F1 from 0.00 to 0.91 on the held-out family while incurring only a 0.10 drop in IID accuracy. This is the central empirical finding of Track 2 and supports the SBAN/binary-to-intent thesis: natural-language intent generalizes across families in a way that pure opcode features do not.</w:t>
      </w:r>
    </w:p>
    <w:p w14:paraId="15E820F5" w14:textId="77777777" w:rsidR="003F20EF" w:rsidRPr="00B94A50" w:rsidRDefault="00000000" w:rsidP="00B94A50">
      <w:pPr>
        <w:pStyle w:val="Heading2"/>
        <w:spacing w:line="276" w:lineRule="auto"/>
        <w:jc w:val="both"/>
        <w:rPr>
          <w:rFonts w:ascii="Times New Roman" w:hAnsi="Times New Roman" w:cs="Times New Roman"/>
          <w:sz w:val="24"/>
          <w:szCs w:val="24"/>
        </w:rPr>
      </w:pPr>
      <w:bookmarkStart w:id="30" w:name="_Toc228953800"/>
      <w:r w:rsidRPr="00B94A50">
        <w:rPr>
          <w:rFonts w:ascii="Times New Roman" w:hAnsi="Times New Roman" w:cs="Times New Roman"/>
          <w:sz w:val="24"/>
          <w:szCs w:val="24"/>
        </w:rPr>
        <w:t>7.3 Cross-Track Comparative Table</w:t>
      </w:r>
      <w:bookmarkEnd w:id="30"/>
    </w:p>
    <w:p w14:paraId="0545071D" w14:textId="21D5AEF0" w:rsidR="003F20EF" w:rsidRPr="00B94A50" w:rsidRDefault="00000000" w:rsidP="009007FC">
      <w:pPr>
        <w:spacing w:before="80" w:after="240" w:line="276" w:lineRule="auto"/>
        <w:jc w:val="center"/>
        <w:rPr>
          <w:rFonts w:ascii="Times New Roman" w:hAnsi="Times New Roman" w:cs="Times New Roman"/>
          <w:sz w:val="24"/>
          <w:szCs w:val="24"/>
        </w:rPr>
      </w:pPr>
      <w:r w:rsidRPr="00B94A50">
        <w:rPr>
          <w:rFonts w:ascii="Times New Roman" w:hAnsi="Times New Roman" w:cs="Times New Roman"/>
          <w:i/>
          <w:iCs/>
          <w:sz w:val="24"/>
          <w:szCs w:val="24"/>
        </w:rPr>
        <w:t xml:space="preserve">Table </w:t>
      </w:r>
      <w:r w:rsidR="00896EBB">
        <w:rPr>
          <w:rFonts w:ascii="Times New Roman" w:hAnsi="Times New Roman" w:cs="Times New Roman"/>
          <w:i/>
          <w:iCs/>
          <w:sz w:val="24"/>
          <w:szCs w:val="24"/>
        </w:rPr>
        <w:t>5</w:t>
      </w:r>
      <w:r w:rsidRPr="00B94A50">
        <w:rPr>
          <w:rFonts w:ascii="Times New Roman" w:hAnsi="Times New Roman" w:cs="Times New Roman"/>
          <w:i/>
          <w:iCs/>
          <w:sz w:val="24"/>
          <w:szCs w:val="24"/>
        </w:rPr>
        <w:t>. Comparative analysis of all evaluated solutions across both tracks, on robustness, computational cost, latency, and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7"/>
        <w:gridCol w:w="867"/>
        <w:gridCol w:w="1828"/>
        <w:gridCol w:w="1297"/>
        <w:gridCol w:w="1470"/>
        <w:gridCol w:w="1581"/>
      </w:tblGrid>
      <w:tr w:rsidR="009007FC" w:rsidRPr="00B94A50" w14:paraId="559498F4" w14:textId="77777777" w:rsidTr="009007FC">
        <w:tblPrEx>
          <w:tblCellMar>
            <w:top w:w="0" w:type="dxa"/>
            <w:bottom w:w="0" w:type="dxa"/>
          </w:tblCellMar>
        </w:tblPrEx>
        <w:tc>
          <w:tcPr>
            <w:tcW w:w="2317"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442E882D"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Solution</w:t>
            </w:r>
          </w:p>
        </w:tc>
        <w:tc>
          <w:tcPr>
            <w:tcW w:w="867"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482AF95E"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Track</w:t>
            </w:r>
          </w:p>
        </w:tc>
        <w:tc>
          <w:tcPr>
            <w:tcW w:w="1828"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33AD6EE1"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Robustness</w:t>
            </w:r>
          </w:p>
        </w:tc>
        <w:tc>
          <w:tcPr>
            <w:tcW w:w="1297"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1F837E83" w14:textId="79E33A52"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Cost</w:t>
            </w:r>
          </w:p>
        </w:tc>
        <w:tc>
          <w:tcPr>
            <w:tcW w:w="1470"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12993A17"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Latency</w:t>
            </w:r>
          </w:p>
        </w:tc>
        <w:tc>
          <w:tcPr>
            <w:tcW w:w="1581" w:type="dxa"/>
            <w:tcBorders>
              <w:top w:val="single" w:sz="4" w:space="0" w:color="B0B0B0"/>
              <w:left w:val="single" w:sz="4" w:space="0" w:color="B0B0B0"/>
              <w:bottom w:val="single" w:sz="4" w:space="0" w:color="B0B0B0"/>
              <w:right w:val="single" w:sz="4" w:space="0" w:color="B0B0B0"/>
            </w:tcBorders>
            <w:shd w:val="clear" w:color="auto" w:fill="E8EEF7"/>
            <w:tcMar>
              <w:top w:w="80" w:type="dxa"/>
              <w:left w:w="120" w:type="dxa"/>
              <w:bottom w:w="80" w:type="dxa"/>
              <w:right w:w="120" w:type="dxa"/>
            </w:tcMar>
          </w:tcPr>
          <w:p w14:paraId="1B56374F"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b/>
                <w:bCs/>
                <w:sz w:val="24"/>
                <w:szCs w:val="24"/>
              </w:rPr>
              <w:t>Scalability</w:t>
            </w:r>
          </w:p>
        </w:tc>
      </w:tr>
      <w:tr w:rsidR="009007FC" w:rsidRPr="00B94A50" w14:paraId="67E250CB" w14:textId="77777777" w:rsidTr="009007FC">
        <w:tblPrEx>
          <w:tblCellMar>
            <w:top w:w="0" w:type="dxa"/>
            <w:bottom w:w="0" w:type="dxa"/>
          </w:tblCellMar>
        </w:tblPrEx>
        <w:tc>
          <w:tcPr>
            <w:tcW w:w="2317"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0BCBEE1"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Heuristic Filter (D1)</w:t>
            </w:r>
          </w:p>
        </w:tc>
        <w:tc>
          <w:tcPr>
            <w:tcW w:w="867"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3F38958"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1</w:t>
            </w:r>
          </w:p>
        </w:tc>
        <w:tc>
          <w:tcPr>
            <w:tcW w:w="182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0E8B302"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Low</w:t>
            </w:r>
          </w:p>
        </w:tc>
        <w:tc>
          <w:tcPr>
            <w:tcW w:w="1297"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A283CDB" w14:textId="6D1A2C1F"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Negligible</w:t>
            </w:r>
          </w:p>
        </w:tc>
        <w:tc>
          <w:tcPr>
            <w:tcW w:w="14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4B34AF7"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&lt; 0.1 </w:t>
            </w:r>
            <w:proofErr w:type="spellStart"/>
            <w:r w:rsidRPr="00B94A50">
              <w:rPr>
                <w:rFonts w:ascii="Times New Roman" w:hAnsi="Times New Roman" w:cs="Times New Roman"/>
                <w:sz w:val="24"/>
                <w:szCs w:val="24"/>
              </w:rPr>
              <w:t>ms</w:t>
            </w:r>
            <w:proofErr w:type="spellEnd"/>
          </w:p>
        </w:tc>
        <w:tc>
          <w:tcPr>
            <w:tcW w:w="158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D4FC26B"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r>
      <w:tr w:rsidR="009007FC" w:rsidRPr="00B94A50" w14:paraId="29A33A4D" w14:textId="77777777" w:rsidTr="009007FC">
        <w:tblPrEx>
          <w:tblCellMar>
            <w:top w:w="0" w:type="dxa"/>
            <w:bottom w:w="0" w:type="dxa"/>
          </w:tblCellMar>
        </w:tblPrEx>
        <w:tc>
          <w:tcPr>
            <w:tcW w:w="2317"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70427859"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TF-IDF Classifier (D2)</w:t>
            </w:r>
          </w:p>
        </w:tc>
        <w:tc>
          <w:tcPr>
            <w:tcW w:w="867"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10FF128"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1</w:t>
            </w:r>
          </w:p>
        </w:tc>
        <w:tc>
          <w:tcPr>
            <w:tcW w:w="1828"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BA36B11"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Medium</w:t>
            </w:r>
          </w:p>
        </w:tc>
        <w:tc>
          <w:tcPr>
            <w:tcW w:w="1297"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674F355A" w14:textId="5DEBD11D"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Low</w:t>
            </w:r>
          </w:p>
        </w:tc>
        <w:tc>
          <w:tcPr>
            <w:tcW w:w="147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64BEB727"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&lt; 1 </w:t>
            </w:r>
            <w:proofErr w:type="spellStart"/>
            <w:r w:rsidRPr="00B94A50">
              <w:rPr>
                <w:rFonts w:ascii="Times New Roman" w:hAnsi="Times New Roman" w:cs="Times New Roman"/>
                <w:sz w:val="24"/>
                <w:szCs w:val="24"/>
              </w:rPr>
              <w:t>ms</w:t>
            </w:r>
            <w:proofErr w:type="spellEnd"/>
          </w:p>
        </w:tc>
        <w:tc>
          <w:tcPr>
            <w:tcW w:w="1581"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03853DDF"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r>
      <w:tr w:rsidR="009007FC" w:rsidRPr="00B94A50" w14:paraId="56BE9290" w14:textId="77777777" w:rsidTr="009007FC">
        <w:tblPrEx>
          <w:tblCellMar>
            <w:top w:w="0" w:type="dxa"/>
            <w:bottom w:w="0" w:type="dxa"/>
          </w:tblCellMar>
        </w:tblPrEx>
        <w:tc>
          <w:tcPr>
            <w:tcW w:w="2317"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6006ED7"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Structural Sep. (D3)</w:t>
            </w:r>
          </w:p>
        </w:tc>
        <w:tc>
          <w:tcPr>
            <w:tcW w:w="867"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9A92A44"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1</w:t>
            </w:r>
          </w:p>
        </w:tc>
        <w:tc>
          <w:tcPr>
            <w:tcW w:w="182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9C7256E"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Medium</w:t>
            </w:r>
          </w:p>
        </w:tc>
        <w:tc>
          <w:tcPr>
            <w:tcW w:w="1297"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7F3C5AE" w14:textId="45628A3A"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Negligible</w:t>
            </w:r>
          </w:p>
        </w:tc>
        <w:tc>
          <w:tcPr>
            <w:tcW w:w="14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DF35A15"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&lt; 0.1 </w:t>
            </w:r>
            <w:proofErr w:type="spellStart"/>
            <w:r w:rsidRPr="00B94A50">
              <w:rPr>
                <w:rFonts w:ascii="Times New Roman" w:hAnsi="Times New Roman" w:cs="Times New Roman"/>
                <w:sz w:val="24"/>
                <w:szCs w:val="24"/>
              </w:rPr>
              <w:t>ms</w:t>
            </w:r>
            <w:proofErr w:type="spellEnd"/>
          </w:p>
        </w:tc>
        <w:tc>
          <w:tcPr>
            <w:tcW w:w="158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BD3C879"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r>
      <w:tr w:rsidR="009007FC" w:rsidRPr="00B94A50" w14:paraId="6E0A34D3" w14:textId="77777777" w:rsidTr="009007FC">
        <w:tblPrEx>
          <w:tblCellMar>
            <w:top w:w="0" w:type="dxa"/>
            <w:bottom w:w="0" w:type="dxa"/>
          </w:tblCellMar>
        </w:tblPrEx>
        <w:tc>
          <w:tcPr>
            <w:tcW w:w="2317"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68097886"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Canary + N-gram (D5+D6)</w:t>
            </w:r>
          </w:p>
        </w:tc>
        <w:tc>
          <w:tcPr>
            <w:tcW w:w="867"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E61A131"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1</w:t>
            </w:r>
          </w:p>
        </w:tc>
        <w:tc>
          <w:tcPr>
            <w:tcW w:w="1828"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271BFF4"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Med-High</w:t>
            </w:r>
          </w:p>
        </w:tc>
        <w:tc>
          <w:tcPr>
            <w:tcW w:w="1297"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30DD9D60" w14:textId="544F1D5C"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Negligible</w:t>
            </w:r>
          </w:p>
        </w:tc>
        <w:tc>
          <w:tcPr>
            <w:tcW w:w="147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40EB4C62"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 1 </w:t>
            </w:r>
            <w:proofErr w:type="spellStart"/>
            <w:r w:rsidRPr="00B94A50">
              <w:rPr>
                <w:rFonts w:ascii="Times New Roman" w:hAnsi="Times New Roman" w:cs="Times New Roman"/>
                <w:sz w:val="24"/>
                <w:szCs w:val="24"/>
              </w:rPr>
              <w:t>ms</w:t>
            </w:r>
            <w:proofErr w:type="spellEnd"/>
          </w:p>
        </w:tc>
        <w:tc>
          <w:tcPr>
            <w:tcW w:w="1581"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DDE23A5"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r>
      <w:tr w:rsidR="009007FC" w:rsidRPr="00B94A50" w14:paraId="59571FFD" w14:textId="77777777" w:rsidTr="009007FC">
        <w:tblPrEx>
          <w:tblCellMar>
            <w:top w:w="0" w:type="dxa"/>
            <w:bottom w:w="0" w:type="dxa"/>
          </w:tblCellMar>
        </w:tblPrEx>
        <w:tc>
          <w:tcPr>
            <w:tcW w:w="2317"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8997239"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Dual-LLM (D4)</w:t>
            </w:r>
          </w:p>
        </w:tc>
        <w:tc>
          <w:tcPr>
            <w:tcW w:w="867"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1BFBA04"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1</w:t>
            </w:r>
          </w:p>
        </w:tc>
        <w:tc>
          <w:tcPr>
            <w:tcW w:w="182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435005F7"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c>
          <w:tcPr>
            <w:tcW w:w="1297"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7001BEC0" w14:textId="26854C1E"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2x infer</w:t>
            </w:r>
          </w:p>
        </w:tc>
        <w:tc>
          <w:tcPr>
            <w:tcW w:w="14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0DFFCCC8"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2x RTT</w:t>
            </w:r>
          </w:p>
        </w:tc>
        <w:tc>
          <w:tcPr>
            <w:tcW w:w="158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295FC00B"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Medium</w:t>
            </w:r>
          </w:p>
        </w:tc>
      </w:tr>
      <w:tr w:rsidR="009007FC" w:rsidRPr="00B94A50" w14:paraId="2EC55FA5" w14:textId="77777777" w:rsidTr="009007FC">
        <w:tblPrEx>
          <w:tblCellMar>
            <w:top w:w="0" w:type="dxa"/>
            <w:bottom w:w="0" w:type="dxa"/>
          </w:tblCellMar>
        </w:tblPrEx>
        <w:tc>
          <w:tcPr>
            <w:tcW w:w="2317"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7E731D60"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Opcode-only LR (baseline)</w:t>
            </w:r>
          </w:p>
        </w:tc>
        <w:tc>
          <w:tcPr>
            <w:tcW w:w="867"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13ADE5E"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2</w:t>
            </w:r>
          </w:p>
        </w:tc>
        <w:tc>
          <w:tcPr>
            <w:tcW w:w="1828"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6A71849A"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 IID / Low OOD</w:t>
            </w:r>
          </w:p>
        </w:tc>
        <w:tc>
          <w:tcPr>
            <w:tcW w:w="1297"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1FF8FA96" w14:textId="5A2C034E"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Low</w:t>
            </w:r>
          </w:p>
        </w:tc>
        <w:tc>
          <w:tcPr>
            <w:tcW w:w="1470"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DB222E3"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 1 </w:t>
            </w:r>
            <w:proofErr w:type="spellStart"/>
            <w:r w:rsidRPr="00B94A50">
              <w:rPr>
                <w:rFonts w:ascii="Times New Roman" w:hAnsi="Times New Roman" w:cs="Times New Roman"/>
                <w:sz w:val="24"/>
                <w:szCs w:val="24"/>
              </w:rPr>
              <w:t>ms</w:t>
            </w:r>
            <w:proofErr w:type="spellEnd"/>
          </w:p>
        </w:tc>
        <w:tc>
          <w:tcPr>
            <w:tcW w:w="1581" w:type="dxa"/>
            <w:tcBorders>
              <w:top w:val="single" w:sz="4" w:space="0" w:color="B0B0B0"/>
              <w:left w:val="single" w:sz="4" w:space="0" w:color="B0B0B0"/>
              <w:bottom w:val="single" w:sz="4" w:space="0" w:color="B0B0B0"/>
              <w:right w:val="single" w:sz="4" w:space="0" w:color="B0B0B0"/>
            </w:tcBorders>
            <w:shd w:val="clear" w:color="auto" w:fill="F5F7FB"/>
            <w:tcMar>
              <w:top w:w="80" w:type="dxa"/>
              <w:left w:w="120" w:type="dxa"/>
              <w:bottom w:w="80" w:type="dxa"/>
              <w:right w:w="120" w:type="dxa"/>
            </w:tcMar>
          </w:tcPr>
          <w:p w14:paraId="25F12280"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r>
      <w:tr w:rsidR="009007FC" w:rsidRPr="00B94A50" w14:paraId="25C5C650" w14:textId="77777777" w:rsidTr="009007FC">
        <w:tblPrEx>
          <w:tblCellMar>
            <w:top w:w="0" w:type="dxa"/>
            <w:bottom w:w="0" w:type="dxa"/>
          </w:tblCellMar>
        </w:tblPrEx>
        <w:tc>
          <w:tcPr>
            <w:tcW w:w="2317"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4F2F9EE"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Opcode + Intent (ours)</w:t>
            </w:r>
          </w:p>
        </w:tc>
        <w:tc>
          <w:tcPr>
            <w:tcW w:w="867"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86B1A1E"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2</w:t>
            </w:r>
          </w:p>
        </w:tc>
        <w:tc>
          <w:tcPr>
            <w:tcW w:w="1828"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1FD5D801"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High</w:t>
            </w:r>
          </w:p>
        </w:tc>
        <w:tc>
          <w:tcPr>
            <w:tcW w:w="1297"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69CC4F70" w14:textId="1F16CED5"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Low / Medium</w:t>
            </w:r>
          </w:p>
        </w:tc>
        <w:tc>
          <w:tcPr>
            <w:tcW w:w="1470"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5E107AEA"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 5 / 500 </w:t>
            </w:r>
            <w:proofErr w:type="spellStart"/>
            <w:r w:rsidRPr="00B94A50">
              <w:rPr>
                <w:rFonts w:ascii="Times New Roman" w:hAnsi="Times New Roman" w:cs="Times New Roman"/>
                <w:sz w:val="24"/>
                <w:szCs w:val="24"/>
              </w:rPr>
              <w:t>ms</w:t>
            </w:r>
            <w:proofErr w:type="spellEnd"/>
          </w:p>
        </w:tc>
        <w:tc>
          <w:tcPr>
            <w:tcW w:w="1581" w:type="dxa"/>
            <w:tcBorders>
              <w:top w:val="single" w:sz="4" w:space="0" w:color="B0B0B0"/>
              <w:left w:val="single" w:sz="4" w:space="0" w:color="B0B0B0"/>
              <w:bottom w:val="single" w:sz="4" w:space="0" w:color="B0B0B0"/>
              <w:right w:val="single" w:sz="4" w:space="0" w:color="B0B0B0"/>
            </w:tcBorders>
            <w:shd w:val="clear" w:color="auto" w:fill="FFFFFF"/>
            <w:tcMar>
              <w:top w:w="80" w:type="dxa"/>
              <w:left w:w="120" w:type="dxa"/>
              <w:bottom w:w="80" w:type="dxa"/>
              <w:right w:w="120" w:type="dxa"/>
            </w:tcMar>
          </w:tcPr>
          <w:p w14:paraId="39484D2F" w14:textId="77777777" w:rsidR="009007FC" w:rsidRPr="00B94A50" w:rsidRDefault="009007FC" w:rsidP="00B94A50">
            <w:pPr>
              <w:spacing w:line="276" w:lineRule="auto"/>
              <w:jc w:val="both"/>
              <w:rPr>
                <w:rFonts w:ascii="Times New Roman" w:hAnsi="Times New Roman" w:cs="Times New Roman"/>
                <w:sz w:val="24"/>
                <w:szCs w:val="24"/>
              </w:rPr>
            </w:pPr>
            <w:r w:rsidRPr="00B94A50">
              <w:rPr>
                <w:rFonts w:ascii="Times New Roman" w:hAnsi="Times New Roman" w:cs="Times New Roman"/>
                <w:sz w:val="24"/>
                <w:szCs w:val="24"/>
              </w:rPr>
              <w:t>Medium</w:t>
            </w:r>
          </w:p>
        </w:tc>
      </w:tr>
    </w:tbl>
    <w:p w14:paraId="2F55B46B" w14:textId="77777777" w:rsidR="003F20EF" w:rsidRPr="00B94A50" w:rsidRDefault="00000000" w:rsidP="00B94A50">
      <w:pPr>
        <w:pStyle w:val="Heading1"/>
        <w:spacing w:line="276" w:lineRule="auto"/>
        <w:jc w:val="both"/>
        <w:rPr>
          <w:rFonts w:ascii="Times New Roman" w:hAnsi="Times New Roman" w:cs="Times New Roman"/>
          <w:sz w:val="24"/>
          <w:szCs w:val="24"/>
        </w:rPr>
      </w:pPr>
      <w:bookmarkStart w:id="31" w:name="_Toc228953801"/>
      <w:r w:rsidRPr="00B94A50">
        <w:rPr>
          <w:rFonts w:ascii="Times New Roman" w:hAnsi="Times New Roman" w:cs="Times New Roman"/>
          <w:sz w:val="24"/>
          <w:szCs w:val="24"/>
        </w:rPr>
        <w:t>8. Limitations</w:t>
      </w:r>
      <w:bookmarkEnd w:id="31"/>
    </w:p>
    <w:p w14:paraId="05F7400C"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We highlight five limitations that should temper any deployment of this work.</w:t>
      </w:r>
    </w:p>
    <w:p w14:paraId="7960B14C"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First, the Track 1 evaluation set is small (10 + 5 cases). It illustrates qualitative behavior but does not estimate the false-positive rate on production traffic. A 10⁴-scale evaluation against logs from a real LLM-backed application is required before D1 + D2 should gate live traffic.</w:t>
      </w:r>
    </w:p>
    <w:p w14:paraId="0D7E9F82"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lastRenderedPageBreak/>
        <w:t xml:space="preserve">Second, </w:t>
      </w:r>
      <w:proofErr w:type="gramStart"/>
      <w:r w:rsidRPr="00B94A50">
        <w:rPr>
          <w:rFonts w:ascii="Times New Roman" w:hAnsi="Times New Roman" w:cs="Times New Roman"/>
          <w:sz w:val="24"/>
          <w:szCs w:val="24"/>
        </w:rPr>
        <w:t>Track</w:t>
      </w:r>
      <w:proofErr w:type="gramEnd"/>
      <w:r w:rsidRPr="00B94A50">
        <w:rPr>
          <w:rFonts w:ascii="Times New Roman" w:hAnsi="Times New Roman" w:cs="Times New Roman"/>
          <w:sz w:val="24"/>
          <w:szCs w:val="24"/>
        </w:rPr>
        <w:t xml:space="preserve"> 2 results are produced on a synthetic dataset whose opcode profiles are crisp by construction. Real-world malware uses packers, obfuscation, anti-disassembly, and benign-mimicking padding that compresses the opcode-frequency signal. Re-running the pipeline on the full SBAN release is the immediate next step.</w:t>
      </w:r>
    </w:p>
    <w:p w14:paraId="4DB9EB1C" w14:textId="76CA7060"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Third, the </w:t>
      </w:r>
      <w:r w:rsidR="004402C1" w:rsidRPr="00B94A50">
        <w:rPr>
          <w:rFonts w:ascii="Times New Roman" w:hAnsi="Times New Roman" w:cs="Times New Roman"/>
          <w:sz w:val="24"/>
          <w:szCs w:val="24"/>
        </w:rPr>
        <w:t>Intent Mapper’s</w:t>
      </w:r>
      <w:r w:rsidRPr="00B94A50">
        <w:rPr>
          <w:rFonts w:ascii="Times New Roman" w:hAnsi="Times New Roman" w:cs="Times New Roman"/>
          <w:sz w:val="24"/>
          <w:szCs w:val="24"/>
        </w:rPr>
        <w:t xml:space="preserve"> heuristic mode is rules-based. The rules were tuned on the synthetic data and should be replaced by LLM-based mapping (the mapper supports this via a chat_fn callable) before any real-world claim is made.</w:t>
      </w:r>
    </w:p>
    <w:p w14:paraId="707D6371"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Fourth, the canary-token mechanism (D5) catches verbatim leaks but is bypassed by paraphrasing. We mitigate with the n-gram similarity check (D6), but a determined adversary using semantic re-rendering at low n-gram overlap can still leak the prompt content. Combining D5+D6 with D9 constitutional self-critique is the recommended production stack.</w:t>
      </w:r>
    </w:p>
    <w:p w14:paraId="155CD0D4"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Fifth, training-data poisoning of the malware detector (TM-5) is out of scope for this prototype. Any production deployment must add label-flip detection and provenance auditing on the training pipeline.</w:t>
      </w:r>
    </w:p>
    <w:p w14:paraId="24C40259" w14:textId="77777777" w:rsidR="003F20EF" w:rsidRPr="00B94A50" w:rsidRDefault="00000000" w:rsidP="00B94A50">
      <w:pPr>
        <w:pStyle w:val="Heading1"/>
        <w:spacing w:line="276" w:lineRule="auto"/>
        <w:jc w:val="both"/>
        <w:rPr>
          <w:rFonts w:ascii="Times New Roman" w:hAnsi="Times New Roman" w:cs="Times New Roman"/>
          <w:sz w:val="24"/>
          <w:szCs w:val="24"/>
        </w:rPr>
      </w:pPr>
      <w:bookmarkStart w:id="32" w:name="_Toc228953802"/>
      <w:r w:rsidRPr="00B94A50">
        <w:rPr>
          <w:rFonts w:ascii="Times New Roman" w:hAnsi="Times New Roman" w:cs="Times New Roman"/>
          <w:sz w:val="24"/>
          <w:szCs w:val="24"/>
        </w:rPr>
        <w:t>9. Conclusion and Future Work</w:t>
      </w:r>
      <w:bookmarkEnd w:id="32"/>
    </w:p>
    <w:p w14:paraId="0E9AE60E"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We presented a dual-stream R&amp;D project on AI security covering LLM defense and day-zero malware detection. We contributed two interlocking taxonomies, six functional Python defenses, and a reproducible benchmark harness. Our headline empirical finding is that adding a single binary-to-intent feature to a static-feature classifier rescues day-zero recall from 0.00 to 0.91 on a held-out malware family, supporting the thesis that natural-language intent representations generalize where structural opcode features do not.</w:t>
      </w:r>
    </w:p>
    <w:p w14:paraId="6450CC36" w14:textId="1B153FB1" w:rsidR="00C93346"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Future work falls into three buckets. First, scal</w:t>
      </w:r>
      <w:r w:rsidR="004402C1" w:rsidRPr="00B94A50">
        <w:rPr>
          <w:rFonts w:ascii="Times New Roman" w:hAnsi="Times New Roman" w:cs="Times New Roman"/>
          <w:sz w:val="24"/>
          <w:szCs w:val="24"/>
        </w:rPr>
        <w:t>ing which means</w:t>
      </w:r>
      <w:r w:rsidRPr="00B94A50">
        <w:rPr>
          <w:rFonts w:ascii="Times New Roman" w:hAnsi="Times New Roman" w:cs="Times New Roman"/>
          <w:sz w:val="24"/>
          <w:szCs w:val="24"/>
        </w:rPr>
        <w:t xml:space="preserve"> </w:t>
      </w:r>
      <w:r w:rsidR="009007FC" w:rsidRPr="00B94A50">
        <w:rPr>
          <w:rFonts w:ascii="Times New Roman" w:hAnsi="Times New Roman" w:cs="Times New Roman"/>
          <w:sz w:val="24"/>
          <w:szCs w:val="24"/>
        </w:rPr>
        <w:t>rerunning</w:t>
      </w:r>
      <w:r w:rsidRPr="00B94A50">
        <w:rPr>
          <w:rFonts w:ascii="Times New Roman" w:hAnsi="Times New Roman" w:cs="Times New Roman"/>
          <w:sz w:val="24"/>
          <w:szCs w:val="24"/>
        </w:rPr>
        <w:t xml:space="preserve"> Track 1 on a 10⁴-case evaluation set drawn from real LLM logs, and re-run Track 2 on the full SBAN release. Second, </w:t>
      </w:r>
      <w:r w:rsidR="004402C1" w:rsidRPr="00B94A50">
        <w:rPr>
          <w:rFonts w:ascii="Times New Roman" w:hAnsi="Times New Roman" w:cs="Times New Roman"/>
          <w:sz w:val="24"/>
          <w:szCs w:val="24"/>
        </w:rPr>
        <w:t xml:space="preserve">integration which includes </w:t>
      </w:r>
      <w:r w:rsidRPr="00B94A50">
        <w:rPr>
          <w:rFonts w:ascii="Times New Roman" w:hAnsi="Times New Roman" w:cs="Times New Roman"/>
          <w:sz w:val="24"/>
          <w:szCs w:val="24"/>
        </w:rPr>
        <w:t>package the four pre-input layers (D1 + D2 + D3) and the two post-output layers (D5 + D6) as a single drop-in middleware for OpenAI / Anthropic / Bedrock SDKs. Thir</w:t>
      </w:r>
      <w:r w:rsidR="004402C1" w:rsidRPr="00B94A50">
        <w:rPr>
          <w:rFonts w:ascii="Times New Roman" w:hAnsi="Times New Roman" w:cs="Times New Roman"/>
          <w:sz w:val="24"/>
          <w:szCs w:val="24"/>
        </w:rPr>
        <w:t>d</w:t>
      </w:r>
      <w:r w:rsidR="004F2781" w:rsidRPr="00B94A50">
        <w:rPr>
          <w:rFonts w:ascii="Times New Roman" w:hAnsi="Times New Roman" w:cs="Times New Roman"/>
          <w:sz w:val="24"/>
          <w:szCs w:val="24"/>
        </w:rPr>
        <w:t>,</w:t>
      </w:r>
      <w:r w:rsidR="004402C1" w:rsidRPr="00B94A50">
        <w:rPr>
          <w:rFonts w:ascii="Times New Roman" w:hAnsi="Times New Roman" w:cs="Times New Roman"/>
          <w:sz w:val="24"/>
          <w:szCs w:val="24"/>
        </w:rPr>
        <w:t xml:space="preserve"> we </w:t>
      </w:r>
      <w:r w:rsidRPr="00B94A50">
        <w:rPr>
          <w:rFonts w:ascii="Times New Roman" w:hAnsi="Times New Roman" w:cs="Times New Roman"/>
          <w:sz w:val="24"/>
          <w:szCs w:val="24"/>
        </w:rPr>
        <w:t xml:space="preserve">replace the heuristic intent mapper with an LLM-backed implementation that has been fine-tuned on the SBAN training </w:t>
      </w:r>
      <w:r w:rsidR="009007FC" w:rsidRPr="00B94A50">
        <w:rPr>
          <w:rFonts w:ascii="Times New Roman" w:hAnsi="Times New Roman" w:cs="Times New Roman"/>
          <w:sz w:val="24"/>
          <w:szCs w:val="24"/>
        </w:rPr>
        <w:t>split and</w:t>
      </w:r>
      <w:r w:rsidRPr="00B94A50">
        <w:rPr>
          <w:rFonts w:ascii="Times New Roman" w:hAnsi="Times New Roman" w:cs="Times New Roman"/>
          <w:sz w:val="24"/>
          <w:szCs w:val="24"/>
        </w:rPr>
        <w:t xml:space="preserve"> benchmark the latency / accuracy trade-off at the family-level day-zero protocol.</w:t>
      </w:r>
    </w:p>
    <w:p w14:paraId="3E156F3F" w14:textId="00B7FB99" w:rsidR="0060170A" w:rsidRPr="00B94A50" w:rsidRDefault="0060170A" w:rsidP="0060170A">
      <w:pPr>
        <w:rPr>
          <w:rFonts w:ascii="Times New Roman" w:hAnsi="Times New Roman" w:cs="Times New Roman"/>
          <w:sz w:val="24"/>
          <w:szCs w:val="24"/>
        </w:rPr>
      </w:pPr>
      <w:r>
        <w:rPr>
          <w:rFonts w:ascii="Times New Roman" w:hAnsi="Times New Roman" w:cs="Times New Roman"/>
          <w:sz w:val="24"/>
          <w:szCs w:val="24"/>
        </w:rPr>
        <w:br w:type="page"/>
      </w:r>
    </w:p>
    <w:p w14:paraId="0E0C2570" w14:textId="77777777" w:rsidR="003F20EF" w:rsidRPr="00B94A50" w:rsidRDefault="00000000" w:rsidP="00B94A50">
      <w:pPr>
        <w:pStyle w:val="Heading1"/>
        <w:spacing w:line="276" w:lineRule="auto"/>
        <w:jc w:val="both"/>
        <w:rPr>
          <w:rFonts w:ascii="Times New Roman" w:hAnsi="Times New Roman" w:cs="Times New Roman"/>
          <w:sz w:val="24"/>
          <w:szCs w:val="24"/>
        </w:rPr>
      </w:pPr>
      <w:bookmarkStart w:id="33" w:name="_Toc228953803"/>
      <w:r w:rsidRPr="00B94A50">
        <w:rPr>
          <w:rFonts w:ascii="Times New Roman" w:hAnsi="Times New Roman" w:cs="Times New Roman"/>
          <w:sz w:val="24"/>
          <w:szCs w:val="24"/>
        </w:rPr>
        <w:lastRenderedPageBreak/>
        <w:t>References</w:t>
      </w:r>
      <w:bookmarkEnd w:id="33"/>
    </w:p>
    <w:p w14:paraId="0304F350"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Anderson, H. S., and Roth, P. (2018). EMBER: An Open Dataset for Training Static PE Malware Machine Learning Models. arXiv:1804.04637.</w:t>
      </w:r>
    </w:p>
    <w:p w14:paraId="6FF6EB53"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Greshake, K., Abdelnabi, S., Mishra, S., Endres, C., Holz, T., and Fritz, M. (2023). Not what you've signed up for: Compromising real-world LLM-integrated applications with indirect prompt injection. arXiv:2302.12173.</w:t>
      </w:r>
    </w:p>
    <w:p w14:paraId="6EAEAFE2"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Kolosnjaji, B., Zarras, A., Webster, G., and Eckert, C. (2016). Deep learning for classification of malware system call sequences. In Australasian Joint Conference on Artificial Intelligence.</w:t>
      </w:r>
    </w:p>
    <w:p w14:paraId="3E9E750D"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Liu, Y., Deng, G., Xu, Z., Li, Y., Zheng, Y., Zhang, Y., Zhao, L., Zhang, T., and Liu, Y. (2024). Prompt Injection attack against LLM-integrated Applications. arXiv:2306.05499.</w:t>
      </w:r>
    </w:p>
    <w:p w14:paraId="5FFD489D"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OWASP Foundation (2025). OWASP Top 10 for LLM Applications, 2025 edition. https://owasp.org/www-project-top-10-for-large-language-model-applications/</w:t>
      </w:r>
    </w:p>
    <w:p w14:paraId="12D7A786"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Perez, F., and Ribeiro, I. (2022). Ignore Previous Prompt: Attack Techniques </w:t>
      </w:r>
      <w:proofErr w:type="gramStart"/>
      <w:r w:rsidRPr="00B94A50">
        <w:rPr>
          <w:rFonts w:ascii="Times New Roman" w:hAnsi="Times New Roman" w:cs="Times New Roman"/>
          <w:sz w:val="24"/>
          <w:szCs w:val="24"/>
        </w:rPr>
        <w:t>For</w:t>
      </w:r>
      <w:proofErr w:type="gramEnd"/>
      <w:r w:rsidRPr="00B94A50">
        <w:rPr>
          <w:rFonts w:ascii="Times New Roman" w:hAnsi="Times New Roman" w:cs="Times New Roman"/>
          <w:sz w:val="24"/>
          <w:szCs w:val="24"/>
        </w:rPr>
        <w:t xml:space="preserve"> Language Models. arXiv:2211.09527.</w:t>
      </w:r>
    </w:p>
    <w:p w14:paraId="76427626"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Raff, E., Barker, J., Sylvester, J., Brandon, R., Catanzaro, B., and Nicholas, C. (2018). Malware detection by eating a whole EXE. In AAAI Workshop on Artificial Intelligence for Cyber Security.</w:t>
      </w:r>
    </w:p>
    <w:p w14:paraId="6EBB9207"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Schultz, M., Eskin, E., Zadok, F., and Stolfo, S. (2001). Data mining methods for detection of new malicious executables. In IEEE Symposium on Security and Privacy.</w:t>
      </w:r>
    </w:p>
    <w:p w14:paraId="2CDE0B0F"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Ucci, D., Aniello, L., and Baldoni, R. (2019). Survey of machine learning techniques for malware analysis. Computers &amp; Security, 81: 123-147.</w:t>
      </w:r>
    </w:p>
    <w:p w14:paraId="5D5B034F" w14:textId="77777777" w:rsidR="003F20EF" w:rsidRPr="00B94A50" w:rsidRDefault="00000000" w:rsidP="00B94A50">
      <w:pPr>
        <w:spacing w:before="80" w:after="80" w:line="276" w:lineRule="auto"/>
        <w:jc w:val="both"/>
        <w:rPr>
          <w:rFonts w:ascii="Times New Roman" w:hAnsi="Times New Roman" w:cs="Times New Roman"/>
          <w:sz w:val="24"/>
          <w:szCs w:val="24"/>
        </w:rPr>
      </w:pPr>
      <w:r w:rsidRPr="00B94A50">
        <w:rPr>
          <w:rFonts w:ascii="Times New Roman" w:hAnsi="Times New Roman" w:cs="Times New Roman"/>
          <w:sz w:val="24"/>
          <w:szCs w:val="24"/>
        </w:rPr>
        <w:t xml:space="preserve">SBAN Working Group (2025). SBAN: Static Binary Analysis with Natural Language Annotations. (Dataset documentation, accessed via the project </w:t>
      </w:r>
      <w:proofErr w:type="spellStart"/>
      <w:r w:rsidRPr="00B94A50">
        <w:rPr>
          <w:rFonts w:ascii="Times New Roman" w:hAnsi="Times New Roman" w:cs="Times New Roman"/>
          <w:sz w:val="24"/>
          <w:szCs w:val="24"/>
        </w:rPr>
        <w:t>Arxiv</w:t>
      </w:r>
      <w:proofErr w:type="spellEnd"/>
      <w:r w:rsidRPr="00B94A50">
        <w:rPr>
          <w:rFonts w:ascii="Times New Roman" w:hAnsi="Times New Roman" w:cs="Times New Roman"/>
          <w:sz w:val="24"/>
          <w:szCs w:val="24"/>
        </w:rPr>
        <w:t xml:space="preserve"> submission.)</w:t>
      </w:r>
    </w:p>
    <w:sectPr w:rsidR="003F20EF" w:rsidRPr="00B94A50">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CA267" w14:textId="77777777" w:rsidR="003D7418" w:rsidRDefault="003D7418">
      <w:r>
        <w:separator/>
      </w:r>
    </w:p>
  </w:endnote>
  <w:endnote w:type="continuationSeparator" w:id="0">
    <w:p w14:paraId="40C3A16A" w14:textId="77777777" w:rsidR="003D7418" w:rsidRDefault="003D7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E478F" w14:textId="77777777" w:rsidR="003F20EF"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7F427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F0798" w14:textId="77777777" w:rsidR="003D7418" w:rsidRDefault="003D7418">
      <w:r>
        <w:separator/>
      </w:r>
    </w:p>
  </w:footnote>
  <w:footnote w:type="continuationSeparator" w:id="0">
    <w:p w14:paraId="2F4DD2F5" w14:textId="77777777" w:rsidR="003D7418" w:rsidRDefault="003D74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52579" w14:textId="6513BBFC" w:rsidR="003F20EF" w:rsidRDefault="003F20E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0D11"/>
    <w:multiLevelType w:val="hybridMultilevel"/>
    <w:tmpl w:val="0D606BD4"/>
    <w:lvl w:ilvl="0" w:tplc="44168588">
      <w:start w:val="1"/>
      <w:numFmt w:val="bullet"/>
      <w:lvlText w:val="•"/>
      <w:lvlJc w:val="left"/>
      <w:pPr>
        <w:ind w:left="720" w:hanging="360"/>
      </w:pPr>
    </w:lvl>
    <w:lvl w:ilvl="1" w:tplc="1C52CAB8">
      <w:numFmt w:val="decimal"/>
      <w:lvlText w:val=""/>
      <w:lvlJc w:val="left"/>
    </w:lvl>
    <w:lvl w:ilvl="2" w:tplc="80BE57CE">
      <w:numFmt w:val="decimal"/>
      <w:lvlText w:val=""/>
      <w:lvlJc w:val="left"/>
    </w:lvl>
    <w:lvl w:ilvl="3" w:tplc="DB70142A">
      <w:numFmt w:val="decimal"/>
      <w:lvlText w:val=""/>
      <w:lvlJc w:val="left"/>
    </w:lvl>
    <w:lvl w:ilvl="4" w:tplc="FEBE5B02">
      <w:numFmt w:val="decimal"/>
      <w:lvlText w:val=""/>
      <w:lvlJc w:val="left"/>
    </w:lvl>
    <w:lvl w:ilvl="5" w:tplc="D5BE5D46">
      <w:numFmt w:val="decimal"/>
      <w:lvlText w:val=""/>
      <w:lvlJc w:val="left"/>
    </w:lvl>
    <w:lvl w:ilvl="6" w:tplc="E042DD22">
      <w:numFmt w:val="decimal"/>
      <w:lvlText w:val=""/>
      <w:lvlJc w:val="left"/>
    </w:lvl>
    <w:lvl w:ilvl="7" w:tplc="E8548990">
      <w:numFmt w:val="decimal"/>
      <w:lvlText w:val=""/>
      <w:lvlJc w:val="left"/>
    </w:lvl>
    <w:lvl w:ilvl="8" w:tplc="DA8009AE">
      <w:numFmt w:val="decimal"/>
      <w:lvlText w:val=""/>
      <w:lvlJc w:val="left"/>
    </w:lvl>
  </w:abstractNum>
  <w:abstractNum w:abstractNumId="1" w15:restartNumberingAfterBreak="0">
    <w:nsid w:val="3F8516B2"/>
    <w:multiLevelType w:val="hybridMultilevel"/>
    <w:tmpl w:val="08589988"/>
    <w:lvl w:ilvl="0" w:tplc="840EAD06">
      <w:start w:val="1"/>
      <w:numFmt w:val="bullet"/>
      <w:lvlText w:val="●"/>
      <w:lvlJc w:val="left"/>
      <w:pPr>
        <w:ind w:left="720" w:hanging="360"/>
      </w:pPr>
    </w:lvl>
    <w:lvl w:ilvl="1" w:tplc="4058DEE4">
      <w:start w:val="1"/>
      <w:numFmt w:val="bullet"/>
      <w:lvlText w:val="○"/>
      <w:lvlJc w:val="left"/>
      <w:pPr>
        <w:ind w:left="1440" w:hanging="360"/>
      </w:pPr>
    </w:lvl>
    <w:lvl w:ilvl="2" w:tplc="5178BD28">
      <w:start w:val="1"/>
      <w:numFmt w:val="bullet"/>
      <w:lvlText w:val="■"/>
      <w:lvlJc w:val="left"/>
      <w:pPr>
        <w:ind w:left="2160" w:hanging="360"/>
      </w:pPr>
    </w:lvl>
    <w:lvl w:ilvl="3" w:tplc="2704253C">
      <w:start w:val="1"/>
      <w:numFmt w:val="bullet"/>
      <w:lvlText w:val="●"/>
      <w:lvlJc w:val="left"/>
      <w:pPr>
        <w:ind w:left="2880" w:hanging="360"/>
      </w:pPr>
    </w:lvl>
    <w:lvl w:ilvl="4" w:tplc="B85C290A">
      <w:start w:val="1"/>
      <w:numFmt w:val="bullet"/>
      <w:lvlText w:val="○"/>
      <w:lvlJc w:val="left"/>
      <w:pPr>
        <w:ind w:left="3600" w:hanging="360"/>
      </w:pPr>
    </w:lvl>
    <w:lvl w:ilvl="5" w:tplc="E396A926">
      <w:start w:val="1"/>
      <w:numFmt w:val="bullet"/>
      <w:lvlText w:val="■"/>
      <w:lvlJc w:val="left"/>
      <w:pPr>
        <w:ind w:left="4320" w:hanging="360"/>
      </w:pPr>
    </w:lvl>
    <w:lvl w:ilvl="6" w:tplc="A6709344">
      <w:start w:val="1"/>
      <w:numFmt w:val="bullet"/>
      <w:lvlText w:val="●"/>
      <w:lvlJc w:val="left"/>
      <w:pPr>
        <w:ind w:left="5040" w:hanging="360"/>
      </w:pPr>
    </w:lvl>
    <w:lvl w:ilvl="7" w:tplc="23CE2048">
      <w:start w:val="1"/>
      <w:numFmt w:val="bullet"/>
      <w:lvlText w:val="●"/>
      <w:lvlJc w:val="left"/>
      <w:pPr>
        <w:ind w:left="5760" w:hanging="360"/>
      </w:pPr>
    </w:lvl>
    <w:lvl w:ilvl="8" w:tplc="D6A61AE6">
      <w:start w:val="1"/>
      <w:numFmt w:val="bullet"/>
      <w:lvlText w:val="●"/>
      <w:lvlJc w:val="left"/>
      <w:pPr>
        <w:ind w:left="6480" w:hanging="360"/>
      </w:pPr>
    </w:lvl>
  </w:abstractNum>
  <w:abstractNum w:abstractNumId="2" w15:restartNumberingAfterBreak="0">
    <w:nsid w:val="3FA26A57"/>
    <w:multiLevelType w:val="hybridMultilevel"/>
    <w:tmpl w:val="9CE45A4C"/>
    <w:lvl w:ilvl="0" w:tplc="A2B6A2DC">
      <w:start w:val="1"/>
      <w:numFmt w:val="decimal"/>
      <w:lvlText w:val="%1."/>
      <w:lvlJc w:val="left"/>
      <w:pPr>
        <w:ind w:left="720" w:hanging="360"/>
      </w:pPr>
    </w:lvl>
    <w:lvl w:ilvl="1" w:tplc="6474440A">
      <w:numFmt w:val="decimal"/>
      <w:lvlText w:val=""/>
      <w:lvlJc w:val="left"/>
    </w:lvl>
    <w:lvl w:ilvl="2" w:tplc="C0F88328">
      <w:numFmt w:val="decimal"/>
      <w:lvlText w:val=""/>
      <w:lvlJc w:val="left"/>
    </w:lvl>
    <w:lvl w:ilvl="3" w:tplc="38CA27D8">
      <w:numFmt w:val="decimal"/>
      <w:lvlText w:val=""/>
      <w:lvlJc w:val="left"/>
    </w:lvl>
    <w:lvl w:ilvl="4" w:tplc="DB12F036">
      <w:numFmt w:val="decimal"/>
      <w:lvlText w:val=""/>
      <w:lvlJc w:val="left"/>
    </w:lvl>
    <w:lvl w:ilvl="5" w:tplc="E8E2D27E">
      <w:numFmt w:val="decimal"/>
      <w:lvlText w:val=""/>
      <w:lvlJc w:val="left"/>
    </w:lvl>
    <w:lvl w:ilvl="6" w:tplc="AC9EDD0C">
      <w:numFmt w:val="decimal"/>
      <w:lvlText w:val=""/>
      <w:lvlJc w:val="left"/>
    </w:lvl>
    <w:lvl w:ilvl="7" w:tplc="CD361922">
      <w:numFmt w:val="decimal"/>
      <w:lvlText w:val=""/>
      <w:lvlJc w:val="left"/>
    </w:lvl>
    <w:lvl w:ilvl="8" w:tplc="978AF25C">
      <w:numFmt w:val="decimal"/>
      <w:lvlText w:val=""/>
      <w:lvlJc w:val="left"/>
    </w:lvl>
  </w:abstractNum>
  <w:num w:numId="1" w16cid:durableId="1570378854">
    <w:abstractNumId w:val="1"/>
    <w:lvlOverride w:ilvl="0">
      <w:startOverride w:val="1"/>
    </w:lvlOverride>
  </w:num>
  <w:num w:numId="2" w16cid:durableId="5702370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0EF"/>
    <w:rsid w:val="000F05E3"/>
    <w:rsid w:val="00235A78"/>
    <w:rsid w:val="0039371F"/>
    <w:rsid w:val="003D7418"/>
    <w:rsid w:val="003F20EF"/>
    <w:rsid w:val="004402C1"/>
    <w:rsid w:val="00485969"/>
    <w:rsid w:val="004F2781"/>
    <w:rsid w:val="00581105"/>
    <w:rsid w:val="005D2D2E"/>
    <w:rsid w:val="0060170A"/>
    <w:rsid w:val="00627C72"/>
    <w:rsid w:val="006339F6"/>
    <w:rsid w:val="007F4279"/>
    <w:rsid w:val="008954C2"/>
    <w:rsid w:val="00896EBB"/>
    <w:rsid w:val="008F2102"/>
    <w:rsid w:val="009007FC"/>
    <w:rsid w:val="00A93D8D"/>
    <w:rsid w:val="00AC2729"/>
    <w:rsid w:val="00B94A50"/>
    <w:rsid w:val="00BD6334"/>
    <w:rsid w:val="00C93346"/>
    <w:rsid w:val="00C97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A70CA"/>
  <w15:docId w15:val="{C8873B4A-F5D8-4EBE-9691-8B775E078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A5F"/>
      <w:sz w:val="36"/>
      <w:szCs w:val="36"/>
    </w:rPr>
  </w:style>
  <w:style w:type="paragraph" w:styleId="Heading2">
    <w:name w:val="heading 2"/>
    <w:uiPriority w:val="9"/>
    <w:unhideWhenUsed/>
    <w:qFormat/>
    <w:pPr>
      <w:spacing w:before="240" w:after="120"/>
      <w:outlineLvl w:val="1"/>
    </w:pPr>
    <w:rPr>
      <w:b/>
      <w:bCs/>
      <w:color w:val="1F3A5F"/>
      <w:sz w:val="28"/>
      <w:szCs w:val="28"/>
    </w:rPr>
  </w:style>
  <w:style w:type="paragraph" w:styleId="Heading3">
    <w:name w:val="heading 3"/>
    <w:uiPriority w:val="9"/>
    <w:unhideWhenUsed/>
    <w:qFormat/>
    <w:pPr>
      <w:spacing w:before="180" w:after="100"/>
      <w:outlineLvl w:val="2"/>
    </w:pPr>
    <w:rPr>
      <w:b/>
      <w:bCs/>
      <w:color w:val="11111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4279"/>
    <w:pPr>
      <w:tabs>
        <w:tab w:val="center" w:pos="4680"/>
        <w:tab w:val="right" w:pos="9360"/>
      </w:tabs>
    </w:pPr>
  </w:style>
  <w:style w:type="character" w:customStyle="1" w:styleId="HeaderChar">
    <w:name w:val="Header Char"/>
    <w:basedOn w:val="DefaultParagraphFont"/>
    <w:link w:val="Header"/>
    <w:uiPriority w:val="99"/>
    <w:rsid w:val="007F4279"/>
  </w:style>
  <w:style w:type="paragraph" w:styleId="Footer">
    <w:name w:val="footer"/>
    <w:basedOn w:val="Normal"/>
    <w:link w:val="FooterChar"/>
    <w:uiPriority w:val="99"/>
    <w:unhideWhenUsed/>
    <w:rsid w:val="007F4279"/>
    <w:pPr>
      <w:tabs>
        <w:tab w:val="center" w:pos="4680"/>
        <w:tab w:val="right" w:pos="9360"/>
      </w:tabs>
    </w:pPr>
  </w:style>
  <w:style w:type="character" w:customStyle="1" w:styleId="FooterChar">
    <w:name w:val="Footer Char"/>
    <w:basedOn w:val="DefaultParagraphFont"/>
    <w:link w:val="Footer"/>
    <w:uiPriority w:val="99"/>
    <w:rsid w:val="007F4279"/>
  </w:style>
  <w:style w:type="paragraph" w:styleId="TOCHeading">
    <w:name w:val="TOC Heading"/>
    <w:basedOn w:val="Heading1"/>
    <w:next w:val="Normal"/>
    <w:uiPriority w:val="39"/>
    <w:unhideWhenUsed/>
    <w:qFormat/>
    <w:rsid w:val="000F05E3"/>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05E3"/>
    <w:pPr>
      <w:spacing w:after="100"/>
    </w:pPr>
  </w:style>
  <w:style w:type="paragraph" w:styleId="TOC2">
    <w:name w:val="toc 2"/>
    <w:basedOn w:val="Normal"/>
    <w:next w:val="Normal"/>
    <w:autoRedefine/>
    <w:uiPriority w:val="39"/>
    <w:unhideWhenUsed/>
    <w:rsid w:val="000F05E3"/>
    <w:pPr>
      <w:spacing w:after="100"/>
      <w:ind w:left="220"/>
    </w:pPr>
  </w:style>
  <w:style w:type="paragraph" w:styleId="TOC3">
    <w:name w:val="toc 3"/>
    <w:basedOn w:val="Normal"/>
    <w:next w:val="Normal"/>
    <w:autoRedefine/>
    <w:uiPriority w:val="39"/>
    <w:unhideWhenUsed/>
    <w:rsid w:val="000F05E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header" Target="header1.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diagramColors" Target="diagrams/colors2.xml"/><Relationship Id="rId10" Type="http://schemas.openxmlformats.org/officeDocument/2006/relationships/diagramColors" Target="diagrams/colors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1CD201B-952E-4545-9365-64B657EE9D55}" type="doc">
      <dgm:prSet loTypeId="urn:microsoft.com/office/officeart/2005/8/layout/process1" loCatId="process" qsTypeId="urn:microsoft.com/office/officeart/2005/8/quickstyle/simple1" qsCatId="simple" csTypeId="urn:microsoft.com/office/officeart/2005/8/colors/accent0_1" csCatId="mainScheme" phldr="1"/>
      <dgm:spPr/>
    </dgm:pt>
    <dgm:pt modelId="{34407C86-661C-4137-B188-44B56BADF13B}">
      <dgm:prSet phldrT="[Text]"/>
      <dgm:spPr/>
      <dgm:t>
        <a:bodyPr/>
        <a:lstStyle/>
        <a:p>
          <a:pPr>
            <a:buNone/>
          </a:pPr>
          <a:r>
            <a:rPr lang="en-US" b="1"/>
            <a:t>Top:</a:t>
          </a:r>
          <a:br>
            <a:rPr lang="en-US" b="1"/>
          </a:br>
          <a:r>
            <a:rPr lang="en-US"/>
            <a:t>User Input / Adversarial Query.</a:t>
          </a:r>
        </a:p>
      </dgm:t>
    </dgm:pt>
    <dgm:pt modelId="{8F8B8FC9-F40C-4EFB-B784-458874D20926}" type="parTrans" cxnId="{5C5C84DA-FA08-4D8D-A344-600C518C70E4}">
      <dgm:prSet/>
      <dgm:spPr/>
      <dgm:t>
        <a:bodyPr/>
        <a:lstStyle/>
        <a:p>
          <a:endParaRPr lang="en-US"/>
        </a:p>
      </dgm:t>
    </dgm:pt>
    <dgm:pt modelId="{912670B9-56E7-464D-81A2-4F9A0E6ADE45}" type="sibTrans" cxnId="{5C5C84DA-FA08-4D8D-A344-600C518C70E4}">
      <dgm:prSet/>
      <dgm:spPr/>
      <dgm:t>
        <a:bodyPr/>
        <a:lstStyle/>
        <a:p>
          <a:endParaRPr lang="en-US"/>
        </a:p>
      </dgm:t>
    </dgm:pt>
    <dgm:pt modelId="{564AFF8D-90BD-4D5F-9E9F-F7C338941746}">
      <dgm:prSet phldrT="[Text]"/>
      <dgm:spPr/>
      <dgm:t>
        <a:bodyPr/>
        <a:lstStyle/>
        <a:p>
          <a:pPr>
            <a:buNone/>
          </a:pPr>
          <a:r>
            <a:rPr lang="en-US" b="1"/>
            <a:t>Layer 1:</a:t>
          </a:r>
          <a:r>
            <a:rPr lang="en-US"/>
            <a:t> Pre-Input Filters (D1: Heuristic &amp; D2: Semantic).</a:t>
          </a:r>
        </a:p>
      </dgm:t>
    </dgm:pt>
    <dgm:pt modelId="{422B2471-DCC7-46B9-A97B-B864E963069B}" type="parTrans" cxnId="{72F53967-A6D8-4E06-856A-1DF9D8AF2088}">
      <dgm:prSet/>
      <dgm:spPr/>
      <dgm:t>
        <a:bodyPr/>
        <a:lstStyle/>
        <a:p>
          <a:endParaRPr lang="en-US"/>
        </a:p>
      </dgm:t>
    </dgm:pt>
    <dgm:pt modelId="{C4791277-AB94-4AC7-92CD-6FFA447D5FDC}" type="sibTrans" cxnId="{72F53967-A6D8-4E06-856A-1DF9D8AF2088}">
      <dgm:prSet/>
      <dgm:spPr/>
      <dgm:t>
        <a:bodyPr/>
        <a:lstStyle/>
        <a:p>
          <a:endParaRPr lang="en-US"/>
        </a:p>
      </dgm:t>
    </dgm:pt>
    <dgm:pt modelId="{E6B23C68-F4A4-46A3-8369-995193BA4325}">
      <dgm:prSet phldrT="[Text]"/>
      <dgm:spPr/>
      <dgm:t>
        <a:bodyPr/>
        <a:lstStyle/>
        <a:p>
          <a:pPr>
            <a:buNone/>
          </a:pPr>
          <a:r>
            <a:rPr lang="en-US" b="1"/>
            <a:t>Layer 2:</a:t>
          </a:r>
          <a:r>
            <a:rPr lang="en-US"/>
            <a:t> Structural Input Separation (D3).</a:t>
          </a:r>
        </a:p>
      </dgm:t>
    </dgm:pt>
    <dgm:pt modelId="{792C735D-4A5B-4A40-A4A7-AF2A6C04973D}" type="parTrans" cxnId="{9A83DB7C-733A-48F9-AB0A-76C57D38C1C6}">
      <dgm:prSet/>
      <dgm:spPr/>
      <dgm:t>
        <a:bodyPr/>
        <a:lstStyle/>
        <a:p>
          <a:endParaRPr lang="en-US"/>
        </a:p>
      </dgm:t>
    </dgm:pt>
    <dgm:pt modelId="{AA8DCCB4-D331-41E7-9E12-022D20845515}" type="sibTrans" cxnId="{9A83DB7C-733A-48F9-AB0A-76C57D38C1C6}">
      <dgm:prSet/>
      <dgm:spPr/>
      <dgm:t>
        <a:bodyPr/>
        <a:lstStyle/>
        <a:p>
          <a:endParaRPr lang="en-US"/>
        </a:p>
      </dgm:t>
    </dgm:pt>
    <dgm:pt modelId="{623719FD-A7C5-4CBB-A521-9FC79DDC6720}">
      <dgm:prSet phldrT="[Text]"/>
      <dgm:spPr/>
      <dgm:t>
        <a:bodyPr/>
        <a:lstStyle/>
        <a:p>
          <a:pPr>
            <a:buNone/>
          </a:pPr>
          <a:r>
            <a:rPr lang="en-US" b="1"/>
            <a:t>Core:</a:t>
          </a:r>
          <a:r>
            <a:rPr lang="en-US"/>
            <a:t> The LLM Interface.</a:t>
          </a:r>
        </a:p>
      </dgm:t>
    </dgm:pt>
    <dgm:pt modelId="{04CB80A8-6528-470B-9355-234DF0B2A855}" type="parTrans" cxnId="{D760CD77-F886-4AB9-ABA0-271E6A0D73C8}">
      <dgm:prSet/>
      <dgm:spPr/>
      <dgm:t>
        <a:bodyPr/>
        <a:lstStyle/>
        <a:p>
          <a:endParaRPr lang="en-US"/>
        </a:p>
      </dgm:t>
    </dgm:pt>
    <dgm:pt modelId="{A5D14A28-9303-496D-BA21-810224026B6D}" type="sibTrans" cxnId="{D760CD77-F886-4AB9-ABA0-271E6A0D73C8}">
      <dgm:prSet/>
      <dgm:spPr/>
      <dgm:t>
        <a:bodyPr/>
        <a:lstStyle/>
        <a:p>
          <a:endParaRPr lang="en-US"/>
        </a:p>
      </dgm:t>
    </dgm:pt>
    <dgm:pt modelId="{06EF9D89-9168-43D8-AD6E-44BAB5058EAB}">
      <dgm:prSet phldrT="[Text]"/>
      <dgm:spPr/>
      <dgm:t>
        <a:bodyPr/>
        <a:lstStyle/>
        <a:p>
          <a:pPr>
            <a:buNone/>
          </a:pPr>
          <a:r>
            <a:rPr lang="en-US" b="1"/>
            <a:t>Layer 3:</a:t>
          </a:r>
          <a:r>
            <a:rPr lang="en-US"/>
            <a:t> Output Filters (D5: Canary &amp; D6: Similarity).</a:t>
          </a:r>
        </a:p>
      </dgm:t>
    </dgm:pt>
    <dgm:pt modelId="{52CABC3E-AA70-44DB-88C7-7AB6CFAC726D}" type="parTrans" cxnId="{CA5F1E26-5F15-4265-B579-A0CD3A5373A0}">
      <dgm:prSet/>
      <dgm:spPr/>
      <dgm:t>
        <a:bodyPr/>
        <a:lstStyle/>
        <a:p>
          <a:endParaRPr lang="en-US"/>
        </a:p>
      </dgm:t>
    </dgm:pt>
    <dgm:pt modelId="{56682DA4-43A7-41F1-BD85-095BFB9E50CF}" type="sibTrans" cxnId="{CA5F1E26-5F15-4265-B579-A0CD3A5373A0}">
      <dgm:prSet/>
      <dgm:spPr/>
      <dgm:t>
        <a:bodyPr/>
        <a:lstStyle/>
        <a:p>
          <a:endParaRPr lang="en-US"/>
        </a:p>
      </dgm:t>
    </dgm:pt>
    <dgm:pt modelId="{6C232610-F424-49FC-95C5-0B78B8800F69}">
      <dgm:prSet phldrT="[Text]"/>
      <dgm:spPr/>
      <dgm:t>
        <a:bodyPr/>
        <a:lstStyle/>
        <a:p>
          <a:pPr>
            <a:buNone/>
          </a:pPr>
          <a:r>
            <a:rPr lang="en-US" b="1"/>
            <a:t>Bottom:</a:t>
          </a:r>
          <a:r>
            <a:rPr lang="en-US"/>
            <a:t> Verified Output or Refusal.</a:t>
          </a:r>
        </a:p>
      </dgm:t>
    </dgm:pt>
    <dgm:pt modelId="{2D064343-B4C9-42FF-BDDF-8D775CF4C2E0}" type="parTrans" cxnId="{7B304946-574A-4911-833C-8704A22ADFA8}">
      <dgm:prSet/>
      <dgm:spPr/>
      <dgm:t>
        <a:bodyPr/>
        <a:lstStyle/>
        <a:p>
          <a:endParaRPr lang="en-US"/>
        </a:p>
      </dgm:t>
    </dgm:pt>
    <dgm:pt modelId="{78E2E455-B4D8-49E9-8159-946BA3A44B40}" type="sibTrans" cxnId="{7B304946-574A-4911-833C-8704A22ADFA8}">
      <dgm:prSet/>
      <dgm:spPr/>
      <dgm:t>
        <a:bodyPr/>
        <a:lstStyle/>
        <a:p>
          <a:endParaRPr lang="en-US"/>
        </a:p>
      </dgm:t>
    </dgm:pt>
    <dgm:pt modelId="{C9D76F1A-8BE5-45BE-919F-ADBD0BCB3C53}" type="pres">
      <dgm:prSet presAssocID="{D1CD201B-952E-4545-9365-64B657EE9D55}" presName="Name0" presStyleCnt="0">
        <dgm:presLayoutVars>
          <dgm:dir/>
          <dgm:resizeHandles val="exact"/>
        </dgm:presLayoutVars>
      </dgm:prSet>
      <dgm:spPr/>
    </dgm:pt>
    <dgm:pt modelId="{64258701-2555-46BF-A2C4-8819609691DE}" type="pres">
      <dgm:prSet presAssocID="{34407C86-661C-4137-B188-44B56BADF13B}" presName="node" presStyleLbl="node1" presStyleIdx="0" presStyleCnt="6">
        <dgm:presLayoutVars>
          <dgm:bulletEnabled val="1"/>
        </dgm:presLayoutVars>
      </dgm:prSet>
      <dgm:spPr/>
    </dgm:pt>
    <dgm:pt modelId="{A0F155BD-79BE-4839-A59E-6E9D9B85B9A5}" type="pres">
      <dgm:prSet presAssocID="{912670B9-56E7-464D-81A2-4F9A0E6ADE45}" presName="sibTrans" presStyleLbl="sibTrans2D1" presStyleIdx="0" presStyleCnt="5"/>
      <dgm:spPr/>
    </dgm:pt>
    <dgm:pt modelId="{8E0A8BF8-BC46-4C0C-9C04-DEBE6F8C0870}" type="pres">
      <dgm:prSet presAssocID="{912670B9-56E7-464D-81A2-4F9A0E6ADE45}" presName="connectorText" presStyleLbl="sibTrans2D1" presStyleIdx="0" presStyleCnt="5"/>
      <dgm:spPr/>
    </dgm:pt>
    <dgm:pt modelId="{C3722D32-7C80-4D49-98E8-1F529A9A0F5E}" type="pres">
      <dgm:prSet presAssocID="{564AFF8D-90BD-4D5F-9E9F-F7C338941746}" presName="node" presStyleLbl="node1" presStyleIdx="1" presStyleCnt="6">
        <dgm:presLayoutVars>
          <dgm:bulletEnabled val="1"/>
        </dgm:presLayoutVars>
      </dgm:prSet>
      <dgm:spPr/>
    </dgm:pt>
    <dgm:pt modelId="{2FD7CC1D-78F4-4F00-AFF9-D906DDE23C31}" type="pres">
      <dgm:prSet presAssocID="{C4791277-AB94-4AC7-92CD-6FFA447D5FDC}" presName="sibTrans" presStyleLbl="sibTrans2D1" presStyleIdx="1" presStyleCnt="5"/>
      <dgm:spPr/>
    </dgm:pt>
    <dgm:pt modelId="{735F3D4A-9953-490F-855F-0C393A7E614A}" type="pres">
      <dgm:prSet presAssocID="{C4791277-AB94-4AC7-92CD-6FFA447D5FDC}" presName="connectorText" presStyleLbl="sibTrans2D1" presStyleIdx="1" presStyleCnt="5"/>
      <dgm:spPr/>
    </dgm:pt>
    <dgm:pt modelId="{70C10CFE-2BB3-4597-8143-BFCD1AEF89D8}" type="pres">
      <dgm:prSet presAssocID="{E6B23C68-F4A4-46A3-8369-995193BA4325}" presName="node" presStyleLbl="node1" presStyleIdx="2" presStyleCnt="6">
        <dgm:presLayoutVars>
          <dgm:bulletEnabled val="1"/>
        </dgm:presLayoutVars>
      </dgm:prSet>
      <dgm:spPr/>
    </dgm:pt>
    <dgm:pt modelId="{3D3296A5-14B1-4BFB-A660-7284F372FF48}" type="pres">
      <dgm:prSet presAssocID="{AA8DCCB4-D331-41E7-9E12-022D20845515}" presName="sibTrans" presStyleLbl="sibTrans2D1" presStyleIdx="2" presStyleCnt="5"/>
      <dgm:spPr/>
    </dgm:pt>
    <dgm:pt modelId="{DCB0ECA7-A11A-4F94-B491-CADDEC3102D1}" type="pres">
      <dgm:prSet presAssocID="{AA8DCCB4-D331-41E7-9E12-022D20845515}" presName="connectorText" presStyleLbl="sibTrans2D1" presStyleIdx="2" presStyleCnt="5"/>
      <dgm:spPr/>
    </dgm:pt>
    <dgm:pt modelId="{C9CD639F-1017-4E80-BB49-9A8072B514BE}" type="pres">
      <dgm:prSet presAssocID="{623719FD-A7C5-4CBB-A521-9FC79DDC6720}" presName="node" presStyleLbl="node1" presStyleIdx="3" presStyleCnt="6">
        <dgm:presLayoutVars>
          <dgm:bulletEnabled val="1"/>
        </dgm:presLayoutVars>
      </dgm:prSet>
      <dgm:spPr/>
    </dgm:pt>
    <dgm:pt modelId="{9A5F2E58-43D0-4F14-89D2-0072CADF50FF}" type="pres">
      <dgm:prSet presAssocID="{A5D14A28-9303-496D-BA21-810224026B6D}" presName="sibTrans" presStyleLbl="sibTrans2D1" presStyleIdx="3" presStyleCnt="5"/>
      <dgm:spPr/>
    </dgm:pt>
    <dgm:pt modelId="{0A6E731C-4189-4D2D-9618-D26108EE34E5}" type="pres">
      <dgm:prSet presAssocID="{A5D14A28-9303-496D-BA21-810224026B6D}" presName="connectorText" presStyleLbl="sibTrans2D1" presStyleIdx="3" presStyleCnt="5"/>
      <dgm:spPr/>
    </dgm:pt>
    <dgm:pt modelId="{77D5A267-2569-4E14-B0A2-4601B8192471}" type="pres">
      <dgm:prSet presAssocID="{06EF9D89-9168-43D8-AD6E-44BAB5058EAB}" presName="node" presStyleLbl="node1" presStyleIdx="4" presStyleCnt="6">
        <dgm:presLayoutVars>
          <dgm:bulletEnabled val="1"/>
        </dgm:presLayoutVars>
      </dgm:prSet>
      <dgm:spPr/>
    </dgm:pt>
    <dgm:pt modelId="{2BC9652F-0345-4A89-9DF5-34443991F7F1}" type="pres">
      <dgm:prSet presAssocID="{56682DA4-43A7-41F1-BD85-095BFB9E50CF}" presName="sibTrans" presStyleLbl="sibTrans2D1" presStyleIdx="4" presStyleCnt="5"/>
      <dgm:spPr/>
    </dgm:pt>
    <dgm:pt modelId="{2BCE0D77-78A5-4842-8FF9-4BA517E7D8A3}" type="pres">
      <dgm:prSet presAssocID="{56682DA4-43A7-41F1-BD85-095BFB9E50CF}" presName="connectorText" presStyleLbl="sibTrans2D1" presStyleIdx="4" presStyleCnt="5"/>
      <dgm:spPr/>
    </dgm:pt>
    <dgm:pt modelId="{0D525F8E-C0E1-4FF7-A7B2-143C75C64A19}" type="pres">
      <dgm:prSet presAssocID="{6C232610-F424-49FC-95C5-0B78B8800F69}" presName="node" presStyleLbl="node1" presStyleIdx="5" presStyleCnt="6">
        <dgm:presLayoutVars>
          <dgm:bulletEnabled val="1"/>
        </dgm:presLayoutVars>
      </dgm:prSet>
      <dgm:spPr/>
    </dgm:pt>
  </dgm:ptLst>
  <dgm:cxnLst>
    <dgm:cxn modelId="{B02B6C05-6039-47A4-BB05-28A94D9DA92B}" type="presOf" srcId="{E6B23C68-F4A4-46A3-8369-995193BA4325}" destId="{70C10CFE-2BB3-4597-8143-BFCD1AEF89D8}" srcOrd="0" destOrd="0" presId="urn:microsoft.com/office/officeart/2005/8/layout/process1"/>
    <dgm:cxn modelId="{B2AF8824-AA3F-456C-9D74-607FF7C96DAB}" type="presOf" srcId="{6C232610-F424-49FC-95C5-0B78B8800F69}" destId="{0D525F8E-C0E1-4FF7-A7B2-143C75C64A19}" srcOrd="0" destOrd="0" presId="urn:microsoft.com/office/officeart/2005/8/layout/process1"/>
    <dgm:cxn modelId="{CA5F1E26-5F15-4265-B579-A0CD3A5373A0}" srcId="{D1CD201B-952E-4545-9365-64B657EE9D55}" destId="{06EF9D89-9168-43D8-AD6E-44BAB5058EAB}" srcOrd="4" destOrd="0" parTransId="{52CABC3E-AA70-44DB-88C7-7AB6CFAC726D}" sibTransId="{56682DA4-43A7-41F1-BD85-095BFB9E50CF}"/>
    <dgm:cxn modelId="{66734F3B-4FE0-4F65-9A6E-5A04AE239A47}" type="presOf" srcId="{AA8DCCB4-D331-41E7-9E12-022D20845515}" destId="{3D3296A5-14B1-4BFB-A660-7284F372FF48}" srcOrd="0" destOrd="0" presId="urn:microsoft.com/office/officeart/2005/8/layout/process1"/>
    <dgm:cxn modelId="{AB696344-AA37-4BCF-AD36-7821C1E4EA23}" type="presOf" srcId="{A5D14A28-9303-496D-BA21-810224026B6D}" destId="{0A6E731C-4189-4D2D-9618-D26108EE34E5}" srcOrd="1" destOrd="0" presId="urn:microsoft.com/office/officeart/2005/8/layout/process1"/>
    <dgm:cxn modelId="{7B304946-574A-4911-833C-8704A22ADFA8}" srcId="{D1CD201B-952E-4545-9365-64B657EE9D55}" destId="{6C232610-F424-49FC-95C5-0B78B8800F69}" srcOrd="5" destOrd="0" parTransId="{2D064343-B4C9-42FF-BDDF-8D775CF4C2E0}" sibTransId="{78E2E455-B4D8-49E9-8159-946BA3A44B40}"/>
    <dgm:cxn modelId="{72F53967-A6D8-4E06-856A-1DF9D8AF2088}" srcId="{D1CD201B-952E-4545-9365-64B657EE9D55}" destId="{564AFF8D-90BD-4D5F-9E9F-F7C338941746}" srcOrd="1" destOrd="0" parTransId="{422B2471-DCC7-46B9-A97B-B864E963069B}" sibTransId="{C4791277-AB94-4AC7-92CD-6FFA447D5FDC}"/>
    <dgm:cxn modelId="{E07B9B68-B136-48AE-AD6E-0D59399D1639}" type="presOf" srcId="{34407C86-661C-4137-B188-44B56BADF13B}" destId="{64258701-2555-46BF-A2C4-8819609691DE}" srcOrd="0" destOrd="0" presId="urn:microsoft.com/office/officeart/2005/8/layout/process1"/>
    <dgm:cxn modelId="{57931352-8B42-453A-B5A6-05DC1646324E}" type="presOf" srcId="{56682DA4-43A7-41F1-BD85-095BFB9E50CF}" destId="{2BCE0D77-78A5-4842-8FF9-4BA517E7D8A3}" srcOrd="1" destOrd="0" presId="urn:microsoft.com/office/officeart/2005/8/layout/process1"/>
    <dgm:cxn modelId="{9B32B077-C13E-4025-8BAA-6D81A275DAF5}" type="presOf" srcId="{A5D14A28-9303-496D-BA21-810224026B6D}" destId="{9A5F2E58-43D0-4F14-89D2-0072CADF50FF}" srcOrd="0" destOrd="0" presId="urn:microsoft.com/office/officeart/2005/8/layout/process1"/>
    <dgm:cxn modelId="{D760CD77-F886-4AB9-ABA0-271E6A0D73C8}" srcId="{D1CD201B-952E-4545-9365-64B657EE9D55}" destId="{623719FD-A7C5-4CBB-A521-9FC79DDC6720}" srcOrd="3" destOrd="0" parTransId="{04CB80A8-6528-470B-9355-234DF0B2A855}" sibTransId="{A5D14A28-9303-496D-BA21-810224026B6D}"/>
    <dgm:cxn modelId="{1662947C-0AB6-4421-B46C-25CD57682918}" type="presOf" srcId="{564AFF8D-90BD-4D5F-9E9F-F7C338941746}" destId="{C3722D32-7C80-4D49-98E8-1F529A9A0F5E}" srcOrd="0" destOrd="0" presId="urn:microsoft.com/office/officeart/2005/8/layout/process1"/>
    <dgm:cxn modelId="{9A83DB7C-733A-48F9-AB0A-76C57D38C1C6}" srcId="{D1CD201B-952E-4545-9365-64B657EE9D55}" destId="{E6B23C68-F4A4-46A3-8369-995193BA4325}" srcOrd="2" destOrd="0" parTransId="{792C735D-4A5B-4A40-A4A7-AF2A6C04973D}" sibTransId="{AA8DCCB4-D331-41E7-9E12-022D20845515}"/>
    <dgm:cxn modelId="{F209E285-C7E5-4134-84F5-116829F8016D}" type="presOf" srcId="{C4791277-AB94-4AC7-92CD-6FFA447D5FDC}" destId="{735F3D4A-9953-490F-855F-0C393A7E614A}" srcOrd="1" destOrd="0" presId="urn:microsoft.com/office/officeart/2005/8/layout/process1"/>
    <dgm:cxn modelId="{DF976487-7AF6-4FC3-A1C3-C44C91A27A0D}" type="presOf" srcId="{D1CD201B-952E-4545-9365-64B657EE9D55}" destId="{C9D76F1A-8BE5-45BE-919F-ADBD0BCB3C53}" srcOrd="0" destOrd="0" presId="urn:microsoft.com/office/officeart/2005/8/layout/process1"/>
    <dgm:cxn modelId="{F18B099F-5B58-4288-9CF9-270AB261F92B}" type="presOf" srcId="{06EF9D89-9168-43D8-AD6E-44BAB5058EAB}" destId="{77D5A267-2569-4E14-B0A2-4601B8192471}" srcOrd="0" destOrd="0" presId="urn:microsoft.com/office/officeart/2005/8/layout/process1"/>
    <dgm:cxn modelId="{2D0BA5AD-10D9-4F4E-A5CA-4C87F63FE189}" type="presOf" srcId="{912670B9-56E7-464D-81A2-4F9A0E6ADE45}" destId="{8E0A8BF8-BC46-4C0C-9C04-DEBE6F8C0870}" srcOrd="1" destOrd="0" presId="urn:microsoft.com/office/officeart/2005/8/layout/process1"/>
    <dgm:cxn modelId="{709802C2-3A20-4C4A-9C3C-DC20C5D55F96}" type="presOf" srcId="{623719FD-A7C5-4CBB-A521-9FC79DDC6720}" destId="{C9CD639F-1017-4E80-BB49-9A8072B514BE}" srcOrd="0" destOrd="0" presId="urn:microsoft.com/office/officeart/2005/8/layout/process1"/>
    <dgm:cxn modelId="{D9C6F0C5-3532-4B09-B992-78AF6856606D}" type="presOf" srcId="{AA8DCCB4-D331-41E7-9E12-022D20845515}" destId="{DCB0ECA7-A11A-4F94-B491-CADDEC3102D1}" srcOrd="1" destOrd="0" presId="urn:microsoft.com/office/officeart/2005/8/layout/process1"/>
    <dgm:cxn modelId="{1E0091CC-AE41-4872-A330-0A8B01E3E250}" type="presOf" srcId="{912670B9-56E7-464D-81A2-4F9A0E6ADE45}" destId="{A0F155BD-79BE-4839-A59E-6E9D9B85B9A5}" srcOrd="0" destOrd="0" presId="urn:microsoft.com/office/officeart/2005/8/layout/process1"/>
    <dgm:cxn modelId="{70F252CE-138F-410C-B1C1-4FC2E318D01D}" type="presOf" srcId="{56682DA4-43A7-41F1-BD85-095BFB9E50CF}" destId="{2BC9652F-0345-4A89-9DF5-34443991F7F1}" srcOrd="0" destOrd="0" presId="urn:microsoft.com/office/officeart/2005/8/layout/process1"/>
    <dgm:cxn modelId="{5C5C84DA-FA08-4D8D-A344-600C518C70E4}" srcId="{D1CD201B-952E-4545-9365-64B657EE9D55}" destId="{34407C86-661C-4137-B188-44B56BADF13B}" srcOrd="0" destOrd="0" parTransId="{8F8B8FC9-F40C-4EFB-B784-458874D20926}" sibTransId="{912670B9-56E7-464D-81A2-4F9A0E6ADE45}"/>
    <dgm:cxn modelId="{A83D80EE-F162-495C-A0E3-8E6245573C9F}" type="presOf" srcId="{C4791277-AB94-4AC7-92CD-6FFA447D5FDC}" destId="{2FD7CC1D-78F4-4F00-AFF9-D906DDE23C31}" srcOrd="0" destOrd="0" presId="urn:microsoft.com/office/officeart/2005/8/layout/process1"/>
    <dgm:cxn modelId="{F0B08EDE-F0DC-4EB8-A8EE-1E91065FEB89}" type="presParOf" srcId="{C9D76F1A-8BE5-45BE-919F-ADBD0BCB3C53}" destId="{64258701-2555-46BF-A2C4-8819609691DE}" srcOrd="0" destOrd="0" presId="urn:microsoft.com/office/officeart/2005/8/layout/process1"/>
    <dgm:cxn modelId="{9BF241AD-F806-4F56-8A1E-F549D19A86E5}" type="presParOf" srcId="{C9D76F1A-8BE5-45BE-919F-ADBD0BCB3C53}" destId="{A0F155BD-79BE-4839-A59E-6E9D9B85B9A5}" srcOrd="1" destOrd="0" presId="urn:microsoft.com/office/officeart/2005/8/layout/process1"/>
    <dgm:cxn modelId="{E8BFA38A-10CF-4097-BA51-B63F6708B67D}" type="presParOf" srcId="{A0F155BD-79BE-4839-A59E-6E9D9B85B9A5}" destId="{8E0A8BF8-BC46-4C0C-9C04-DEBE6F8C0870}" srcOrd="0" destOrd="0" presId="urn:microsoft.com/office/officeart/2005/8/layout/process1"/>
    <dgm:cxn modelId="{52ACDE2C-0BB1-418D-8422-680E768A72B6}" type="presParOf" srcId="{C9D76F1A-8BE5-45BE-919F-ADBD0BCB3C53}" destId="{C3722D32-7C80-4D49-98E8-1F529A9A0F5E}" srcOrd="2" destOrd="0" presId="urn:microsoft.com/office/officeart/2005/8/layout/process1"/>
    <dgm:cxn modelId="{2F02C3F8-863C-4DC4-A326-3E11746A4DFF}" type="presParOf" srcId="{C9D76F1A-8BE5-45BE-919F-ADBD0BCB3C53}" destId="{2FD7CC1D-78F4-4F00-AFF9-D906DDE23C31}" srcOrd="3" destOrd="0" presId="urn:microsoft.com/office/officeart/2005/8/layout/process1"/>
    <dgm:cxn modelId="{94B82752-10B7-4E67-8EEB-9E95A2F8333E}" type="presParOf" srcId="{2FD7CC1D-78F4-4F00-AFF9-D906DDE23C31}" destId="{735F3D4A-9953-490F-855F-0C393A7E614A}" srcOrd="0" destOrd="0" presId="urn:microsoft.com/office/officeart/2005/8/layout/process1"/>
    <dgm:cxn modelId="{FBF53678-21BA-4C13-AC40-685AC7849C26}" type="presParOf" srcId="{C9D76F1A-8BE5-45BE-919F-ADBD0BCB3C53}" destId="{70C10CFE-2BB3-4597-8143-BFCD1AEF89D8}" srcOrd="4" destOrd="0" presId="urn:microsoft.com/office/officeart/2005/8/layout/process1"/>
    <dgm:cxn modelId="{0191B418-08E6-4352-9A08-9B159CC0BE6C}" type="presParOf" srcId="{C9D76F1A-8BE5-45BE-919F-ADBD0BCB3C53}" destId="{3D3296A5-14B1-4BFB-A660-7284F372FF48}" srcOrd="5" destOrd="0" presId="urn:microsoft.com/office/officeart/2005/8/layout/process1"/>
    <dgm:cxn modelId="{87317449-D930-4EC3-8C5A-A29BCE6CD885}" type="presParOf" srcId="{3D3296A5-14B1-4BFB-A660-7284F372FF48}" destId="{DCB0ECA7-A11A-4F94-B491-CADDEC3102D1}" srcOrd="0" destOrd="0" presId="urn:microsoft.com/office/officeart/2005/8/layout/process1"/>
    <dgm:cxn modelId="{6B0B11EF-0946-4377-97C8-FA1A324D3A2E}" type="presParOf" srcId="{C9D76F1A-8BE5-45BE-919F-ADBD0BCB3C53}" destId="{C9CD639F-1017-4E80-BB49-9A8072B514BE}" srcOrd="6" destOrd="0" presId="urn:microsoft.com/office/officeart/2005/8/layout/process1"/>
    <dgm:cxn modelId="{C2AEC9B2-488A-4E5D-827C-F1C5C03C0D7A}" type="presParOf" srcId="{C9D76F1A-8BE5-45BE-919F-ADBD0BCB3C53}" destId="{9A5F2E58-43D0-4F14-89D2-0072CADF50FF}" srcOrd="7" destOrd="0" presId="urn:microsoft.com/office/officeart/2005/8/layout/process1"/>
    <dgm:cxn modelId="{816D3321-6A3F-49F2-8D5E-9CAEAA3332D3}" type="presParOf" srcId="{9A5F2E58-43D0-4F14-89D2-0072CADF50FF}" destId="{0A6E731C-4189-4D2D-9618-D26108EE34E5}" srcOrd="0" destOrd="0" presId="urn:microsoft.com/office/officeart/2005/8/layout/process1"/>
    <dgm:cxn modelId="{6284184E-DD83-4281-83DD-66F1CA927BD6}" type="presParOf" srcId="{C9D76F1A-8BE5-45BE-919F-ADBD0BCB3C53}" destId="{77D5A267-2569-4E14-B0A2-4601B8192471}" srcOrd="8" destOrd="0" presId="urn:microsoft.com/office/officeart/2005/8/layout/process1"/>
    <dgm:cxn modelId="{C31B535E-8BDD-4B26-81EA-966FC5A5DDF2}" type="presParOf" srcId="{C9D76F1A-8BE5-45BE-919F-ADBD0BCB3C53}" destId="{2BC9652F-0345-4A89-9DF5-34443991F7F1}" srcOrd="9" destOrd="0" presId="urn:microsoft.com/office/officeart/2005/8/layout/process1"/>
    <dgm:cxn modelId="{5A0A7BA1-BF77-49A6-B537-37E3E715E668}" type="presParOf" srcId="{2BC9652F-0345-4A89-9DF5-34443991F7F1}" destId="{2BCE0D77-78A5-4842-8FF9-4BA517E7D8A3}" srcOrd="0" destOrd="0" presId="urn:microsoft.com/office/officeart/2005/8/layout/process1"/>
    <dgm:cxn modelId="{60949F74-4875-4236-BF34-F6D31E2E7CB1}" type="presParOf" srcId="{C9D76F1A-8BE5-45BE-919F-ADBD0BCB3C53}" destId="{0D525F8E-C0E1-4FF7-A7B2-143C75C64A19}" srcOrd="10"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95CE9BC-2280-4D2F-98C2-F87EACC6354D}" type="doc">
      <dgm:prSet loTypeId="urn:microsoft.com/office/officeart/2005/8/layout/process1" loCatId="process" qsTypeId="urn:microsoft.com/office/officeart/2005/8/quickstyle/simple1" qsCatId="simple" csTypeId="urn:microsoft.com/office/officeart/2005/8/colors/accent0_1" csCatId="mainScheme" phldr="1"/>
      <dgm:spPr/>
    </dgm:pt>
    <dgm:pt modelId="{F3CBDD5F-230D-4112-BDA0-921D26FCB67F}">
      <dgm:prSet phldrT="[Text]"/>
      <dgm:spPr/>
      <dgm:t>
        <a:bodyPr/>
        <a:lstStyle/>
        <a:p>
          <a:pPr algn="ctr">
            <a:buNone/>
          </a:pPr>
          <a:r>
            <a:rPr lang="en-US" b="1"/>
            <a:t>SBANLoader</a:t>
          </a:r>
          <a:r>
            <a:rPr lang="en-US"/>
            <a:t>:</a:t>
          </a:r>
          <a:br>
            <a:rPr lang="en-US"/>
          </a:br>
          <a:r>
            <a:rPr lang="en-US"/>
            <a:t>Ingests the dataset manifest and emits opcode lists and disassembly.</a:t>
          </a:r>
        </a:p>
      </dgm:t>
    </dgm:pt>
    <dgm:pt modelId="{2E98AF83-B334-4FDD-9774-1834270E6965}" type="parTrans" cxnId="{5D16F4DA-0E9B-4011-9FC1-FF072D6931DF}">
      <dgm:prSet/>
      <dgm:spPr/>
      <dgm:t>
        <a:bodyPr/>
        <a:lstStyle/>
        <a:p>
          <a:pPr algn="ctr"/>
          <a:endParaRPr lang="en-US"/>
        </a:p>
      </dgm:t>
    </dgm:pt>
    <dgm:pt modelId="{68464664-A826-47F2-B7C9-25DDCE56792B}" type="sibTrans" cxnId="{5D16F4DA-0E9B-4011-9FC1-FF072D6931DF}">
      <dgm:prSet/>
      <dgm:spPr/>
      <dgm:t>
        <a:bodyPr/>
        <a:lstStyle/>
        <a:p>
          <a:pPr algn="ctr"/>
          <a:endParaRPr lang="en-US"/>
        </a:p>
      </dgm:t>
    </dgm:pt>
    <dgm:pt modelId="{CC3F7B48-8D83-45AA-AF39-FFFAE2815427}">
      <dgm:prSet phldrT="[Text]"/>
      <dgm:spPr/>
      <dgm:t>
        <a:bodyPr/>
        <a:lstStyle/>
        <a:p>
          <a:pPr algn="ctr">
            <a:buNone/>
          </a:pPr>
          <a:r>
            <a:rPr lang="en-US" b="1"/>
            <a:t>OpcodeFeatureExtractor</a:t>
          </a:r>
          <a:r>
            <a:rPr lang="en-US"/>
            <a:t>: Produces a 36-dimensional feature vector, including unigram frequencies and Shannon entropy.</a:t>
          </a:r>
        </a:p>
      </dgm:t>
    </dgm:pt>
    <dgm:pt modelId="{152E5DF7-6FB1-4564-9CEA-F813AD0A24EA}" type="parTrans" cxnId="{8B4380B4-29A8-43A0-B3B5-1ABC2CB6C2DA}">
      <dgm:prSet/>
      <dgm:spPr/>
      <dgm:t>
        <a:bodyPr/>
        <a:lstStyle/>
        <a:p>
          <a:pPr algn="ctr"/>
          <a:endParaRPr lang="en-US"/>
        </a:p>
      </dgm:t>
    </dgm:pt>
    <dgm:pt modelId="{B789DF36-A7CA-4110-A1D6-BC5282B0DB35}" type="sibTrans" cxnId="{8B4380B4-29A8-43A0-B3B5-1ABC2CB6C2DA}">
      <dgm:prSet/>
      <dgm:spPr/>
      <dgm:t>
        <a:bodyPr/>
        <a:lstStyle/>
        <a:p>
          <a:pPr algn="ctr"/>
          <a:endParaRPr lang="en-US"/>
        </a:p>
      </dgm:t>
    </dgm:pt>
    <dgm:pt modelId="{B298BC5F-15D4-43EB-938B-545E0616149D}">
      <dgm:prSet phldrT="[Text]"/>
      <dgm:spPr/>
      <dgm:t>
        <a:bodyPr/>
        <a:lstStyle/>
        <a:p>
          <a:pPr algn="ctr">
            <a:buNone/>
          </a:pPr>
          <a:r>
            <a:rPr lang="en-US" b="1"/>
            <a:t>IntentMapper</a:t>
          </a:r>
          <a:r>
            <a:rPr lang="en-US"/>
            <a:t>:</a:t>
          </a:r>
          <a:br>
            <a:rPr lang="en-US"/>
          </a:br>
          <a:r>
            <a:rPr lang="en-US"/>
            <a:t>Maps assembly to natural language intent using either heuristic rules or LLM calls.</a:t>
          </a:r>
        </a:p>
      </dgm:t>
    </dgm:pt>
    <dgm:pt modelId="{49189F1B-8590-414B-8C62-EC8E3DC7F042}" type="parTrans" cxnId="{BF0C3680-CA7B-4B32-9C0D-DF964DDD75A5}">
      <dgm:prSet/>
      <dgm:spPr/>
      <dgm:t>
        <a:bodyPr/>
        <a:lstStyle/>
        <a:p>
          <a:pPr algn="ctr"/>
          <a:endParaRPr lang="en-US"/>
        </a:p>
      </dgm:t>
    </dgm:pt>
    <dgm:pt modelId="{24564695-D6CD-4798-BBC2-B561F8AE68CA}" type="sibTrans" cxnId="{BF0C3680-CA7B-4B32-9C0D-DF964DDD75A5}">
      <dgm:prSet/>
      <dgm:spPr/>
      <dgm:t>
        <a:bodyPr/>
        <a:lstStyle/>
        <a:p>
          <a:pPr algn="ctr"/>
          <a:endParaRPr lang="en-US"/>
        </a:p>
      </dgm:t>
    </dgm:pt>
    <dgm:pt modelId="{8BF6C565-1A4E-4746-AD0E-7AE7B182BD2E}">
      <dgm:prSet phldrT="[Text]"/>
      <dgm:spPr/>
      <dgm:t>
        <a:bodyPr/>
        <a:lstStyle/>
        <a:p>
          <a:pPr algn="ctr">
            <a:buNone/>
          </a:pPr>
          <a:r>
            <a:rPr lang="en-US" b="1"/>
            <a:t>DayZeroClassifier</a:t>
          </a:r>
          <a:r>
            <a:rPr lang="en-US"/>
            <a:t>:</a:t>
          </a:r>
          <a:br>
            <a:rPr lang="en-US"/>
          </a:br>
          <a:r>
            <a:rPr lang="en-US"/>
            <a:t>A logistic regression model that evaluates the augmented features against held-out malware families.</a:t>
          </a:r>
        </a:p>
      </dgm:t>
    </dgm:pt>
    <dgm:pt modelId="{6378ACCA-9CA0-4D10-A79B-031AAA371382}" type="parTrans" cxnId="{CD594100-56EB-43D1-8344-7A2B188C7CA0}">
      <dgm:prSet/>
      <dgm:spPr/>
      <dgm:t>
        <a:bodyPr/>
        <a:lstStyle/>
        <a:p>
          <a:pPr algn="ctr"/>
          <a:endParaRPr lang="en-US"/>
        </a:p>
      </dgm:t>
    </dgm:pt>
    <dgm:pt modelId="{2B7512FF-CCA0-4290-89CB-652883136D04}" type="sibTrans" cxnId="{CD594100-56EB-43D1-8344-7A2B188C7CA0}">
      <dgm:prSet/>
      <dgm:spPr/>
      <dgm:t>
        <a:bodyPr/>
        <a:lstStyle/>
        <a:p>
          <a:pPr algn="ctr"/>
          <a:endParaRPr lang="en-US"/>
        </a:p>
      </dgm:t>
    </dgm:pt>
    <dgm:pt modelId="{51D205BA-BE61-439B-AE4F-2C707F4D86AD}" type="pres">
      <dgm:prSet presAssocID="{295CE9BC-2280-4D2F-98C2-F87EACC6354D}" presName="Name0" presStyleCnt="0">
        <dgm:presLayoutVars>
          <dgm:dir/>
          <dgm:resizeHandles val="exact"/>
        </dgm:presLayoutVars>
      </dgm:prSet>
      <dgm:spPr/>
    </dgm:pt>
    <dgm:pt modelId="{31EEE6B8-CEFD-440C-9093-F634CBE27040}" type="pres">
      <dgm:prSet presAssocID="{F3CBDD5F-230D-4112-BDA0-921D26FCB67F}" presName="node" presStyleLbl="node1" presStyleIdx="0" presStyleCnt="4">
        <dgm:presLayoutVars>
          <dgm:bulletEnabled val="1"/>
        </dgm:presLayoutVars>
      </dgm:prSet>
      <dgm:spPr/>
    </dgm:pt>
    <dgm:pt modelId="{67E5699A-D2C1-4954-9025-05B09E7B7296}" type="pres">
      <dgm:prSet presAssocID="{68464664-A826-47F2-B7C9-25DDCE56792B}" presName="sibTrans" presStyleLbl="sibTrans2D1" presStyleIdx="0" presStyleCnt="3"/>
      <dgm:spPr/>
    </dgm:pt>
    <dgm:pt modelId="{5FEFBD53-18F1-4228-A5AE-091B97E337A4}" type="pres">
      <dgm:prSet presAssocID="{68464664-A826-47F2-B7C9-25DDCE56792B}" presName="connectorText" presStyleLbl="sibTrans2D1" presStyleIdx="0" presStyleCnt="3"/>
      <dgm:spPr/>
    </dgm:pt>
    <dgm:pt modelId="{746448BA-0CC6-46F1-82A4-CCDC4DE7878A}" type="pres">
      <dgm:prSet presAssocID="{CC3F7B48-8D83-45AA-AF39-FFFAE2815427}" presName="node" presStyleLbl="node1" presStyleIdx="1" presStyleCnt="4">
        <dgm:presLayoutVars>
          <dgm:bulletEnabled val="1"/>
        </dgm:presLayoutVars>
      </dgm:prSet>
      <dgm:spPr/>
    </dgm:pt>
    <dgm:pt modelId="{A877F609-892D-4DE3-8CAD-E80AC5317681}" type="pres">
      <dgm:prSet presAssocID="{B789DF36-A7CA-4110-A1D6-BC5282B0DB35}" presName="sibTrans" presStyleLbl="sibTrans2D1" presStyleIdx="1" presStyleCnt="3"/>
      <dgm:spPr/>
    </dgm:pt>
    <dgm:pt modelId="{4FC2198C-B3AA-43C1-A4D4-2A0AC5269991}" type="pres">
      <dgm:prSet presAssocID="{B789DF36-A7CA-4110-A1D6-BC5282B0DB35}" presName="connectorText" presStyleLbl="sibTrans2D1" presStyleIdx="1" presStyleCnt="3"/>
      <dgm:spPr/>
    </dgm:pt>
    <dgm:pt modelId="{7B697A9B-6EBF-4547-929A-B739550D6A69}" type="pres">
      <dgm:prSet presAssocID="{B298BC5F-15D4-43EB-938B-545E0616149D}" presName="node" presStyleLbl="node1" presStyleIdx="2" presStyleCnt="4">
        <dgm:presLayoutVars>
          <dgm:bulletEnabled val="1"/>
        </dgm:presLayoutVars>
      </dgm:prSet>
      <dgm:spPr/>
    </dgm:pt>
    <dgm:pt modelId="{C86A029C-0ECA-4A8E-91C7-064EA82FF216}" type="pres">
      <dgm:prSet presAssocID="{24564695-D6CD-4798-BBC2-B561F8AE68CA}" presName="sibTrans" presStyleLbl="sibTrans2D1" presStyleIdx="2" presStyleCnt="3"/>
      <dgm:spPr/>
    </dgm:pt>
    <dgm:pt modelId="{40EB4643-BF84-47B4-816A-ED4F7D0EFE72}" type="pres">
      <dgm:prSet presAssocID="{24564695-D6CD-4798-BBC2-B561F8AE68CA}" presName="connectorText" presStyleLbl="sibTrans2D1" presStyleIdx="2" presStyleCnt="3"/>
      <dgm:spPr/>
    </dgm:pt>
    <dgm:pt modelId="{78B27EC1-7F53-40AF-8333-EE9C20926CB9}" type="pres">
      <dgm:prSet presAssocID="{8BF6C565-1A4E-4746-AD0E-7AE7B182BD2E}" presName="node" presStyleLbl="node1" presStyleIdx="3" presStyleCnt="4">
        <dgm:presLayoutVars>
          <dgm:bulletEnabled val="1"/>
        </dgm:presLayoutVars>
      </dgm:prSet>
      <dgm:spPr/>
    </dgm:pt>
  </dgm:ptLst>
  <dgm:cxnLst>
    <dgm:cxn modelId="{CD594100-56EB-43D1-8344-7A2B188C7CA0}" srcId="{295CE9BC-2280-4D2F-98C2-F87EACC6354D}" destId="{8BF6C565-1A4E-4746-AD0E-7AE7B182BD2E}" srcOrd="3" destOrd="0" parTransId="{6378ACCA-9CA0-4D10-A79B-031AAA371382}" sibTransId="{2B7512FF-CCA0-4290-89CB-652883136D04}"/>
    <dgm:cxn modelId="{F150B315-71BD-437D-9B60-B52A9BE1CEE3}" type="presOf" srcId="{68464664-A826-47F2-B7C9-25DDCE56792B}" destId="{67E5699A-D2C1-4954-9025-05B09E7B7296}" srcOrd="0" destOrd="0" presId="urn:microsoft.com/office/officeart/2005/8/layout/process1"/>
    <dgm:cxn modelId="{90B5A630-FB6A-40A1-876F-A2860A6F124C}" type="presOf" srcId="{68464664-A826-47F2-B7C9-25DDCE56792B}" destId="{5FEFBD53-18F1-4228-A5AE-091B97E337A4}" srcOrd="1" destOrd="0" presId="urn:microsoft.com/office/officeart/2005/8/layout/process1"/>
    <dgm:cxn modelId="{EFD1075D-3B03-4842-B897-D4F36E8010B2}" type="presOf" srcId="{8BF6C565-1A4E-4746-AD0E-7AE7B182BD2E}" destId="{78B27EC1-7F53-40AF-8333-EE9C20926CB9}" srcOrd="0" destOrd="0" presId="urn:microsoft.com/office/officeart/2005/8/layout/process1"/>
    <dgm:cxn modelId="{156A5665-0193-4366-84F2-959768BDDE6B}" type="presOf" srcId="{B789DF36-A7CA-4110-A1D6-BC5282B0DB35}" destId="{A877F609-892D-4DE3-8CAD-E80AC5317681}" srcOrd="0" destOrd="0" presId="urn:microsoft.com/office/officeart/2005/8/layout/process1"/>
    <dgm:cxn modelId="{6E81D947-20AE-49BE-8038-F4DC27C9DC30}" type="presOf" srcId="{295CE9BC-2280-4D2F-98C2-F87EACC6354D}" destId="{51D205BA-BE61-439B-AE4F-2C707F4D86AD}" srcOrd="0" destOrd="0" presId="urn:microsoft.com/office/officeart/2005/8/layout/process1"/>
    <dgm:cxn modelId="{E79A7F55-BC1A-41C1-A2F8-3CBEDCAE631F}" type="presOf" srcId="{B298BC5F-15D4-43EB-938B-545E0616149D}" destId="{7B697A9B-6EBF-4547-929A-B739550D6A69}" srcOrd="0" destOrd="0" presId="urn:microsoft.com/office/officeart/2005/8/layout/process1"/>
    <dgm:cxn modelId="{BF0C3680-CA7B-4B32-9C0D-DF964DDD75A5}" srcId="{295CE9BC-2280-4D2F-98C2-F87EACC6354D}" destId="{B298BC5F-15D4-43EB-938B-545E0616149D}" srcOrd="2" destOrd="0" parTransId="{49189F1B-8590-414B-8C62-EC8E3DC7F042}" sibTransId="{24564695-D6CD-4798-BBC2-B561F8AE68CA}"/>
    <dgm:cxn modelId="{F73B3881-F1D7-4EE7-82C9-76ACD1284E34}" type="presOf" srcId="{F3CBDD5F-230D-4112-BDA0-921D26FCB67F}" destId="{31EEE6B8-CEFD-440C-9093-F634CBE27040}" srcOrd="0" destOrd="0" presId="urn:microsoft.com/office/officeart/2005/8/layout/process1"/>
    <dgm:cxn modelId="{8B4380B4-29A8-43A0-B3B5-1ABC2CB6C2DA}" srcId="{295CE9BC-2280-4D2F-98C2-F87EACC6354D}" destId="{CC3F7B48-8D83-45AA-AF39-FFFAE2815427}" srcOrd="1" destOrd="0" parTransId="{152E5DF7-6FB1-4564-9CEA-F813AD0A24EA}" sibTransId="{B789DF36-A7CA-4110-A1D6-BC5282B0DB35}"/>
    <dgm:cxn modelId="{79D294BC-9914-4323-A708-0A4D51B4FA59}" type="presOf" srcId="{B789DF36-A7CA-4110-A1D6-BC5282B0DB35}" destId="{4FC2198C-B3AA-43C1-A4D4-2A0AC5269991}" srcOrd="1" destOrd="0" presId="urn:microsoft.com/office/officeart/2005/8/layout/process1"/>
    <dgm:cxn modelId="{395343C9-F96F-4BC2-A3EF-9C0BFFC9B542}" type="presOf" srcId="{24564695-D6CD-4798-BBC2-B561F8AE68CA}" destId="{C86A029C-0ECA-4A8E-91C7-064EA82FF216}" srcOrd="0" destOrd="0" presId="urn:microsoft.com/office/officeart/2005/8/layout/process1"/>
    <dgm:cxn modelId="{5D16F4DA-0E9B-4011-9FC1-FF072D6931DF}" srcId="{295CE9BC-2280-4D2F-98C2-F87EACC6354D}" destId="{F3CBDD5F-230D-4112-BDA0-921D26FCB67F}" srcOrd="0" destOrd="0" parTransId="{2E98AF83-B334-4FDD-9774-1834270E6965}" sibTransId="{68464664-A826-47F2-B7C9-25DDCE56792B}"/>
    <dgm:cxn modelId="{E29503EB-40AE-4500-AC59-8FF1C93196CF}" type="presOf" srcId="{CC3F7B48-8D83-45AA-AF39-FFFAE2815427}" destId="{746448BA-0CC6-46F1-82A4-CCDC4DE7878A}" srcOrd="0" destOrd="0" presId="urn:microsoft.com/office/officeart/2005/8/layout/process1"/>
    <dgm:cxn modelId="{9B2F84F4-796D-4705-AD38-0DEBE2D364C6}" type="presOf" srcId="{24564695-D6CD-4798-BBC2-B561F8AE68CA}" destId="{40EB4643-BF84-47B4-816A-ED4F7D0EFE72}" srcOrd="1" destOrd="0" presId="urn:microsoft.com/office/officeart/2005/8/layout/process1"/>
    <dgm:cxn modelId="{99AF9575-340A-4709-8508-8617BABDB2E4}" type="presParOf" srcId="{51D205BA-BE61-439B-AE4F-2C707F4D86AD}" destId="{31EEE6B8-CEFD-440C-9093-F634CBE27040}" srcOrd="0" destOrd="0" presId="urn:microsoft.com/office/officeart/2005/8/layout/process1"/>
    <dgm:cxn modelId="{98EFF502-D665-4082-896A-6EA734521959}" type="presParOf" srcId="{51D205BA-BE61-439B-AE4F-2C707F4D86AD}" destId="{67E5699A-D2C1-4954-9025-05B09E7B7296}" srcOrd="1" destOrd="0" presId="urn:microsoft.com/office/officeart/2005/8/layout/process1"/>
    <dgm:cxn modelId="{7D5738AA-72F7-4E7A-9D7E-3C1DB9BEB4E8}" type="presParOf" srcId="{67E5699A-D2C1-4954-9025-05B09E7B7296}" destId="{5FEFBD53-18F1-4228-A5AE-091B97E337A4}" srcOrd="0" destOrd="0" presId="urn:microsoft.com/office/officeart/2005/8/layout/process1"/>
    <dgm:cxn modelId="{36A8C59D-5D30-4370-8DBC-70FE9EFDA6E8}" type="presParOf" srcId="{51D205BA-BE61-439B-AE4F-2C707F4D86AD}" destId="{746448BA-0CC6-46F1-82A4-CCDC4DE7878A}" srcOrd="2" destOrd="0" presId="urn:microsoft.com/office/officeart/2005/8/layout/process1"/>
    <dgm:cxn modelId="{BF5E0050-7BB7-46F9-8D61-819294963657}" type="presParOf" srcId="{51D205BA-BE61-439B-AE4F-2C707F4D86AD}" destId="{A877F609-892D-4DE3-8CAD-E80AC5317681}" srcOrd="3" destOrd="0" presId="urn:microsoft.com/office/officeart/2005/8/layout/process1"/>
    <dgm:cxn modelId="{5E92393A-2E62-49DE-9703-2A1381408F0E}" type="presParOf" srcId="{A877F609-892D-4DE3-8CAD-E80AC5317681}" destId="{4FC2198C-B3AA-43C1-A4D4-2A0AC5269991}" srcOrd="0" destOrd="0" presId="urn:microsoft.com/office/officeart/2005/8/layout/process1"/>
    <dgm:cxn modelId="{6A6C63AC-75BB-4914-A3D1-0C5B01130299}" type="presParOf" srcId="{51D205BA-BE61-439B-AE4F-2C707F4D86AD}" destId="{7B697A9B-6EBF-4547-929A-B739550D6A69}" srcOrd="4" destOrd="0" presId="urn:microsoft.com/office/officeart/2005/8/layout/process1"/>
    <dgm:cxn modelId="{136E4497-4A3F-4123-91F9-9A2201DE6C23}" type="presParOf" srcId="{51D205BA-BE61-439B-AE4F-2C707F4D86AD}" destId="{C86A029C-0ECA-4A8E-91C7-064EA82FF216}" srcOrd="5" destOrd="0" presId="urn:microsoft.com/office/officeart/2005/8/layout/process1"/>
    <dgm:cxn modelId="{679A10B6-F72C-4E0B-91E5-98FADA63CFD0}" type="presParOf" srcId="{C86A029C-0ECA-4A8E-91C7-064EA82FF216}" destId="{40EB4643-BF84-47B4-816A-ED4F7D0EFE72}" srcOrd="0" destOrd="0" presId="urn:microsoft.com/office/officeart/2005/8/layout/process1"/>
    <dgm:cxn modelId="{124209F4-BC47-41BB-ABB7-158CFA0258DB}" type="presParOf" srcId="{51D205BA-BE61-439B-AE4F-2C707F4D86AD}" destId="{78B27EC1-7F53-40AF-8333-EE9C20926CB9}" srcOrd="6"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258701-2555-46BF-A2C4-8819609691DE}">
      <dsp:nvSpPr>
        <dsp:cNvPr id="0" name=""/>
        <dsp:cNvSpPr/>
      </dsp:nvSpPr>
      <dsp:spPr>
        <a:xfrm>
          <a:off x="0" y="1168125"/>
          <a:ext cx="685799" cy="864148"/>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Top:</a:t>
          </a:r>
          <a:br>
            <a:rPr lang="en-US" sz="900" b="1" kern="1200"/>
          </a:br>
          <a:r>
            <a:rPr lang="en-US" sz="900" kern="1200"/>
            <a:t>User Input / Adversarial Query.</a:t>
          </a:r>
        </a:p>
      </dsp:txBody>
      <dsp:txXfrm>
        <a:off x="20086" y="1188211"/>
        <a:ext cx="645627" cy="823976"/>
      </dsp:txXfrm>
    </dsp:sp>
    <dsp:sp modelId="{A0F155BD-79BE-4839-A59E-6E9D9B85B9A5}">
      <dsp:nvSpPr>
        <dsp:cNvPr id="0" name=""/>
        <dsp:cNvSpPr/>
      </dsp:nvSpPr>
      <dsp:spPr>
        <a:xfrm>
          <a:off x="754380" y="1515160"/>
          <a:ext cx="145389" cy="17007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754380" y="1549176"/>
        <a:ext cx="101772" cy="102046"/>
      </dsp:txXfrm>
    </dsp:sp>
    <dsp:sp modelId="{C3722D32-7C80-4D49-98E8-1F529A9A0F5E}">
      <dsp:nvSpPr>
        <dsp:cNvPr id="0" name=""/>
        <dsp:cNvSpPr/>
      </dsp:nvSpPr>
      <dsp:spPr>
        <a:xfrm>
          <a:off x="960120" y="1168125"/>
          <a:ext cx="685799" cy="864148"/>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Layer 1:</a:t>
          </a:r>
          <a:r>
            <a:rPr lang="en-US" sz="900" kern="1200"/>
            <a:t> Pre-Input Filters (D1: Heuristic &amp; D2: Semantic).</a:t>
          </a:r>
        </a:p>
      </dsp:txBody>
      <dsp:txXfrm>
        <a:off x="980206" y="1188211"/>
        <a:ext cx="645627" cy="823976"/>
      </dsp:txXfrm>
    </dsp:sp>
    <dsp:sp modelId="{2FD7CC1D-78F4-4F00-AFF9-D906DDE23C31}">
      <dsp:nvSpPr>
        <dsp:cNvPr id="0" name=""/>
        <dsp:cNvSpPr/>
      </dsp:nvSpPr>
      <dsp:spPr>
        <a:xfrm>
          <a:off x="1714500" y="1515160"/>
          <a:ext cx="145389" cy="17007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714500" y="1549176"/>
        <a:ext cx="101772" cy="102046"/>
      </dsp:txXfrm>
    </dsp:sp>
    <dsp:sp modelId="{70C10CFE-2BB3-4597-8143-BFCD1AEF89D8}">
      <dsp:nvSpPr>
        <dsp:cNvPr id="0" name=""/>
        <dsp:cNvSpPr/>
      </dsp:nvSpPr>
      <dsp:spPr>
        <a:xfrm>
          <a:off x="1920240" y="1168125"/>
          <a:ext cx="685799" cy="864148"/>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Layer 2:</a:t>
          </a:r>
          <a:r>
            <a:rPr lang="en-US" sz="900" kern="1200"/>
            <a:t> Structural Input Separation (D3).</a:t>
          </a:r>
        </a:p>
      </dsp:txBody>
      <dsp:txXfrm>
        <a:off x="1940326" y="1188211"/>
        <a:ext cx="645627" cy="823976"/>
      </dsp:txXfrm>
    </dsp:sp>
    <dsp:sp modelId="{3D3296A5-14B1-4BFB-A660-7284F372FF48}">
      <dsp:nvSpPr>
        <dsp:cNvPr id="0" name=""/>
        <dsp:cNvSpPr/>
      </dsp:nvSpPr>
      <dsp:spPr>
        <a:xfrm>
          <a:off x="2674620" y="1515160"/>
          <a:ext cx="145389" cy="17007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674620" y="1549176"/>
        <a:ext cx="101772" cy="102046"/>
      </dsp:txXfrm>
    </dsp:sp>
    <dsp:sp modelId="{C9CD639F-1017-4E80-BB49-9A8072B514BE}">
      <dsp:nvSpPr>
        <dsp:cNvPr id="0" name=""/>
        <dsp:cNvSpPr/>
      </dsp:nvSpPr>
      <dsp:spPr>
        <a:xfrm>
          <a:off x="2880360" y="1168125"/>
          <a:ext cx="685799" cy="864148"/>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Core:</a:t>
          </a:r>
          <a:r>
            <a:rPr lang="en-US" sz="900" kern="1200"/>
            <a:t> The LLM Interface.</a:t>
          </a:r>
        </a:p>
      </dsp:txBody>
      <dsp:txXfrm>
        <a:off x="2900446" y="1188211"/>
        <a:ext cx="645627" cy="823976"/>
      </dsp:txXfrm>
    </dsp:sp>
    <dsp:sp modelId="{9A5F2E58-43D0-4F14-89D2-0072CADF50FF}">
      <dsp:nvSpPr>
        <dsp:cNvPr id="0" name=""/>
        <dsp:cNvSpPr/>
      </dsp:nvSpPr>
      <dsp:spPr>
        <a:xfrm>
          <a:off x="3634740" y="1515160"/>
          <a:ext cx="145389" cy="17007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634740" y="1549176"/>
        <a:ext cx="101772" cy="102046"/>
      </dsp:txXfrm>
    </dsp:sp>
    <dsp:sp modelId="{77D5A267-2569-4E14-B0A2-4601B8192471}">
      <dsp:nvSpPr>
        <dsp:cNvPr id="0" name=""/>
        <dsp:cNvSpPr/>
      </dsp:nvSpPr>
      <dsp:spPr>
        <a:xfrm>
          <a:off x="3840480" y="1168125"/>
          <a:ext cx="685799" cy="864148"/>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Layer 3:</a:t>
          </a:r>
          <a:r>
            <a:rPr lang="en-US" sz="900" kern="1200"/>
            <a:t> Output Filters (D5: Canary &amp; D6: Similarity).</a:t>
          </a:r>
        </a:p>
      </dsp:txBody>
      <dsp:txXfrm>
        <a:off x="3860566" y="1188211"/>
        <a:ext cx="645627" cy="823976"/>
      </dsp:txXfrm>
    </dsp:sp>
    <dsp:sp modelId="{2BC9652F-0345-4A89-9DF5-34443991F7F1}">
      <dsp:nvSpPr>
        <dsp:cNvPr id="0" name=""/>
        <dsp:cNvSpPr/>
      </dsp:nvSpPr>
      <dsp:spPr>
        <a:xfrm>
          <a:off x="4594860" y="1515160"/>
          <a:ext cx="145389" cy="170078"/>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594860" y="1549176"/>
        <a:ext cx="101772" cy="102046"/>
      </dsp:txXfrm>
    </dsp:sp>
    <dsp:sp modelId="{0D525F8E-C0E1-4FF7-A7B2-143C75C64A19}">
      <dsp:nvSpPr>
        <dsp:cNvPr id="0" name=""/>
        <dsp:cNvSpPr/>
      </dsp:nvSpPr>
      <dsp:spPr>
        <a:xfrm>
          <a:off x="4800600" y="1168125"/>
          <a:ext cx="685799" cy="864148"/>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Bottom:</a:t>
          </a:r>
          <a:r>
            <a:rPr lang="en-US" sz="900" kern="1200"/>
            <a:t> Verified Output or Refusal.</a:t>
          </a:r>
        </a:p>
      </dsp:txBody>
      <dsp:txXfrm>
        <a:off x="4820686" y="1188211"/>
        <a:ext cx="645627" cy="8239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EEE6B8-CEFD-440C-9093-F634CBE27040}">
      <dsp:nvSpPr>
        <dsp:cNvPr id="0" name=""/>
        <dsp:cNvSpPr/>
      </dsp:nvSpPr>
      <dsp:spPr>
        <a:xfrm>
          <a:off x="3408" y="1675034"/>
          <a:ext cx="1490450" cy="89427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SBANLoader</a:t>
          </a:r>
          <a:r>
            <a:rPr lang="en-US" sz="900" kern="1200"/>
            <a:t>:</a:t>
          </a:r>
          <a:br>
            <a:rPr lang="en-US" sz="900" kern="1200"/>
          </a:br>
          <a:r>
            <a:rPr lang="en-US" sz="900" kern="1200"/>
            <a:t>Ingests the dataset manifest and emits opcode lists and disassembly.</a:t>
          </a:r>
        </a:p>
      </dsp:txBody>
      <dsp:txXfrm>
        <a:off x="29600" y="1701226"/>
        <a:ext cx="1438066" cy="841886"/>
      </dsp:txXfrm>
    </dsp:sp>
    <dsp:sp modelId="{67E5699A-D2C1-4954-9025-05B09E7B7296}">
      <dsp:nvSpPr>
        <dsp:cNvPr id="0" name=""/>
        <dsp:cNvSpPr/>
      </dsp:nvSpPr>
      <dsp:spPr>
        <a:xfrm>
          <a:off x="1642904" y="1937354"/>
          <a:ext cx="315975" cy="36963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642904" y="2011280"/>
        <a:ext cx="221183" cy="221779"/>
      </dsp:txXfrm>
    </dsp:sp>
    <dsp:sp modelId="{746448BA-0CC6-46F1-82A4-CCDC4DE7878A}">
      <dsp:nvSpPr>
        <dsp:cNvPr id="0" name=""/>
        <dsp:cNvSpPr/>
      </dsp:nvSpPr>
      <dsp:spPr>
        <a:xfrm>
          <a:off x="2090039" y="1675034"/>
          <a:ext cx="1490450" cy="89427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OpcodeFeatureExtractor</a:t>
          </a:r>
          <a:r>
            <a:rPr lang="en-US" sz="900" kern="1200"/>
            <a:t>: Produces a 36-dimensional feature vector, including unigram frequencies and Shannon entropy.</a:t>
          </a:r>
        </a:p>
      </dsp:txBody>
      <dsp:txXfrm>
        <a:off x="2116231" y="1701226"/>
        <a:ext cx="1438066" cy="841886"/>
      </dsp:txXfrm>
    </dsp:sp>
    <dsp:sp modelId="{A877F609-892D-4DE3-8CAD-E80AC5317681}">
      <dsp:nvSpPr>
        <dsp:cNvPr id="0" name=""/>
        <dsp:cNvSpPr/>
      </dsp:nvSpPr>
      <dsp:spPr>
        <a:xfrm>
          <a:off x="3729534" y="1937354"/>
          <a:ext cx="315975" cy="36963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729534" y="2011280"/>
        <a:ext cx="221183" cy="221779"/>
      </dsp:txXfrm>
    </dsp:sp>
    <dsp:sp modelId="{7B697A9B-6EBF-4547-929A-B739550D6A69}">
      <dsp:nvSpPr>
        <dsp:cNvPr id="0" name=""/>
        <dsp:cNvSpPr/>
      </dsp:nvSpPr>
      <dsp:spPr>
        <a:xfrm>
          <a:off x="4176670" y="1675034"/>
          <a:ext cx="1490450" cy="89427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IntentMapper</a:t>
          </a:r>
          <a:r>
            <a:rPr lang="en-US" sz="900" kern="1200"/>
            <a:t>:</a:t>
          </a:r>
          <a:br>
            <a:rPr lang="en-US" sz="900" kern="1200"/>
          </a:br>
          <a:r>
            <a:rPr lang="en-US" sz="900" kern="1200"/>
            <a:t>Maps assembly to natural language intent using either heuristic rules or LLM calls.</a:t>
          </a:r>
        </a:p>
      </dsp:txBody>
      <dsp:txXfrm>
        <a:off x="4202862" y="1701226"/>
        <a:ext cx="1438066" cy="841886"/>
      </dsp:txXfrm>
    </dsp:sp>
    <dsp:sp modelId="{C86A029C-0ECA-4A8E-91C7-064EA82FF216}">
      <dsp:nvSpPr>
        <dsp:cNvPr id="0" name=""/>
        <dsp:cNvSpPr/>
      </dsp:nvSpPr>
      <dsp:spPr>
        <a:xfrm>
          <a:off x="5816165" y="1937354"/>
          <a:ext cx="315975" cy="36963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5816165" y="2011280"/>
        <a:ext cx="221183" cy="221779"/>
      </dsp:txXfrm>
    </dsp:sp>
    <dsp:sp modelId="{78B27EC1-7F53-40AF-8333-EE9C20926CB9}">
      <dsp:nvSpPr>
        <dsp:cNvPr id="0" name=""/>
        <dsp:cNvSpPr/>
      </dsp:nvSpPr>
      <dsp:spPr>
        <a:xfrm>
          <a:off x="6263300" y="1675034"/>
          <a:ext cx="1490450" cy="894270"/>
        </a:xfrm>
        <a:prstGeom prst="roundRect">
          <a:avLst>
            <a:gd name="adj" fmla="val 10000"/>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DayZeroClassifier</a:t>
          </a:r>
          <a:r>
            <a:rPr lang="en-US" sz="900" kern="1200"/>
            <a:t>:</a:t>
          </a:r>
          <a:br>
            <a:rPr lang="en-US" sz="900" kern="1200"/>
          </a:br>
          <a:r>
            <a:rPr lang="en-US" sz="900" kern="1200"/>
            <a:t>A logistic regression model that evaluates the augmented features against held-out malware families.</a:t>
          </a:r>
        </a:p>
      </dsp:txBody>
      <dsp:txXfrm>
        <a:off x="6289492" y="1701226"/>
        <a:ext cx="1438066" cy="84188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15</Pages>
  <Words>4575</Words>
  <Characters>26078</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Dual-Stream AI Security: LLM Defense and Zero-Day Malware Detection</vt:lpstr>
    </vt:vector>
  </TitlesOfParts>
  <Company/>
  <LinksUpToDate>false</LinksUpToDate>
  <CharactersWithSpaces>30592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Dual-Stream AI Security: LLM Defense and Zero-Day Malware Detection</dc:title>
  <dc:creator>Rami Shmaitelli</dc:creator>
  <dc:description>Academic paper deliverable for the VIP 202A R&amp;D project (May 2026).</dc:description>
  <cp:lastModifiedBy>Rami Shmaitelli (Student)</cp:lastModifiedBy>
  <cp:revision>34</cp:revision>
  <dcterms:created xsi:type="dcterms:W3CDTF">2026-05-04T08:02:00Z</dcterms:created>
  <dcterms:modified xsi:type="dcterms:W3CDTF">2026-05-06T06:56:00Z</dcterms:modified>
</cp:coreProperties>
</file>