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4.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1" w:name="Xa1d32ad62568cad92161c85c45593f0674f4583"/>
    <w:p>
      <w:pPr>
        <w:pStyle w:val="Heading1"/>
      </w:pPr>
      <w:r>
        <w:t xml:space="preserve">Week 1 | Data Cleaning and Preliminary Analysis with R</w:t>
      </w:r>
    </w:p>
    <w:p>
      <w:pPr>
        <w:pStyle w:val="FirstParagraph"/>
      </w:pPr>
      <w:r>
        <w:rPr>
          <w:bCs/>
          <w:b/>
        </w:rPr>
        <w:t xml:space="preserve">Palmer Archipelago Penguins</w:t>
      </w:r>
      <w:r>
        <w:br/>
      </w:r>
      <w:r>
        <w:t xml:space="preserve">Prepared: 3 October 2026</w:t>
      </w:r>
    </w:p>
    <w:bookmarkStart w:id="20" w:name="executive-summary"/>
    <w:p>
      <w:pPr>
        <w:pStyle w:val="Heading2"/>
      </w:pPr>
      <w:r>
        <w:t xml:space="preserve">Executive Summary</w:t>
      </w:r>
    </w:p>
    <w:p>
      <w:pPr>
        <w:pStyle w:val="FirstParagraph"/>
      </w:pPr>
      <w:r>
        <w:t xml:space="preserve">This report examines the public Palmer Penguins dataset, a compact but realistic ecological dataset with numeric measurements, categorical descriptors, and missing observations. The source contains</w:t>
      </w:r>
      <w:r>
        <w:t xml:space="preserve"> </w:t>
      </w:r>
      <w:r>
        <w:rPr>
          <w:bCs/>
          <w:b/>
        </w:rPr>
        <w:t xml:space="preserve">344 observations and 8 fields</w:t>
      </w:r>
      <w:r>
        <w:t xml:space="preserve"> </w:t>
      </w:r>
      <w:r>
        <w:t xml:space="preserve">covering three penguin species, three islands, four physical measurements, sex, and observation year.</w:t>
      </w:r>
    </w:p>
    <w:p>
      <w:pPr>
        <w:pStyle w:val="BodyText"/>
      </w:pPr>
      <w:r>
        <w:t xml:space="preserve">The workflow uses base R to inspect structure and summaries, quantify missingness, screen numeric measurements for potential outliers, impute missing values while retaining audit flags, preserve original measurement units while adding min-max scaled copies, encode categorical variables, and explore distributions and relationships. All 344 records remain in the cleaned dataset; it contains no missing cells after preprocessing. The IQR screen flags no observations for the four measured traits, so no measurements were removed as outliers.</w:t>
      </w:r>
    </w:p>
    <w:p>
      <w:pPr>
        <w:pStyle w:val="BodyText"/>
      </w:pPr>
      <w:r>
        <w:t xml:space="preserve">Initial patterns are pronounced: Gentoo penguins have the highest average body mass (5,076 g) and flipper length (217.2 mm), while Adelie penguins have the shortest bills on average (38.79 mm). Flipper length and body mass have a strong positive pooled correlation (</w:t>
      </w:r>
      <m:oMath>
        <m:r>
          <m:t>r</m:t>
        </m:r>
        <m:r>
          <m:rPr>
            <m:sty m:val="p"/>
          </m:rPr>
          <m:t>=</m:t>
        </m:r>
        <m:r>
          <m:t>0.871</m:t>
        </m:r>
      </m:oMath>
      <w:r>
        <w:t xml:space="preserve">). These are descriptive associations, not causal conclusions; pooling species can confound relationships between measurements.</w:t>
      </w:r>
    </w:p>
    <w:bookmarkEnd w:id="20"/>
    <w:bookmarkStart w:id="21" w:name="dataset-and-provenance"/>
    <w:p>
      <w:pPr>
        <w:pStyle w:val="Heading2"/>
      </w:pPr>
      <w:r>
        <w:t xml:space="preserve">Dataset and Provenance</w:t>
      </w:r>
    </w:p>
    <w:p>
      <w:pPr>
        <w:pStyle w:val="FirstParagraph"/>
      </w:pPr>
      <w:r>
        <w:t xml:space="preserve">The Palmer Penguins data were assembled from research at Palmer Station, Antarctica, and made available by Palmer Station LTER and Kristen Gorman. The simplified dataset is distributed by the</w:t>
      </w:r>
      <w:r>
        <w:t xml:space="preserve"> </w:t>
      </w:r>
      <w:r>
        <w:rPr>
          <w:rStyle w:val="VerbatimChar"/>
        </w:rPr>
        <w:t xml:space="preserve">palmerpenguins</w:t>
      </w:r>
      <w:r>
        <w:t xml:space="preserve"> </w:t>
      </w:r>
      <w:r>
        <w:t xml:space="preserve">project and is intended for data exploration. The raw CSV used here is downloaded directly from the project’s public GitHub repository and included in</w:t>
      </w:r>
      <w:r>
        <w:t xml:space="preserve"> </w:t>
      </w:r>
      <w:r>
        <w:rPr>
          <w:rStyle w:val="VerbatimChar"/>
        </w:rPr>
        <w:t xml:space="preserve">data/penguins.csv</w:t>
      </w:r>
      <w:r>
        <w:t xml:space="preserve"> </w:t>
      </w:r>
      <w:r>
        <w:t xml:space="preserve">for reproducibility.</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Description</w:t>
            </w:r>
          </w:p>
        </w:tc>
      </w:tr>
      <w:tr>
        <w:tc>
          <w:p>
            <w:pPr>
              <w:pStyle w:val="Compact"/>
              <w:jc w:val="left"/>
            </w:pPr>
            <w:r>
              <w:t xml:space="preserve">Unit of observation</w:t>
            </w:r>
          </w:p>
        </w:tc>
        <w:tc>
          <w:p>
            <w:pPr>
              <w:pStyle w:val="Compact"/>
              <w:jc w:val="left"/>
            </w:pPr>
            <w:r>
              <w:t xml:space="preserve">One adult penguin record</w:t>
            </w:r>
          </w:p>
        </w:tc>
      </w:tr>
      <w:tr>
        <w:tc>
          <w:p>
            <w:pPr>
              <w:pStyle w:val="Compact"/>
              <w:jc w:val="left"/>
            </w:pPr>
            <w:r>
              <w:t xml:space="preserve">Rows and columns</w:t>
            </w:r>
          </w:p>
        </w:tc>
        <w:tc>
          <w:p>
            <w:pPr>
              <w:pStyle w:val="Compact"/>
              <w:jc w:val="left"/>
            </w:pPr>
            <w:r>
              <w:t xml:space="preserve">344 rows x 8 columns</w:t>
            </w:r>
          </w:p>
        </w:tc>
      </w:tr>
      <w:tr>
        <w:tc>
          <w:p>
            <w:pPr>
              <w:pStyle w:val="Compact"/>
              <w:jc w:val="left"/>
            </w:pPr>
            <w:r>
              <w:t xml:space="preserve">Categorical fields</w:t>
            </w:r>
          </w:p>
        </w:tc>
        <w:tc>
          <w:p>
            <w:pPr>
              <w:pStyle w:val="Compact"/>
              <w:jc w:val="left"/>
            </w:pPr>
            <w:r>
              <w:rPr>
                <w:rStyle w:val="VerbatimChar"/>
              </w:rPr>
              <w:t xml:space="preserve">species</w:t>
            </w:r>
            <w:r>
              <w:t xml:space="preserve">,</w:t>
            </w:r>
            <w:r>
              <w:t xml:space="preserve"> </w:t>
            </w:r>
            <w:r>
              <w:rPr>
                <w:rStyle w:val="VerbatimChar"/>
              </w:rPr>
              <w:t xml:space="preserve">island</w:t>
            </w:r>
            <w:r>
              <w:t xml:space="preserve">,</w:t>
            </w:r>
            <w:r>
              <w:t xml:space="preserve"> </w:t>
            </w:r>
            <w:r>
              <w:rPr>
                <w:rStyle w:val="VerbatimChar"/>
              </w:rPr>
              <w:t xml:space="preserve">sex</w:t>
            </w:r>
          </w:p>
        </w:tc>
      </w:tr>
      <w:tr>
        <w:tc>
          <w:p>
            <w:pPr>
              <w:pStyle w:val="Compact"/>
              <w:jc w:val="left"/>
            </w:pPr>
            <w:r>
              <w:t xml:space="preserve">Numeric fields</w:t>
            </w:r>
          </w:p>
        </w:tc>
        <w:tc>
          <w:p>
            <w:pPr>
              <w:pStyle w:val="Compact"/>
              <w:jc w:val="left"/>
            </w:pPr>
            <w:r>
              <w:t xml:space="preserve">bill length, bill depth, flipper length, body mass, year</w:t>
            </w:r>
          </w:p>
        </w:tc>
      </w:tr>
      <w:tr>
        <w:tc>
          <w:p>
            <w:pPr>
              <w:pStyle w:val="Compact"/>
              <w:jc w:val="left"/>
            </w:pPr>
            <w:r>
              <w:t xml:space="preserve">Measurement units</w:t>
            </w:r>
          </w:p>
        </w:tc>
        <w:tc>
          <w:p>
            <w:pPr>
              <w:pStyle w:val="Compact"/>
              <w:jc w:val="left"/>
            </w:pPr>
            <w:r>
              <w:t xml:space="preserve">Millimetres for bill/flipper; grams for body mass</w:t>
            </w:r>
          </w:p>
        </w:tc>
      </w:tr>
      <w:tr>
        <w:tc>
          <w:p>
            <w:pPr>
              <w:pStyle w:val="Compact"/>
              <w:jc w:val="left"/>
            </w:pPr>
            <w:r>
              <w:t xml:space="preserve">Years</w:t>
            </w:r>
          </w:p>
        </w:tc>
        <w:tc>
          <w:p>
            <w:pPr>
              <w:pStyle w:val="Compact"/>
              <w:jc w:val="left"/>
            </w:pPr>
            <w:r>
              <w:t xml:space="preserve">2007-2009</w:t>
            </w:r>
          </w:p>
        </w:tc>
      </w:tr>
      <w:tr>
        <w:tc>
          <w:p>
            <w:pPr>
              <w:pStyle w:val="Compact"/>
              <w:jc w:val="left"/>
            </w:pPr>
            <w:r>
              <w:t xml:space="preserve">Missingness</w:t>
            </w:r>
          </w:p>
        </w:tc>
        <w:tc>
          <w:p>
            <w:pPr>
              <w:pStyle w:val="Compact"/>
              <w:jc w:val="left"/>
            </w:pPr>
            <w:r>
              <w:t xml:space="preserve">Four measurement fields and sex contain missing values</w:t>
            </w:r>
          </w:p>
        </w:tc>
      </w:tr>
      <w:tr>
        <w:tc>
          <w:p>
            <w:pPr>
              <w:pStyle w:val="Compact"/>
              <w:jc w:val="left"/>
            </w:pPr>
            <w:r>
              <w:t xml:space="preserve">Data licence</w:t>
            </w:r>
          </w:p>
        </w:tc>
        <w:tc>
          <w:p>
            <w:pPr>
              <w:pStyle w:val="Compact"/>
              <w:jc w:val="left"/>
            </w:pPr>
            <w:r>
              <w:t xml:space="preserve">CC0, as described by the dataset project</w:t>
            </w:r>
          </w:p>
        </w:tc>
      </w:tr>
    </w:tbl>
    <w:p>
      <w:pPr>
        <w:pStyle w:val="BodyText"/>
      </w:pPr>
      <w:r>
        <w:t xml:space="preserve">The four numeric morphology measurements represent bill length, bill depth, flipper length, and body mass. Species composition is unbalanced: Adelie 152, Gentoo 124, and Chinstrap 68. This matters when interpreting pooled means and correlations.</w:t>
      </w:r>
    </w:p>
    <w:p>
      <w:pPr>
        <w:pStyle w:val="BodyText"/>
      </w:pPr>
      <w:r>
        <w:rPr>
          <w:bCs/>
          <w:b/>
        </w:rPr>
        <w:t xml:space="preserve">Source and citation.</w:t>
      </w:r>
      <w:r>
        <w:t xml:space="preserve"> </w:t>
      </w:r>
      <w:r>
        <w:t xml:space="preserve">Horst, A. M., Hill, A. P., &amp; Gorman, K. B. (2020).</w:t>
      </w:r>
      <w:r>
        <w:t xml:space="preserve"> </w:t>
      </w:r>
      <w:r>
        <w:rPr>
          <w:iCs/>
          <w:i/>
        </w:rPr>
        <w:t xml:space="preserve">palmerpenguins: Palmer Archipelago (Antarctica) penguin data</w:t>
      </w:r>
      <w:r>
        <w:t xml:space="preserve">. R package version 0.1.0. https://doi.org/10.5281/zenodo.3960218. Original ecological study: Gorman, K. B., Williams, T. D., &amp; Fraser, W. R. (2014). Ecological sexual dimorphism and environmental variability within a community of Antarctic penguins.</w:t>
      </w:r>
      <w:r>
        <w:t xml:space="preserve"> </w:t>
      </w:r>
      <w:r>
        <w:rPr>
          <w:iCs/>
          <w:i/>
        </w:rPr>
        <w:t xml:space="preserve">PLOS ONE, 9</w:t>
      </w:r>
      <w:r>
        <w:t xml:space="preserve">(3), e90081. https://doi.org/10.1371/journal.pone.0090081.</w:t>
      </w:r>
    </w:p>
    <w:bookmarkEnd w:id="21"/>
    <w:bookmarkStart w:id="23" w:name="reproducible-workflow"/>
    <w:p>
      <w:pPr>
        <w:pStyle w:val="Heading2"/>
      </w:pPr>
      <w:r>
        <w:t xml:space="preserve">Reproducible Workflow</w:t>
      </w:r>
    </w:p>
    <w:p>
      <w:pPr>
        <w:pStyle w:val="FirstParagraph"/>
      </w:pPr>
      <w:r>
        <w:t xml:space="preserve">The project uses</w:t>
      </w:r>
      <w:r>
        <w:t xml:space="preserve"> </w:t>
      </w:r>
      <w:r>
        <w:rPr>
          <w:bCs/>
          <w:b/>
        </w:rPr>
        <w:t xml:space="preserve">R 4.3.3</w:t>
      </w:r>
      <w:r>
        <w:t xml:space="preserve"> </w:t>
      </w:r>
      <w:r>
        <w:t xml:space="preserve">and base R functions only; no add-on packages are needed. From the project root, run:</w:t>
      </w:r>
    </w:p>
    <w:p>
      <w:pPr>
        <w:pStyle w:val="SourceCode"/>
      </w:pPr>
      <w:r>
        <w:rPr>
          <w:rStyle w:val="NormalTok"/>
        </w:rPr>
        <w:t xml:space="preserve">Rscript analysis</w:t>
      </w:r>
      <w:r>
        <w:rPr>
          <w:rStyle w:val="OperatorTok"/>
        </w:rPr>
        <w:t xml:space="preserve">.</w:t>
      </w:r>
      <w:r>
        <w:rPr>
          <w:rStyle w:val="FunctionTok"/>
        </w:rPr>
        <w:t xml:space="preserve">R</w:t>
      </w:r>
    </w:p>
    <w:p>
      <w:pPr>
        <w:pStyle w:val="FirstParagraph"/>
      </w:pPr>
      <w:r>
        <w:t xml:space="preserve">The script reads</w:t>
      </w:r>
      <w:r>
        <w:t xml:space="preserve"> </w:t>
      </w:r>
      <w:r>
        <w:rPr>
          <w:rStyle w:val="VerbatimChar"/>
        </w:rPr>
        <w:t xml:space="preserve">data/penguins.csv</w:t>
      </w:r>
      <w:r>
        <w:t xml:space="preserve"> </w:t>
      </w:r>
      <w:r>
        <w:t xml:space="preserve">and creates the processed datasets, analysis tables, and figures in</w:t>
      </w:r>
      <w:r>
        <w:t xml:space="preserve"> </w:t>
      </w:r>
      <w:r>
        <w:rPr>
          <w:rStyle w:val="VerbatimChar"/>
        </w:rPr>
        <w:t xml:space="preserve">outputs/</w:t>
      </w:r>
      <w:r>
        <w:t xml:space="preserve">. The supplied environment used to prepare these materials was Conda with R 4.3.3; a local R installation can also run the script.</w:t>
      </w:r>
    </w:p>
    <w:bookmarkStart w:id="22" w:name="initial-inspection"/>
    <w:p>
      <w:pPr>
        <w:pStyle w:val="Heading3"/>
      </w:pPr>
      <w:r>
        <w:t xml:space="preserve">Initial inspection</w:t>
      </w:r>
    </w:p>
    <w:p>
      <w:pPr>
        <w:pStyle w:val="FirstParagraph"/>
      </w:pPr>
      <w:r>
        <w:t xml:space="preserve">The script begins with</w:t>
      </w:r>
      <w:r>
        <w:t xml:space="preserve"> </w:t>
      </w:r>
      <w:r>
        <w:rPr>
          <w:rStyle w:val="VerbatimChar"/>
        </w:rPr>
        <w:t xml:space="preserve">read.csv()</w:t>
      </w:r>
      <w:r>
        <w:t xml:space="preserve">, then uses</w:t>
      </w:r>
      <w:r>
        <w:t xml:space="preserve"> </w:t>
      </w:r>
      <w:r>
        <w:rPr>
          <w:rStyle w:val="VerbatimChar"/>
        </w:rPr>
        <w:t xml:space="preserve">str()</w:t>
      </w:r>
      <w:r>
        <w:t xml:space="preserve"> </w:t>
      </w:r>
      <w:r>
        <w:t xml:space="preserve">and</w:t>
      </w:r>
      <w:r>
        <w:t xml:space="preserve"> </w:t>
      </w:r>
      <w:r>
        <w:rPr>
          <w:rStyle w:val="VerbatimChar"/>
        </w:rPr>
        <w:t xml:space="preserve">summary()</w:t>
      </w:r>
      <w:r>
        <w:t xml:space="preserve"> </w:t>
      </w:r>
      <w:r>
        <w:t xml:space="preserve">to inspect field types, ranges, quartiles, and missing values. Reading the CSV directly gives categorical fields as character strings; they are converted to factors after missing categories are handled.</w:t>
      </w:r>
    </w:p>
    <w:p>
      <w:pPr>
        <w:pStyle w:val="SourceCode"/>
      </w:pPr>
      <w:r>
        <w:rPr>
          <w:rStyle w:val="NormalTok"/>
        </w:rPr>
        <w:t xml:space="preserve">penguins_raw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"data/penguins.csv"</w:t>
      </w:r>
      <w:r>
        <w:rPr>
          <w:rStyle w:val="NormalTok"/>
        </w:rPr>
        <w:t xml:space="preserve">, </w:t>
      </w:r>
      <w:r>
        <w:rPr>
          <w:rStyle w:val="AttributeTok"/>
        </w:rPr>
        <w:t xml:space="preserve">na.strings =</w:t>
      </w:r>
      <w:r>
        <w:rPr>
          <w:rStyle w:val="NormalTok"/>
        </w:rPr>
        <w:t xml:space="preserve"> </w:t>
      </w:r>
      <w:r>
        <w:rPr>
          <w:rStyle w:val="FunctionTok"/>
        </w:rPr>
        <w:t xml:space="preserve">c</w:t>
      </w:r>
      <w:r>
        <w:rPr>
          <w:rStyle w:val="NormalTok"/>
        </w:rPr>
        <w:t xml:space="preserve">(</w:t>
      </w:r>
      <w:r>
        <w:rPr>
          <w:rStyle w:val="StringTok"/>
        </w:rPr>
        <w:t xml:space="preserve">"NA"</w:t>
      </w:r>
      <w:r>
        <w:rPr>
          <w:rStyle w:val="NormalTok"/>
        </w:rPr>
        <w:t xml:space="preserve">, </w:t>
      </w:r>
      <w:r>
        <w:rPr>
          <w:rStyle w:val="StringTok"/>
        </w:rPr>
        <w:t xml:space="preserve">""</w:t>
      </w:r>
      <w:r>
        <w:rPr>
          <w:rStyle w:val="NormalTok"/>
        </w:rPr>
        <w:t xml:space="preserve">))</w:t>
      </w:r>
      <w:r>
        <w:br/>
      </w:r>
      <w:r>
        <w:rPr>
          <w:rStyle w:val="FunctionTok"/>
        </w:rPr>
        <w:t xml:space="preserve">str</w:t>
      </w:r>
      <w:r>
        <w:rPr>
          <w:rStyle w:val="NormalTok"/>
        </w:rPr>
        <w:t xml:space="preserve">(penguins_raw)</w:t>
      </w:r>
      <w:r>
        <w:br/>
      </w:r>
      <w:r>
        <w:rPr>
          <w:rStyle w:val="FunctionTok"/>
        </w:rPr>
        <w:t xml:space="preserve">summary</w:t>
      </w:r>
      <w:r>
        <w:rPr>
          <w:rStyle w:val="NormalTok"/>
        </w:rPr>
        <w:t xml:space="preserve">(penguins_raw)</w:t>
      </w:r>
    </w:p>
    <w:p>
      <w:pPr>
        <w:pStyle w:val="FirstParagraph"/>
      </w:pPr>
      <w:r>
        <w:rPr>
          <w:bCs/>
          <w:b/>
        </w:rPr>
        <w:t xml:space="preserve">Observed structure:</w:t>
      </w:r>
      <w:r>
        <w:t xml:space="preserve"> </w:t>
      </w:r>
      <w:r>
        <w:t xml:space="preserve">344 observations and 8 variables. The four physical measurements are numeric (two stored as integer columns); species, island, and sex are character fields in the source CSV; year is integer. The measurements span 32.1-59.6 mm bill length, 13.1-21.5 mm bill depth, 172-231 mm flipper length, and 2,700-6,300 g body mass.</w:t>
      </w:r>
    </w:p>
    <w:bookmarkEnd w:id="22"/>
    <w:bookmarkEnd w:id="23"/>
    <w:bookmarkStart w:id="25" w:name="missing-value-audit-and-treatment"/>
    <w:p>
      <w:pPr>
        <w:pStyle w:val="Heading2"/>
      </w:pPr>
      <w:r>
        <w:t xml:space="preserve">Missing-Value Audit and Treatment</w:t>
      </w:r>
    </w:p>
    <w:p>
      <w:pPr>
        <w:pStyle w:val="FirstParagraph"/>
      </w:pPr>
      <w:r>
        <w:t xml:space="preserve">There are</w:t>
      </w:r>
      <w:r>
        <w:t xml:space="preserve"> </w:t>
      </w:r>
      <w:r>
        <w:rPr>
          <w:bCs/>
          <w:b/>
        </w:rPr>
        <w:t xml:space="preserve">19 missing cells</w:t>
      </w:r>
      <w:r>
        <w:t xml:space="preserve"> </w:t>
      </w:r>
      <w:r>
        <w:t xml:space="preserve">in total. Each of the four morphology variables is missing for 2 records (0.58% per field); sex is missing for 11 records (3.20%). Species, island, and year have no missing values. The complete-case dataset has 333 rows because 11 records have at least one missing value.</w:t>
      </w:r>
    </w:p>
    <w:p>
      <w:pPr>
        <w:pStyle w:val="BodyText"/>
      </w:pPr>
      <w:r>
        <w:t xml:space="preserve">Numeric morphology fields are imputed with their observed global median. This is a robust, simple choice for a small preliminary exercise and avoids deleting incomplete records. For every imputed measurement, a companion Boolean</w:t>
      </w:r>
      <w:r>
        <w:t xml:space="preserve"> </w:t>
      </w:r>
      <w:r>
        <w:rPr>
          <w:rStyle w:val="VerbatimChar"/>
        </w:rPr>
        <w:t xml:space="preserve">*_was_missing</w:t>
      </w:r>
      <w:r>
        <w:t xml:space="preserve"> </w:t>
      </w:r>
      <w:r>
        <w:t xml:space="preserve">field records whether the value was filled. Missing sex is assigned an explicit</w:t>
      </w:r>
      <w:r>
        <w:t xml:space="preserve"> </w:t>
      </w:r>
      <w:r>
        <w:rPr>
          <w:rStyle w:val="VerbatimChar"/>
        </w:rPr>
        <w:t xml:space="preserve">Unknown</w:t>
      </w:r>
      <w:r>
        <w:t xml:space="preserve"> </w:t>
      </w:r>
      <w:r>
        <w:t xml:space="preserve">factor level rather than being guessed. No missingness is introduced for fields that were complete.</w:t>
      </w:r>
    </w:p>
    <w:p>
      <w:pPr>
        <w:pStyle w:val="SourceCode"/>
      </w:pPr>
      <w:r>
        <w:rPr>
          <w:rStyle w:val="ControlFlowTok"/>
        </w:rPr>
        <w:t xml:space="preserve">for</w:t>
      </w:r>
      <w:r>
        <w:rPr>
          <w:rStyle w:val="NormalTok"/>
        </w:rPr>
        <w:t xml:space="preserve"> (field </w:t>
      </w:r>
      <w:r>
        <w:rPr>
          <w:rStyle w:val="ControlFlowTok"/>
        </w:rPr>
        <w:t xml:space="preserve">in</w:t>
      </w:r>
      <w:r>
        <w:rPr>
          <w:rStyle w:val="NormalTok"/>
        </w:rPr>
        <w:t xml:space="preserve"> numeric_traits) {</w:t>
      </w:r>
      <w:r>
        <w:br/>
      </w:r>
      <w:r>
        <w:rPr>
          <w:rStyle w:val="NormalTok"/>
        </w:rPr>
        <w:t xml:space="preserve">  missing_flag </w:t>
      </w:r>
      <w:r>
        <w:rPr>
          <w:rStyle w:val="OtherTok"/>
        </w:rPr>
        <w:t xml:space="preserve">&lt;-</w:t>
      </w:r>
      <w:r>
        <w:rPr>
          <w:rStyle w:val="NormalTok"/>
        </w:rPr>
        <w:t xml:space="preserve"> </w:t>
      </w:r>
      <w:r>
        <w:rPr>
          <w:rStyle w:val="FunctionTok"/>
        </w:rPr>
        <w:t xml:space="preserve">is.na</w:t>
      </w:r>
      <w:r>
        <w:rPr>
          <w:rStyle w:val="NormalTok"/>
        </w:rPr>
        <w:t xml:space="preserve">(penguins_clean[[field]])</w:t>
      </w:r>
      <w:r>
        <w:br/>
      </w:r>
      <w:r>
        <w:rPr>
          <w:rStyle w:val="NormalTok"/>
        </w:rPr>
        <w:t xml:space="preserve">  median_value </w:t>
      </w:r>
      <w:r>
        <w:rPr>
          <w:rStyle w:val="OtherTok"/>
        </w:rPr>
        <w:t xml:space="preserve">&lt;-</w:t>
      </w:r>
      <w:r>
        <w:rPr>
          <w:rStyle w:val="NormalTok"/>
        </w:rPr>
        <w:t xml:space="preserve"> </w:t>
      </w:r>
      <w:r>
        <w:rPr>
          <w:rStyle w:val="FunctionTok"/>
        </w:rPr>
        <w:t xml:space="preserve">median</w:t>
      </w:r>
      <w:r>
        <w:rPr>
          <w:rStyle w:val="NormalTok"/>
        </w:rPr>
        <w:t xml:space="preserve">(penguins_clean[[field]],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penguins_clean[[</w:t>
      </w:r>
      <w:r>
        <w:rPr>
          <w:rStyle w:val="FunctionTok"/>
        </w:rPr>
        <w:t xml:space="preserve">paste0</w:t>
      </w:r>
      <w:r>
        <w:rPr>
          <w:rStyle w:val="NormalTok"/>
        </w:rPr>
        <w:t xml:space="preserve">(field, </w:t>
      </w:r>
      <w:r>
        <w:rPr>
          <w:rStyle w:val="StringTok"/>
        </w:rPr>
        <w:t xml:space="preserve">"_was_missing"</w:t>
      </w:r>
      <w:r>
        <w:rPr>
          <w:rStyle w:val="NormalTok"/>
        </w:rPr>
        <w:t xml:space="preserve">)]] </w:t>
      </w:r>
      <w:r>
        <w:rPr>
          <w:rStyle w:val="OtherTok"/>
        </w:rPr>
        <w:t xml:space="preserve">&lt;-</w:t>
      </w:r>
      <w:r>
        <w:rPr>
          <w:rStyle w:val="NormalTok"/>
        </w:rPr>
        <w:t xml:space="preserve"> missing_flag</w:t>
      </w:r>
      <w:r>
        <w:br/>
      </w:r>
      <w:r>
        <w:rPr>
          <w:rStyle w:val="NormalTok"/>
        </w:rPr>
        <w:t xml:space="preserve">  penguins_clean[[field]][missing_flag] </w:t>
      </w:r>
      <w:r>
        <w:rPr>
          <w:rStyle w:val="OtherTok"/>
        </w:rPr>
        <w:t xml:space="preserve">&lt;-</w:t>
      </w:r>
      <w:r>
        <w:rPr>
          <w:rStyle w:val="NormalTok"/>
        </w:rPr>
        <w:t xml:space="preserve"> median_value</w:t>
      </w:r>
      <w:r>
        <w:br/>
      </w:r>
      <w:r>
        <w:rPr>
          <w:rStyle w:val="NormalTok"/>
        </w:rPr>
        <w:t xml:space="preserve">}</w:t>
      </w:r>
      <w:r>
        <w:br/>
      </w:r>
      <w:r>
        <w:rPr>
          <w:rStyle w:val="NormalTok"/>
        </w:rPr>
        <w:t xml:space="preserve">penguins_clean</w:t>
      </w:r>
      <w:r>
        <w:rPr>
          <w:rStyle w:val="SpecialCharTok"/>
        </w:rPr>
        <w:t xml:space="preserve">$</w:t>
      </w:r>
      <w:r>
        <w:rPr>
          <w:rStyle w:val="NormalTok"/>
        </w:rPr>
        <w:t xml:space="preserve">sex[</w:t>
      </w:r>
      <w:r>
        <w:rPr>
          <w:rStyle w:val="FunctionTok"/>
        </w:rPr>
        <w:t xml:space="preserve">is.na</w:t>
      </w:r>
      <w:r>
        <w:rPr>
          <w:rStyle w:val="NormalTok"/>
        </w:rPr>
        <w:t xml:space="preserve">(penguins_clean</w:t>
      </w:r>
      <w:r>
        <w:rPr>
          <w:rStyle w:val="SpecialCharTok"/>
        </w:rPr>
        <w:t xml:space="preserve">$</w:t>
      </w:r>
      <w:r>
        <w:rPr>
          <w:rStyle w:val="NormalTok"/>
        </w:rPr>
        <w:t xml:space="preserve">sex)] </w:t>
      </w:r>
      <w:r>
        <w:rPr>
          <w:rStyle w:val="OtherTok"/>
        </w:rPr>
        <w:t xml:space="preserve">&lt;-</w:t>
      </w:r>
      <w:r>
        <w:rPr>
          <w:rStyle w:val="NormalTok"/>
        </w:rPr>
        <w:t xml:space="preserve"> </w:t>
      </w:r>
      <w:r>
        <w:rPr>
          <w:rStyle w:val="StringTok"/>
        </w:rPr>
        <w:t xml:space="preserve">"Unknown"</w:t>
      </w:r>
    </w:p>
    <w:p>
      <w:pPr>
        <w:pStyle w:val="FirstParagraph"/>
      </w:pPr>
      <w:r>
        <w:rPr>
          <w:bCs/>
          <w:b/>
        </w:rPr>
        <w:t xml:space="preserve">Result:</w:t>
      </w:r>
      <w:r>
        <w:t xml:space="preserve"> </w:t>
      </w:r>
      <w:r>
        <w:t xml:space="preserve">344 records retained; 0 missing cells in the cleaned dataset. The imputed values are convenient for downstream demonstrations, not a claim that the penguins had average measurements. Median imputation can reduce variance and weaken relationships; use the missingness indicators and compare against complete-case results before inferential or predictive use. The two records missing all four measured traits deserve particular attention because those imputations are not supported by other morphology values on the same record.</w:t>
      </w:r>
    </w:p>
    <w:p>
      <w:pPr>
        <w:pStyle w:val="CaptionedFigure"/>
      </w:pPr>
      <w:r>
        <w:drawing>
          <wp:inline>
            <wp:extent cx="5334000" cy="3111500"/>
            <wp:effectExtent b="0" l="0" r="0" t="0"/>
            <wp:docPr descr="Missing-value counts by field" title="" id="1" name="Picture"/>
            <a:graphic>
              <a:graphicData uri="http://schemas.openxmlformats.org/drawingml/2006/picture">
                <pic:pic>
                  <pic:nvPicPr>
                    <pic:cNvPr descr="outputs/figure_3_missingness.png" id="0" name="Picture"/>
                    <pic:cNvPicPr>
                      <a:picLocks noChangeArrowheads="1" noChangeAspect="1"/>
                    </pic:cNvPicPr>
                  </pic:nvPicPr>
                  <pic:blipFill>
                    <a:blip r:embed="rId24"/>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Missing-value counts by field</w:t>
      </w:r>
    </w:p>
    <w:p>
      <w:pPr>
        <w:pStyle w:val="BodyText"/>
      </w:pPr>
      <w:r>
        <w:rPr>
          <w:iCs/>
          <w:i/>
        </w:rPr>
        <w:t xml:space="preserve">Figure 1. Missing records by source field. Each morphology field has two missing observations; sex has eleven.</w:t>
      </w:r>
    </w:p>
    <w:bookmarkEnd w:id="25"/>
    <w:bookmarkStart w:id="26" w:name="outlier-screening"/>
    <w:p>
      <w:pPr>
        <w:pStyle w:val="Heading2"/>
      </w:pPr>
      <w:r>
        <w:t xml:space="preserve">Outlier Screening</w:t>
      </w:r>
    </w:p>
    <w:p>
      <w:pPr>
        <w:pStyle w:val="FirstParagraph"/>
      </w:pPr>
      <w:r>
        <w:t xml:space="preserve">For each morphology field, the script computes the standard Tukey fences from observed values:</w:t>
      </w:r>
      <w:r>
        <w:t xml:space="preserve"> </w:t>
      </w:r>
      <m:oMath>
        <m:sSub>
          <m:e>
            <m:r>
              <m:t>Q</m:t>
            </m:r>
          </m:e>
          <m:sub>
            <m:r>
              <m:t>1</m:t>
            </m:r>
          </m:sub>
        </m:sSub>
        <m:r>
          <m:rPr>
            <m:sty m:val="p"/>
          </m:rPr>
          <m:t>−</m:t>
        </m:r>
        <m:r>
          <m:t>1.5</m:t>
        </m:r>
        <m:r>
          <m:rPr>
            <m:sty m:val="p"/>
          </m:rPr>
          <m:t>×</m:t>
        </m:r>
        <m:r>
          <m:t>I</m:t>
        </m:r>
        <m:r>
          <m:t>Q</m:t>
        </m:r>
        <m:r>
          <m:t>R</m:t>
        </m:r>
      </m:oMath>
      <w:r>
        <w:t xml:space="preserve"> </w:t>
      </w:r>
      <w:r>
        <w:t xml:space="preserve">and</w:t>
      </w:r>
      <w:r>
        <w:t xml:space="preserve"> </w:t>
      </w:r>
      <m:oMath>
        <m:sSub>
          <m:e>
            <m:r>
              <m:t>Q</m:t>
            </m:r>
          </m:e>
          <m:sub>
            <m:r>
              <m:t>3</m:t>
            </m:r>
          </m:sub>
        </m:sSub>
        <m:r>
          <m:rPr>
            <m:sty m:val="p"/>
          </m:rPr>
          <m:t>+</m:t>
        </m:r>
        <m:r>
          <m:t>1.5</m:t>
        </m:r>
        <m:r>
          <m:rPr>
            <m:sty m:val="p"/>
          </m:rPr>
          <m:t>×</m:t>
        </m:r>
        <m:r>
          <m:t>I</m:t>
        </m:r>
        <m:r>
          <m:t>Q</m:t>
        </m:r>
        <m:r>
          <m:t>R</m:t>
        </m:r>
      </m:oMath>
      <w:r>
        <w:t xml:space="preserve">. This screening is done before imputation and on the pooled dataset. It identifies</w:t>
      </w:r>
      <w:r>
        <w:t xml:space="preserve"> </w:t>
      </w:r>
      <w:r>
        <w:rPr>
          <w:bCs/>
          <w:b/>
        </w:rPr>
        <w:t xml:space="preserve">zero flagged values</w:t>
      </w:r>
      <w:r>
        <w:t xml:space="preserve"> </w:t>
      </w:r>
      <w:r>
        <w:t xml:space="preserve">in all four fields: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right"/>
            </w:pPr>
            <w:r>
              <w:t xml:space="preserve">Lower fence</w:t>
            </w:r>
          </w:p>
        </w:tc>
        <w:tc>
          <w:p>
            <w:pPr>
              <w:pStyle w:val="Compact"/>
              <w:jc w:val="right"/>
            </w:pPr>
            <w:r>
              <w:t xml:space="preserve">Upper fence</w:t>
            </w:r>
          </w:p>
        </w:tc>
        <w:tc>
          <w:p>
            <w:pPr>
              <w:pStyle w:val="Compact"/>
              <w:jc w:val="right"/>
            </w:pPr>
            <w:r>
              <w:t xml:space="preserve">Flagged values</w:t>
            </w:r>
          </w:p>
        </w:tc>
      </w:tr>
      <w:tr>
        <w:tc>
          <w:p>
            <w:pPr>
              <w:pStyle w:val="Compact"/>
              <w:jc w:val="left"/>
            </w:pPr>
            <w:r>
              <w:t xml:space="preserve">Bill length (mm)</w:t>
            </w:r>
          </w:p>
        </w:tc>
        <w:tc>
          <w:p>
            <w:pPr>
              <w:pStyle w:val="Compact"/>
              <w:jc w:val="right"/>
            </w:pPr>
            <w:r>
              <w:t xml:space="preserve">25.31</w:t>
            </w:r>
          </w:p>
        </w:tc>
        <w:tc>
          <w:p>
            <w:pPr>
              <w:pStyle w:val="Compact"/>
              <w:jc w:val="right"/>
            </w:pPr>
            <w:r>
              <w:t xml:space="preserve">62.41</w:t>
            </w:r>
          </w:p>
        </w:tc>
        <w:tc>
          <w:p>
            <w:pPr>
              <w:pStyle w:val="Compact"/>
              <w:jc w:val="right"/>
            </w:pPr>
            <w:r>
              <w:t xml:space="preserve">0</w:t>
            </w:r>
          </w:p>
        </w:tc>
      </w:tr>
      <w:tr>
        <w:tc>
          <w:p>
            <w:pPr>
              <w:pStyle w:val="Compact"/>
              <w:jc w:val="left"/>
            </w:pPr>
            <w:r>
              <w:t xml:space="preserve">Bill depth (mm)</w:t>
            </w:r>
          </w:p>
        </w:tc>
        <w:tc>
          <w:p>
            <w:pPr>
              <w:pStyle w:val="Compact"/>
              <w:jc w:val="right"/>
            </w:pPr>
            <w:r>
              <w:t xml:space="preserve">10.95</w:t>
            </w:r>
          </w:p>
        </w:tc>
        <w:tc>
          <w:p>
            <w:pPr>
              <w:pStyle w:val="Compact"/>
              <w:jc w:val="right"/>
            </w:pPr>
            <w:r>
              <w:t xml:space="preserve">23.35</w:t>
            </w:r>
          </w:p>
        </w:tc>
        <w:tc>
          <w:p>
            <w:pPr>
              <w:pStyle w:val="Compact"/>
              <w:jc w:val="right"/>
            </w:pPr>
            <w:r>
              <w:t xml:space="preserve">0</w:t>
            </w:r>
          </w:p>
        </w:tc>
      </w:tr>
      <w:tr>
        <w:tc>
          <w:p>
            <w:pPr>
              <w:pStyle w:val="Compact"/>
              <w:jc w:val="left"/>
            </w:pPr>
            <w:r>
              <w:t xml:space="preserve">Flipper length (mm)</w:t>
            </w:r>
          </w:p>
        </w:tc>
        <w:tc>
          <w:p>
            <w:pPr>
              <w:pStyle w:val="Compact"/>
              <w:jc w:val="right"/>
            </w:pPr>
            <w:r>
              <w:t xml:space="preserve">155.50</w:t>
            </w:r>
          </w:p>
        </w:tc>
        <w:tc>
          <w:p>
            <w:pPr>
              <w:pStyle w:val="Compact"/>
              <w:jc w:val="right"/>
            </w:pPr>
            <w:r>
              <w:t xml:space="preserve">247.50</w:t>
            </w:r>
          </w:p>
        </w:tc>
        <w:tc>
          <w:p>
            <w:pPr>
              <w:pStyle w:val="Compact"/>
              <w:jc w:val="right"/>
            </w:pPr>
            <w:r>
              <w:t xml:space="preserve">0</w:t>
            </w:r>
          </w:p>
        </w:tc>
      </w:tr>
      <w:tr>
        <w:tc>
          <w:p>
            <w:pPr>
              <w:pStyle w:val="Compact"/>
              <w:jc w:val="left"/>
            </w:pPr>
            <w:r>
              <w:t xml:space="preserve">Body mass (g)</w:t>
            </w:r>
          </w:p>
        </w:tc>
        <w:tc>
          <w:p>
            <w:pPr>
              <w:pStyle w:val="Compact"/>
              <w:jc w:val="right"/>
            </w:pPr>
            <w:r>
              <w:t xml:space="preserve">1,750</w:t>
            </w:r>
          </w:p>
        </w:tc>
        <w:tc>
          <w:p>
            <w:pPr>
              <w:pStyle w:val="Compact"/>
              <w:jc w:val="right"/>
            </w:pPr>
            <w:r>
              <w:t xml:space="preserve">6,550</w:t>
            </w:r>
          </w:p>
        </w:tc>
        <w:tc>
          <w:p>
            <w:pPr>
              <w:pStyle w:val="Compact"/>
              <w:jc w:val="right"/>
            </w:pPr>
            <w:r>
              <w:t xml:space="preserve">0</w:t>
            </w:r>
          </w:p>
        </w:tc>
      </w:tr>
    </w:tbl>
    <w:p>
      <w:pPr>
        <w:pStyle w:val="BodyText"/>
      </w:pPr>
      <w:r>
        <w:t xml:space="preserve">No values were capped or removed. An IQR flag is a review signal, not proof of an error; plausible biological extremes should be retained. Pooled fences can also miss unusual values within a species, so future work should review distributions by species and compare against domain limits.</w:t>
      </w:r>
    </w:p>
    <w:p>
      <w:pPr>
        <w:pStyle w:val="SourceCode"/>
      </w:pP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(x,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(x,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iqr_value </w:t>
      </w:r>
      <w:r>
        <w:rPr>
          <w:rStyle w:val="OtherTok"/>
        </w:rPr>
        <w:t xml:space="preserve">&lt;-</w:t>
      </w:r>
      <w:r>
        <w:rPr>
          <w:rStyle w:val="NormalTok"/>
        </w:rPr>
        <w:t xml:space="preserve"> q3 </w:t>
      </w:r>
      <w:r>
        <w:rPr>
          <w:rStyle w:val="SpecialCharTok"/>
        </w:rPr>
        <w:t xml:space="preserve">-</w:t>
      </w:r>
      <w:r>
        <w:rPr>
          <w:rStyle w:val="NormalTok"/>
        </w:rPr>
        <w:t xml:space="preserve"> q1</w:t>
      </w:r>
      <w:r>
        <w:br/>
      </w:r>
      <w:r>
        <w:rPr>
          <w:rStyle w:val="NormalTok"/>
        </w:rPr>
        <w:t xml:space="preserve">lower_fence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iqr_value</w:t>
      </w:r>
      <w:r>
        <w:br/>
      </w:r>
      <w:r>
        <w:rPr>
          <w:rStyle w:val="NormalTok"/>
        </w:rPr>
        <w:t xml:space="preserve">upper_fence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iqr_value</w:t>
      </w:r>
      <w:r>
        <w:br/>
      </w:r>
      <w:r>
        <w:rPr>
          <w:rStyle w:val="NormalTok"/>
        </w:rPr>
        <w:t xml:space="preserve">flagged </w:t>
      </w:r>
      <w:r>
        <w:rPr>
          <w:rStyle w:val="OtherTok"/>
        </w:rPr>
        <w:t xml:space="preserve">&lt;-</w:t>
      </w:r>
      <w:r>
        <w:rPr>
          <w:rStyle w:val="NormalTok"/>
        </w:rPr>
        <w:t xml:space="preserve"> x </w:t>
      </w:r>
      <w:r>
        <w:rPr>
          <w:rStyle w:val="SpecialCharTok"/>
        </w:rPr>
        <w:t xml:space="preserve">&lt;</w:t>
      </w:r>
      <w:r>
        <w:rPr>
          <w:rStyle w:val="NormalTok"/>
        </w:rPr>
        <w:t xml:space="preserve"> lower_fence </w:t>
      </w:r>
      <w:r>
        <w:rPr>
          <w:rStyle w:val="SpecialCharTok"/>
        </w:rPr>
        <w:t xml:space="preserve">|</w:t>
      </w:r>
      <w:r>
        <w:rPr>
          <w:rStyle w:val="NormalTok"/>
        </w:rPr>
        <w:t xml:space="preserve"> x </w:t>
      </w:r>
      <w:r>
        <w:rPr>
          <w:rStyle w:val="SpecialCharTok"/>
        </w:rPr>
        <w:t xml:space="preserve">&gt;</w:t>
      </w:r>
      <w:r>
        <w:rPr>
          <w:rStyle w:val="NormalTok"/>
        </w:rPr>
        <w:t xml:space="preserve"> upper_fence</w:t>
      </w:r>
    </w:p>
    <w:bookmarkEnd w:id="26"/>
    <w:bookmarkStart w:id="30" w:name="transformations-and-encoding"/>
    <w:p>
      <w:pPr>
        <w:pStyle w:val="Heading2"/>
      </w:pPr>
      <w:r>
        <w:t xml:space="preserve">Transformations and Encoding</w:t>
      </w:r>
    </w:p>
    <w:bookmarkStart w:id="27" w:name="min-max-normalization"/>
    <w:p>
      <w:pPr>
        <w:pStyle w:val="Heading3"/>
      </w:pPr>
      <w:r>
        <w:t xml:space="preserve">Min-max normalization</w:t>
      </w:r>
    </w:p>
    <w:p>
      <w:pPr>
        <w:pStyle w:val="FirstParagraph"/>
      </w:pPr>
      <w:r>
        <w:t xml:space="preserve">For each morphology field, a scaled copy is calculated as</w:t>
      </w:r>
      <w:r>
        <w:t xml:space="preserve"> </w:t>
      </w:r>
      <m:oMath>
        <m:r>
          <m:rPr>
            <m:sty m:val="p"/>
          </m:rPr>
          <m:t>(</m:t>
        </m:r>
        <m:r>
          <m:t>x</m:t>
        </m:r>
        <m:r>
          <m:rPr>
            <m:sty m:val="p"/>
          </m:rPr>
          <m:t>−</m:t>
        </m:r>
        <m:r>
          <m:t>m</m:t>
        </m:r>
        <m:r>
          <m:t>i</m:t>
        </m:r>
        <m:r>
          <m:t>n</m:t>
        </m:r>
        <m:r>
          <m:rPr>
            <m:sty m:val="p"/>
          </m:rPr>
          <m:t>(</m:t>
        </m:r>
        <m:r>
          <m:t>x</m:t>
        </m:r>
        <m:r>
          <m:rPr>
            <m:sty m:val="p"/>
          </m:rPr>
          <m:t>)</m:t>
        </m:r>
        <m:r>
          <m:rPr>
            <m:sty m:val="p"/>
          </m:rPr>
          <m:t>)</m:t>
        </m:r>
        <m:r>
          <m:rPr>
            <m:sty m:val="p"/>
          </m:rPr>
          <m:t>/</m:t>
        </m:r>
        <m:r>
          <m:rPr>
            <m:sty m:val="p"/>
          </m:rPr>
          <m:t>(</m:t>
        </m:r>
        <m:r>
          <m:t>m</m:t>
        </m:r>
        <m:r>
          <m:t>a</m:t>
        </m:r>
        <m:r>
          <m:t>x</m:t>
        </m:r>
        <m:r>
          <m:rPr>
            <m:sty m:val="p"/>
          </m:rPr>
          <m:t>(</m:t>
        </m:r>
        <m:r>
          <m:t>x</m:t>
        </m:r>
        <m:r>
          <m:rPr>
            <m:sty m:val="p"/>
          </m:rPr>
          <m:t>)</m:t>
        </m:r>
        <m:r>
          <m:rPr>
            <m:sty m:val="p"/>
          </m:rPr>
          <m:t>−</m:t>
        </m:r>
        <m:r>
          <m:t>m</m:t>
        </m:r>
        <m:r>
          <m:t>i</m:t>
        </m:r>
        <m:r>
          <m:t>n</m:t>
        </m:r>
        <m:r>
          <m:rPr>
            <m:sty m:val="p"/>
          </m:rPr>
          <m:t>(</m:t>
        </m:r>
        <m:r>
          <m:t>x</m:t>
        </m:r>
        <m:r>
          <m:rPr>
            <m:sty m:val="p"/>
          </m:rPr>
          <m:t>)</m:t>
        </m:r>
        <m:r>
          <m:rPr>
            <m:sty m:val="p"/>
          </m:rPr>
          <m:t>)</m:t>
        </m:r>
      </m:oMath>
      <w:r>
        <w:t xml:space="preserve">. Values are therefore on a 0-to-1 scale. The original measurements and their meaningful units remain unchanged in the cleaned file; normalized columns have a</w:t>
      </w:r>
      <w:r>
        <w:t xml:space="preserve"> </w:t>
      </w:r>
      <w:r>
        <w:rPr>
          <w:rStyle w:val="VerbatimChar"/>
        </w:rPr>
        <w:t xml:space="preserve">_minmax</w:t>
      </w:r>
      <w:r>
        <w:t xml:space="preserve"> </w:t>
      </w:r>
      <w:r>
        <w:t xml:space="preserve">suffix. Scaling is useful for algorithms sensitive to feature magnitude, but is not required for descriptive statistics or Pearson correlation. For predictive modeling, the scaling bounds should be learned on the training split only to prevent data leakage.</w:t>
      </w:r>
    </w:p>
    <w:bookmarkEnd w:id="27"/>
    <w:bookmarkStart w:id="28" w:name="categorical-encoding"/>
    <w:p>
      <w:pPr>
        <w:pStyle w:val="Heading3"/>
      </w:pPr>
      <w:r>
        <w:t xml:space="preserve">Categorical encoding</w:t>
      </w:r>
    </w:p>
    <w:p>
      <w:pPr>
        <w:pStyle w:val="FirstParagraph"/>
      </w:pPr>
      <w:r>
        <w:rPr>
          <w:rStyle w:val="VerbatimChar"/>
        </w:rPr>
        <w:t xml:space="preserve">species</w:t>
      </w:r>
      <w:r>
        <w:t xml:space="preserve">,</w:t>
      </w:r>
      <w:r>
        <w:t xml:space="preserve"> </w:t>
      </w:r>
      <w:r>
        <w:rPr>
          <w:rStyle w:val="VerbatimChar"/>
        </w:rPr>
        <w:t xml:space="preserve">island</w:t>
      </w:r>
      <w:r>
        <w:t xml:space="preserve">, and</w:t>
      </w:r>
      <w:r>
        <w:t xml:space="preserve"> </w:t>
      </w:r>
      <w:r>
        <w:rPr>
          <w:rStyle w:val="VerbatimChar"/>
        </w:rPr>
        <w:t xml:space="preserve">sex</w:t>
      </w:r>
      <w:r>
        <w:t xml:space="preserve"> </w:t>
      </w:r>
      <w:r>
        <w:t xml:space="preserve">are converted to factors, with missing sex represented by</w:t>
      </w:r>
      <w:r>
        <w:t xml:space="preserve"> </w:t>
      </w:r>
      <w:r>
        <w:rPr>
          <w:rStyle w:val="VerbatimChar"/>
        </w:rPr>
        <w:t xml:space="preserve">Unknown</w:t>
      </w:r>
      <w:r>
        <w:t xml:space="preserve">. The script creates a full one-hot indicator for each observed category level: three species columns, three island columns, and three sex columns, for</w:t>
      </w:r>
      <w:r>
        <w:t xml:space="preserve"> </w:t>
      </w:r>
      <w:r>
        <w:rPr>
          <w:bCs/>
          <w:b/>
        </w:rPr>
        <w:t xml:space="preserve">9 indicator columns</w:t>
      </w:r>
      <w:r>
        <w:t xml:space="preserve"> </w:t>
      </w:r>
      <w:r>
        <w:t xml:space="preserve">total. All levels are retained in the exported design matrix. In a linear model with an intercept, one indicator per categorical field should be selected as a reference or an equivalent contrast scheme used to avoid perfect multicollinearity (the dummy-variable trap).</w:t>
      </w:r>
    </w:p>
    <w:p>
      <w:pPr>
        <w:pStyle w:val="SourceCode"/>
      </w:pPr>
      <w:r>
        <w:rPr>
          <w:rStyle w:val="NormalTok"/>
        </w:rPr>
        <w:t xml:space="preserve">indicators </w:t>
      </w:r>
      <w:r>
        <w:rPr>
          <w:rStyle w:val="OtherTok"/>
        </w:rPr>
        <w:t xml:space="preserve">&lt;-</w:t>
      </w:r>
      <w:r>
        <w:rPr>
          <w:rStyle w:val="NormalTok"/>
        </w:rPr>
        <w:t xml:space="preserve"> </w:t>
      </w:r>
      <w:r>
        <w:rPr>
          <w:rStyle w:val="FunctionTok"/>
        </w:rPr>
        <w:t xml:space="preserve">sapply</w:t>
      </w:r>
      <w:r>
        <w:rPr>
          <w:rStyle w:val="NormalTok"/>
        </w:rPr>
        <w:t xml:space="preserve">(</w:t>
      </w:r>
      <w:r>
        <w:rPr>
          <w:rStyle w:val="FunctionTok"/>
        </w:rPr>
        <w:t xml:space="preserve">levels</w:t>
      </w:r>
      <w:r>
        <w:rPr>
          <w:rStyle w:val="NormalTok"/>
        </w:rPr>
        <w:t xml:space="preserve">(factor_value), </w:t>
      </w:r>
      <w:r>
        <w:rPr>
          <w:rStyle w:val="ControlFlowTok"/>
        </w:rPr>
        <w:t xml:space="preserve">function</w:t>
      </w:r>
      <w:r>
        <w:rPr>
          <w:rStyle w:val="NormalTok"/>
        </w:rPr>
        <w:t xml:space="preserve">(level) {</w:t>
      </w:r>
      <w:r>
        <w:br/>
      </w:r>
      <w:r>
        <w:rPr>
          <w:rStyle w:val="NormalTok"/>
        </w:rPr>
        <w:t xml:space="preserve">  </w:t>
      </w:r>
      <w:r>
        <w:rPr>
          <w:rStyle w:val="FunctionTok"/>
        </w:rPr>
        <w:t xml:space="preserve">as.integer</w:t>
      </w:r>
      <w:r>
        <w:rPr>
          <w:rStyle w:val="NormalTok"/>
        </w:rPr>
        <w:t xml:space="preserve">(factor_value </w:t>
      </w:r>
      <w:r>
        <w:rPr>
          <w:rStyle w:val="SpecialCharTok"/>
        </w:rPr>
        <w:t xml:space="preserve">==</w:t>
      </w:r>
      <w:r>
        <w:rPr>
          <w:rStyle w:val="NormalTok"/>
        </w:rPr>
        <w:t xml:space="preserve"> level)</w:t>
      </w:r>
      <w:r>
        <w:br/>
      </w:r>
      <w:r>
        <w:rPr>
          <w:rStyle w:val="NormalTok"/>
        </w:rPr>
        <w:t xml:space="preserve">})</w:t>
      </w:r>
      <w:r>
        <w:br/>
      </w:r>
      <w:r>
        <w:rPr>
          <w:rStyle w:val="FunctionTok"/>
        </w:rPr>
        <w:t xml:space="preserve">colnames</w:t>
      </w:r>
      <w:r>
        <w:rPr>
          <w:rStyle w:val="NormalTok"/>
        </w:rPr>
        <w:t xml:space="preserve">(indicators) </w:t>
      </w:r>
      <w:r>
        <w:rPr>
          <w:rStyle w:val="OtherTok"/>
        </w:rPr>
        <w:t xml:space="preserve">&lt;-</w:t>
      </w:r>
      <w:r>
        <w:rPr>
          <w:rStyle w:val="NormalTok"/>
        </w:rPr>
        <w:t xml:space="preserve"> </w:t>
      </w:r>
      <w:r>
        <w:rPr>
          <w:rStyle w:val="FunctionTok"/>
        </w:rPr>
        <w:t xml:space="preserve">paste</w:t>
      </w:r>
      <w:r>
        <w:rPr>
          <w:rStyle w:val="NormalTok"/>
        </w:rPr>
        <w:t xml:space="preserve">(field, </w:t>
      </w:r>
      <w:r>
        <w:rPr>
          <w:rStyle w:val="FunctionTok"/>
        </w:rPr>
        <w:t xml:space="preserve">levels</w:t>
      </w:r>
      <w:r>
        <w:rPr>
          <w:rStyle w:val="NormalTok"/>
        </w:rPr>
        <w:t xml:space="preserve">(factor_value), </w:t>
      </w:r>
      <w:r>
        <w:rPr>
          <w:rStyle w:val="AttributeTok"/>
        </w:rPr>
        <w:t xml:space="preserve">sep =</w:t>
      </w:r>
      <w:r>
        <w:rPr>
          <w:rStyle w:val="NormalTok"/>
        </w:rPr>
        <w:t xml:space="preserve"> </w:t>
      </w:r>
      <w:r>
        <w:rPr>
          <w:rStyle w:val="StringTok"/>
        </w:rPr>
        <w:t xml:space="preserve">"_"</w:t>
      </w:r>
      <w:r>
        <w:rPr>
          <w:rStyle w:val="NormalTok"/>
        </w:rPr>
        <w:t xml:space="preserve">)</w:t>
      </w:r>
    </w:p>
    <w:bookmarkEnd w:id="28"/>
    <w:bookmarkStart w:id="29" w:name="deliverable-files-from-the-script"/>
    <w:p>
      <w:pPr>
        <w:pStyle w:val="Heading3"/>
      </w:pPr>
      <w:r>
        <w:t xml:space="preserve">Deliverable files from the script</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File</w:t>
            </w:r>
          </w:p>
        </w:tc>
        <w:tc>
          <w:p>
            <w:pPr>
              <w:pStyle w:val="Compact"/>
              <w:jc w:val="left"/>
            </w:pPr>
            <w:r>
              <w:t xml:space="preserve">Contents</w:t>
            </w:r>
          </w:p>
        </w:tc>
      </w:tr>
      <w:tr>
        <w:tc>
          <w:p>
            <w:pPr>
              <w:pStyle w:val="Compact"/>
              <w:jc w:val="left"/>
            </w:pPr>
            <w:r>
              <w:rPr>
                <w:rStyle w:val="VerbatimChar"/>
              </w:rPr>
              <w:t xml:space="preserve">outputs/penguins_clean.csv</w:t>
            </w:r>
          </w:p>
        </w:tc>
        <w:tc>
          <w:p>
            <w:pPr>
              <w:pStyle w:val="Compact"/>
              <w:jc w:val="left"/>
            </w:pPr>
            <w:r>
              <w:t xml:space="preserve">Imputed fields, original units, factor values, and missingness flags</w:t>
            </w:r>
          </w:p>
        </w:tc>
      </w:tr>
      <w:tr>
        <w:tc>
          <w:p>
            <w:pPr>
              <w:pStyle w:val="Compact"/>
              <w:jc w:val="left"/>
            </w:pPr>
            <w:r>
              <w:rPr>
                <w:rStyle w:val="VerbatimChar"/>
              </w:rPr>
              <w:t xml:space="preserve">outputs/penguins_scaled.csv</w:t>
            </w:r>
          </w:p>
        </w:tc>
        <w:tc>
          <w:p>
            <w:pPr>
              <w:pStyle w:val="Compact"/>
              <w:jc w:val="left"/>
            </w:pPr>
            <w:r>
              <w:t xml:space="preserve">Cleaned fields plus min-max copies of four traits</w:t>
            </w:r>
          </w:p>
        </w:tc>
      </w:tr>
      <w:tr>
        <w:tc>
          <w:p>
            <w:pPr>
              <w:pStyle w:val="Compact"/>
              <w:jc w:val="left"/>
            </w:pPr>
            <w:r>
              <w:rPr>
                <w:rStyle w:val="VerbatimChar"/>
              </w:rPr>
              <w:t xml:space="preserve">outputs/model_matrix.csv</w:t>
            </w:r>
          </w:p>
        </w:tc>
        <w:tc>
          <w:p>
            <w:pPr>
              <w:pStyle w:val="Compact"/>
              <w:jc w:val="left"/>
            </w:pPr>
            <w:r>
              <w:t xml:space="preserve">Scaled numeric predictors and full one-hot indicators</w:t>
            </w:r>
          </w:p>
        </w:tc>
      </w:tr>
      <w:tr>
        <w:tc>
          <w:p>
            <w:pPr>
              <w:pStyle w:val="Compact"/>
              <w:jc w:val="left"/>
            </w:pPr>
            <w:r>
              <w:rPr>
                <w:rStyle w:val="VerbatimChar"/>
              </w:rPr>
              <w:t xml:space="preserve">outputs/missingness.csv</w:t>
            </w:r>
          </w:p>
        </w:tc>
        <w:tc>
          <w:p>
            <w:pPr>
              <w:pStyle w:val="Compact"/>
              <w:jc w:val="left"/>
            </w:pPr>
            <w:r>
              <w:t xml:space="preserve">Missing counts and percentages by source field</w:t>
            </w:r>
          </w:p>
        </w:tc>
      </w:tr>
      <w:tr>
        <w:tc>
          <w:p>
            <w:pPr>
              <w:pStyle w:val="Compact"/>
              <w:jc w:val="left"/>
            </w:pPr>
            <w:r>
              <w:rPr>
                <w:rStyle w:val="VerbatimChar"/>
              </w:rPr>
              <w:t xml:space="preserve">outputs/outlier_screen.csv</w:t>
            </w:r>
          </w:p>
        </w:tc>
        <w:tc>
          <w:p>
            <w:pPr>
              <w:pStyle w:val="Compact"/>
              <w:jc w:val="left"/>
            </w:pPr>
            <w:r>
              <w:t xml:space="preserve">IQR fences, counts, and source row indices</w:t>
            </w:r>
          </w:p>
        </w:tc>
      </w:tr>
      <w:tr>
        <w:tc>
          <w:p>
            <w:pPr>
              <w:pStyle w:val="Compact"/>
              <w:jc w:val="left"/>
            </w:pPr>
            <w:r>
              <w:rPr>
                <w:rStyle w:val="VerbatimChar"/>
              </w:rPr>
              <w:t xml:space="preserve">outputs/descriptive_statistics.csv</w:t>
            </w:r>
          </w:p>
        </w:tc>
        <w:tc>
          <w:p>
            <w:pPr>
              <w:pStyle w:val="Compact"/>
              <w:jc w:val="left"/>
            </w:pPr>
            <w:r>
              <w:t xml:space="preserve">Observed-value statistics for morphology fields</w:t>
            </w:r>
          </w:p>
        </w:tc>
      </w:tr>
      <w:tr>
        <w:tc>
          <w:p>
            <w:pPr>
              <w:pStyle w:val="Compact"/>
              <w:jc w:val="left"/>
            </w:pPr>
            <w:r>
              <w:rPr>
                <w:rStyle w:val="VerbatimChar"/>
              </w:rPr>
              <w:t xml:space="preserve">outputs/species_counts.csv</w:t>
            </w:r>
          </w:p>
        </w:tc>
        <w:tc>
          <w:p>
            <w:pPr>
              <w:pStyle w:val="Compact"/>
              <w:jc w:val="left"/>
            </w:pPr>
            <w:r>
              <w:t xml:space="preserve">Source record count by species</w:t>
            </w:r>
          </w:p>
        </w:tc>
      </w:tr>
      <w:tr>
        <w:tc>
          <w:p>
            <w:pPr>
              <w:pStyle w:val="Compact"/>
              <w:jc w:val="left"/>
            </w:pPr>
            <w:r>
              <w:rPr>
                <w:rStyle w:val="VerbatimChar"/>
              </w:rPr>
              <w:t xml:space="preserve">outputs/species_means.csv</w:t>
            </w:r>
          </w:p>
        </w:tc>
        <w:tc>
          <w:p>
            <w:pPr>
              <w:pStyle w:val="Compact"/>
              <w:jc w:val="left"/>
            </w:pPr>
            <w:r>
              <w:t xml:space="preserve">Raw observed morphology means by species</w:t>
            </w:r>
          </w:p>
        </w:tc>
      </w:tr>
      <w:tr>
        <w:tc>
          <w:p>
            <w:pPr>
              <w:pStyle w:val="Compact"/>
              <w:jc w:val="left"/>
            </w:pPr>
            <w:r>
              <w:rPr>
                <w:rStyle w:val="VerbatimChar"/>
              </w:rPr>
              <w:t xml:space="preserve">outputs/correlations.csv</w:t>
            </w:r>
          </w:p>
        </w:tc>
        <w:tc>
          <w:p>
            <w:pPr>
              <w:pStyle w:val="Compact"/>
              <w:jc w:val="left"/>
            </w:pPr>
            <w:r>
              <w:t xml:space="preserve">Pairwise-complete Pearson correlation matrix</w:t>
            </w:r>
          </w:p>
        </w:tc>
      </w:tr>
    </w:tbl>
    <w:bookmarkEnd w:id="29"/>
    <w:bookmarkEnd w:id="30"/>
    <w:bookmarkStart w:id="36" w:name="exploratory-analysis"/>
    <w:p>
      <w:pPr>
        <w:pStyle w:val="Heading2"/>
      </w:pPr>
      <w:r>
        <w:t xml:space="preserve">Exploratory Analysis</w:t>
      </w:r>
    </w:p>
    <w:bookmarkStart w:id="32" w:name="descriptive-statistics"/>
    <w:p>
      <w:pPr>
        <w:pStyle w:val="Heading3"/>
      </w:pPr>
      <w:r>
        <w:t xml:space="preserve">Descriptive statistics</w:t>
      </w:r>
    </w:p>
    <w:p>
      <w:pPr>
        <w:pStyle w:val="FirstParagraph"/>
      </w:pPr>
      <w:r>
        <w:t xml:space="preserve">The following statistics use the original observed measurements, before imputation.</w:t>
      </w:r>
      <w:r>
        <w:t xml:space="preserve"> </w:t>
      </w:r>
      <w:r>
        <w:rPr>
          <w:rStyle w:val="VerbatimChar"/>
        </w:rPr>
        <w:t xml:space="preserve">n</w:t>
      </w:r>
      <w:r>
        <w:t xml:space="preserve"> </w:t>
      </w:r>
      <w:r>
        <w:t xml:space="preserve">excludes missing observations.</w:t>
      </w:r>
    </w:p>
    <w:tbl>
      <w:tblPr>
        <w:tblStyle w:val="Table"/>
        <w:tblW w:type="pct" w:w="0.0"/>
        <w:tblLook w:firstRow="1" w:lastRow="0" w:firstColumn="0" w:lastColumn="0" w:noHBand="0" w:noVBand="0" w:val="0020"/>
      </w:tblPr>
      <w:tblGrid/>
      <w:tr>
        <w:tc>
          <w:p>
            <w:pPr>
              <w:pStyle w:val="Compact"/>
              <w:jc w:val="left"/>
            </w:pPr>
            <w:r>
              <w:t xml:space="preserve">Measurement</w:t>
            </w:r>
          </w:p>
        </w:tc>
        <w:tc>
          <w:p>
            <w:pPr>
              <w:pStyle w:val="Compact"/>
              <w:jc w:val="right"/>
            </w:pPr>
            <w:r>
              <w:t xml:space="preserve">n</w:t>
            </w:r>
          </w:p>
        </w:tc>
        <w:tc>
          <w:p>
            <w:pPr>
              <w:pStyle w:val="Compact"/>
              <w:jc w:val="right"/>
            </w:pPr>
            <w:r>
              <w:t xml:space="preserve">Mean</w:t>
            </w:r>
          </w:p>
        </w:tc>
        <w:tc>
          <w:p>
            <w:pPr>
              <w:pStyle w:val="Compact"/>
              <w:jc w:val="right"/>
            </w:pPr>
            <w:r>
              <w:t xml:space="preserve">Median</w:t>
            </w:r>
          </w:p>
        </w:tc>
        <w:tc>
          <w:p>
            <w:pPr>
              <w:pStyle w:val="Compact"/>
              <w:jc w:val="right"/>
            </w:pPr>
            <w:r>
              <w:t xml:space="preserve">SD</w:t>
            </w:r>
          </w:p>
        </w:tc>
        <w:tc>
          <w:p>
            <w:pPr>
              <w:pStyle w:val="Compact"/>
              <w:jc w:val="right"/>
            </w:pPr>
            <w:r>
              <w:t xml:space="preserve">Min</w:t>
            </w:r>
          </w:p>
        </w:tc>
        <w:tc>
          <w:p>
            <w:pPr>
              <w:pStyle w:val="Compact"/>
              <w:jc w:val="right"/>
            </w:pPr>
            <w:r>
              <w:t xml:space="preserve">Q1</w:t>
            </w:r>
          </w:p>
        </w:tc>
        <w:tc>
          <w:p>
            <w:pPr>
              <w:pStyle w:val="Compact"/>
              <w:jc w:val="right"/>
            </w:pPr>
            <w:r>
              <w:t xml:space="preserve">Q3</w:t>
            </w:r>
          </w:p>
        </w:tc>
        <w:tc>
          <w:p>
            <w:pPr>
              <w:pStyle w:val="Compact"/>
              <w:jc w:val="right"/>
            </w:pPr>
            <w:r>
              <w:t xml:space="preserve">Max</w:t>
            </w:r>
          </w:p>
        </w:tc>
      </w:tr>
      <w:tr>
        <w:tc>
          <w:p>
            <w:pPr>
              <w:pStyle w:val="Compact"/>
              <w:jc w:val="left"/>
            </w:pPr>
            <w:r>
              <w:t xml:space="preserve">Bill length (mm)</w:t>
            </w:r>
          </w:p>
        </w:tc>
        <w:tc>
          <w:p>
            <w:pPr>
              <w:pStyle w:val="Compact"/>
              <w:jc w:val="right"/>
            </w:pPr>
            <w:r>
              <w:t xml:space="preserve">342</w:t>
            </w:r>
          </w:p>
        </w:tc>
        <w:tc>
          <w:p>
            <w:pPr>
              <w:pStyle w:val="Compact"/>
              <w:jc w:val="right"/>
            </w:pPr>
            <w:r>
              <w:t xml:space="preserve">43.92</w:t>
            </w:r>
          </w:p>
        </w:tc>
        <w:tc>
          <w:p>
            <w:pPr>
              <w:pStyle w:val="Compact"/>
              <w:jc w:val="right"/>
            </w:pPr>
            <w:r>
              <w:t xml:space="preserve">44.45</w:t>
            </w:r>
          </w:p>
        </w:tc>
        <w:tc>
          <w:p>
            <w:pPr>
              <w:pStyle w:val="Compact"/>
              <w:jc w:val="right"/>
            </w:pPr>
            <w:r>
              <w:t xml:space="preserve">5.46</w:t>
            </w:r>
          </w:p>
        </w:tc>
        <w:tc>
          <w:p>
            <w:pPr>
              <w:pStyle w:val="Compact"/>
              <w:jc w:val="right"/>
            </w:pPr>
            <w:r>
              <w:t xml:space="preserve">32.1</w:t>
            </w:r>
          </w:p>
        </w:tc>
        <w:tc>
          <w:p>
            <w:pPr>
              <w:pStyle w:val="Compact"/>
              <w:jc w:val="right"/>
            </w:pPr>
            <w:r>
              <w:t xml:space="preserve">39.23</w:t>
            </w:r>
          </w:p>
        </w:tc>
        <w:tc>
          <w:p>
            <w:pPr>
              <w:pStyle w:val="Compact"/>
              <w:jc w:val="right"/>
            </w:pPr>
            <w:r>
              <w:t xml:space="preserve">48.5</w:t>
            </w:r>
          </w:p>
        </w:tc>
        <w:tc>
          <w:p>
            <w:pPr>
              <w:pStyle w:val="Compact"/>
              <w:jc w:val="right"/>
            </w:pPr>
            <w:r>
              <w:t xml:space="preserve">59.6</w:t>
            </w:r>
          </w:p>
        </w:tc>
      </w:tr>
      <w:tr>
        <w:tc>
          <w:p>
            <w:pPr>
              <w:pStyle w:val="Compact"/>
              <w:jc w:val="left"/>
            </w:pPr>
            <w:r>
              <w:t xml:space="preserve">Bill depth (mm)</w:t>
            </w:r>
          </w:p>
        </w:tc>
        <w:tc>
          <w:p>
            <w:pPr>
              <w:pStyle w:val="Compact"/>
              <w:jc w:val="right"/>
            </w:pPr>
            <w:r>
              <w:t xml:space="preserve">342</w:t>
            </w:r>
          </w:p>
        </w:tc>
        <w:tc>
          <w:p>
            <w:pPr>
              <w:pStyle w:val="Compact"/>
              <w:jc w:val="right"/>
            </w:pPr>
            <w:r>
              <w:t xml:space="preserve">17.15</w:t>
            </w:r>
          </w:p>
        </w:tc>
        <w:tc>
          <w:p>
            <w:pPr>
              <w:pStyle w:val="Compact"/>
              <w:jc w:val="right"/>
            </w:pPr>
            <w:r>
              <w:t xml:space="preserve">17.30</w:t>
            </w:r>
          </w:p>
        </w:tc>
        <w:tc>
          <w:p>
            <w:pPr>
              <w:pStyle w:val="Compact"/>
              <w:jc w:val="right"/>
            </w:pPr>
            <w:r>
              <w:t xml:space="preserve">1.98</w:t>
            </w:r>
          </w:p>
        </w:tc>
        <w:tc>
          <w:p>
            <w:pPr>
              <w:pStyle w:val="Compact"/>
              <w:jc w:val="right"/>
            </w:pPr>
            <w:r>
              <w:t xml:space="preserve">13.1</w:t>
            </w:r>
          </w:p>
        </w:tc>
        <w:tc>
          <w:p>
            <w:pPr>
              <w:pStyle w:val="Compact"/>
              <w:jc w:val="right"/>
            </w:pPr>
            <w:r>
              <w:t xml:space="preserve">15.60</w:t>
            </w:r>
          </w:p>
        </w:tc>
        <w:tc>
          <w:p>
            <w:pPr>
              <w:pStyle w:val="Compact"/>
              <w:jc w:val="right"/>
            </w:pPr>
            <w:r>
              <w:t xml:space="preserve">18.7</w:t>
            </w:r>
          </w:p>
        </w:tc>
        <w:tc>
          <w:p>
            <w:pPr>
              <w:pStyle w:val="Compact"/>
              <w:jc w:val="right"/>
            </w:pPr>
            <w:r>
              <w:t xml:space="preserve">21.5</w:t>
            </w:r>
          </w:p>
        </w:tc>
      </w:tr>
      <w:tr>
        <w:tc>
          <w:p>
            <w:pPr>
              <w:pStyle w:val="Compact"/>
              <w:jc w:val="left"/>
            </w:pPr>
            <w:r>
              <w:t xml:space="preserve">Flipper length (mm)</w:t>
            </w:r>
          </w:p>
        </w:tc>
        <w:tc>
          <w:p>
            <w:pPr>
              <w:pStyle w:val="Compact"/>
              <w:jc w:val="right"/>
            </w:pPr>
            <w:r>
              <w:t xml:space="preserve">342</w:t>
            </w:r>
          </w:p>
        </w:tc>
        <w:tc>
          <w:p>
            <w:pPr>
              <w:pStyle w:val="Compact"/>
              <w:jc w:val="right"/>
            </w:pPr>
            <w:r>
              <w:t xml:space="preserve">200.92</w:t>
            </w:r>
          </w:p>
        </w:tc>
        <w:tc>
          <w:p>
            <w:pPr>
              <w:pStyle w:val="Compact"/>
              <w:jc w:val="right"/>
            </w:pPr>
            <w:r>
              <w:t xml:space="preserve">197.00</w:t>
            </w:r>
          </w:p>
        </w:tc>
        <w:tc>
          <w:p>
            <w:pPr>
              <w:pStyle w:val="Compact"/>
              <w:jc w:val="right"/>
            </w:pPr>
            <w:r>
              <w:t xml:space="preserve">14.06</w:t>
            </w:r>
          </w:p>
        </w:tc>
        <w:tc>
          <w:p>
            <w:pPr>
              <w:pStyle w:val="Compact"/>
              <w:jc w:val="right"/>
            </w:pPr>
            <w:r>
              <w:t xml:space="preserve">172</w:t>
            </w:r>
          </w:p>
        </w:tc>
        <w:tc>
          <w:p>
            <w:pPr>
              <w:pStyle w:val="Compact"/>
              <w:jc w:val="right"/>
            </w:pPr>
            <w:r>
              <w:t xml:space="preserve">190</w:t>
            </w:r>
          </w:p>
        </w:tc>
        <w:tc>
          <w:p>
            <w:pPr>
              <w:pStyle w:val="Compact"/>
              <w:jc w:val="right"/>
            </w:pPr>
            <w:r>
              <w:t xml:space="preserve">213</w:t>
            </w:r>
          </w:p>
        </w:tc>
        <w:tc>
          <w:p>
            <w:pPr>
              <w:pStyle w:val="Compact"/>
              <w:jc w:val="right"/>
            </w:pPr>
            <w:r>
              <w:t xml:space="preserve">231</w:t>
            </w:r>
          </w:p>
        </w:tc>
      </w:tr>
      <w:tr>
        <w:tc>
          <w:p>
            <w:pPr>
              <w:pStyle w:val="Compact"/>
              <w:jc w:val="left"/>
            </w:pPr>
            <w:r>
              <w:t xml:space="preserve">Body mass (g)</w:t>
            </w:r>
          </w:p>
        </w:tc>
        <w:tc>
          <w:p>
            <w:pPr>
              <w:pStyle w:val="Compact"/>
              <w:jc w:val="right"/>
            </w:pPr>
            <w:r>
              <w:t xml:space="preserve">342</w:t>
            </w:r>
          </w:p>
        </w:tc>
        <w:tc>
          <w:p>
            <w:pPr>
              <w:pStyle w:val="Compact"/>
              <w:jc w:val="right"/>
            </w:pPr>
            <w:r>
              <w:t xml:space="preserve">4,201.75</w:t>
            </w:r>
          </w:p>
        </w:tc>
        <w:tc>
          <w:p>
            <w:pPr>
              <w:pStyle w:val="Compact"/>
              <w:jc w:val="right"/>
            </w:pPr>
            <w:r>
              <w:t xml:space="preserve">4,050</w:t>
            </w:r>
          </w:p>
        </w:tc>
        <w:tc>
          <w:p>
            <w:pPr>
              <w:pStyle w:val="Compact"/>
              <w:jc w:val="right"/>
            </w:pPr>
            <w:r>
              <w:t xml:space="preserve">801.96</w:t>
            </w:r>
          </w:p>
        </w:tc>
        <w:tc>
          <w:p>
            <w:pPr>
              <w:pStyle w:val="Compact"/>
              <w:jc w:val="right"/>
            </w:pPr>
            <w:r>
              <w:t xml:space="preserve">2,700</w:t>
            </w:r>
          </w:p>
        </w:tc>
        <w:tc>
          <w:p>
            <w:pPr>
              <w:pStyle w:val="Compact"/>
              <w:jc w:val="right"/>
            </w:pPr>
            <w:r>
              <w:t xml:space="preserve">3,550</w:t>
            </w:r>
          </w:p>
        </w:tc>
        <w:tc>
          <w:p>
            <w:pPr>
              <w:pStyle w:val="Compact"/>
              <w:jc w:val="right"/>
            </w:pPr>
            <w:r>
              <w:t xml:space="preserve">4,750</w:t>
            </w:r>
          </w:p>
        </w:tc>
        <w:tc>
          <w:p>
            <w:pPr>
              <w:pStyle w:val="Compact"/>
              <w:jc w:val="right"/>
            </w:pPr>
            <w:r>
              <w:t xml:space="preserve">6,300</w:t>
            </w:r>
          </w:p>
        </w:tc>
      </w:tr>
    </w:tbl>
    <w:p>
      <w:pPr>
        <w:pStyle w:val="SourceCode"/>
      </w:pPr>
      <w:r>
        <w:rPr>
          <w:rStyle w:val="FunctionTok"/>
        </w:rPr>
        <w:t xml:space="preserve">summary</w:t>
      </w:r>
      <w:r>
        <w:rPr>
          <w:rStyle w:val="NormalTok"/>
        </w:rPr>
        <w:t xml:space="preserve">(penguins_raw)</w:t>
      </w:r>
      <w:r>
        <w:br/>
      </w:r>
      <w:r>
        <w:rPr>
          <w:rStyle w:val="FunctionTok"/>
        </w:rPr>
        <w:t xml:space="preserve">mean</w:t>
      </w:r>
      <w:r>
        <w:rPr>
          <w:rStyle w:val="NormalTok"/>
        </w:rPr>
        <w:t xml:space="preserve">(penguins_raw</w:t>
      </w:r>
      <w:r>
        <w:rPr>
          <w:rStyle w:val="SpecialCharTok"/>
        </w:rPr>
        <w:t xml:space="preserve">$</w:t>
      </w:r>
      <w:r>
        <w:rPr>
          <w:rStyle w:val="NormalTok"/>
        </w:rPr>
        <w:t xml:space="preserve">body_mass_g,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FunctionTok"/>
        </w:rPr>
        <w:t xml:space="preserve">sd</w:t>
      </w:r>
      <w:r>
        <w:rPr>
          <w:rStyle w:val="NormalTok"/>
        </w:rPr>
        <w:t xml:space="preserve">(penguins_raw</w:t>
      </w:r>
      <w:r>
        <w:rPr>
          <w:rStyle w:val="SpecialCharTok"/>
        </w:rPr>
        <w:t xml:space="preserve">$</w:t>
      </w:r>
      <w:r>
        <w:rPr>
          <w:rStyle w:val="NormalTok"/>
        </w:rPr>
        <w:t xml:space="preserve">body_mass_g,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CaptionedFigure"/>
      </w:pPr>
      <w:r>
        <w:drawing>
          <wp:inline>
            <wp:extent cx="5334000" cy="3200400"/>
            <wp:effectExtent b="0" l="0" r="0" t="0"/>
            <wp:docPr descr="Morphology distributions by species" title="" id="1" name="Picture"/>
            <a:graphic>
              <a:graphicData uri="http://schemas.openxmlformats.org/drawingml/2006/picture">
                <pic:pic>
                  <pic:nvPicPr>
                    <pic:cNvPr descr="outputs/figure_1_distributions.png" id="0" name="Picture"/>
                    <pic:cNvPicPr>
                      <a:picLocks noChangeArrowheads="1" noChangeAspect="1"/>
                    </pic:cNvPicPr>
                  </pic:nvPicPr>
                  <pic:blipFill>
                    <a:blip r:embed="rId31"/>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Morphology distributions by species</w:t>
      </w:r>
    </w:p>
    <w:p>
      <w:pPr>
        <w:pStyle w:val="BodyText"/>
      </w:pPr>
      <w:r>
        <w:rPr>
          <w:iCs/>
          <w:i/>
        </w:rPr>
        <w:t xml:space="preserve">Figure 2. Boxplots of each measured trait by species. Between-species differences are substantial, especially for flipper length and body mass.</w:t>
      </w:r>
    </w:p>
    <w:bookmarkEnd w:id="32"/>
    <w:bookmarkStart w:id="33" w:name="species-level-patterns"/>
    <w:p>
      <w:pPr>
        <w:pStyle w:val="Heading3"/>
      </w:pPr>
      <w:r>
        <w:t xml:space="preserve">Species-level patterns</w:t>
      </w:r>
    </w:p>
    <w:tbl>
      <w:tblPr>
        <w:tblStyle w:val="Table"/>
        <w:tblW w:type="pct" w:w="5000.0"/>
        <w:tblLook w:firstRow="1" w:lastRow="0" w:firstColumn="0" w:lastColumn="0" w:noHBand="0" w:noVBand="0" w:val="0020"/>
      </w:tblPr>
      <w:tblGrid>
        <w:gridCol w:w="1033"/>
        <w:gridCol w:w="1377"/>
        <w:gridCol w:w="1377"/>
        <w:gridCol w:w="1377"/>
        <w:gridCol w:w="1377"/>
        <w:gridCol w:w="1377"/>
      </w:tblGrid>
      <w:tr>
        <w:tc>
          <w:p>
            <w:pPr>
              <w:pStyle w:val="Compact"/>
              <w:jc w:val="left"/>
            </w:pPr>
            <w:r>
              <w:t xml:space="preserve">Species</w:t>
            </w:r>
          </w:p>
        </w:tc>
        <w:tc>
          <w:p>
            <w:pPr>
              <w:pStyle w:val="Compact"/>
              <w:jc w:val="right"/>
            </w:pPr>
            <w:r>
              <w:t xml:space="preserve">n</w:t>
            </w:r>
          </w:p>
        </w:tc>
        <w:tc>
          <w:p>
            <w:pPr>
              <w:pStyle w:val="Compact"/>
              <w:jc w:val="right"/>
            </w:pPr>
            <w:r>
              <w:t xml:space="preserve">Mean bill length (mm)</w:t>
            </w:r>
          </w:p>
        </w:tc>
        <w:tc>
          <w:p>
            <w:pPr>
              <w:pStyle w:val="Compact"/>
              <w:jc w:val="right"/>
            </w:pPr>
            <w:r>
              <w:t xml:space="preserve">Mean bill depth (mm)</w:t>
            </w:r>
          </w:p>
        </w:tc>
        <w:tc>
          <w:p>
            <w:pPr>
              <w:pStyle w:val="Compact"/>
              <w:jc w:val="right"/>
            </w:pPr>
            <w:r>
              <w:t xml:space="preserve">Mean flipper (mm)</w:t>
            </w:r>
          </w:p>
        </w:tc>
        <w:tc>
          <w:p>
            <w:pPr>
              <w:pStyle w:val="Compact"/>
              <w:jc w:val="right"/>
            </w:pPr>
            <w:r>
              <w:t xml:space="preserve">Mean mass (g)</w:t>
            </w:r>
          </w:p>
        </w:tc>
      </w:tr>
      <w:tr>
        <w:tc>
          <w:p>
            <w:pPr>
              <w:pStyle w:val="Compact"/>
              <w:jc w:val="left"/>
            </w:pPr>
            <w:r>
              <w:t xml:space="preserve">Adelie</w:t>
            </w:r>
          </w:p>
        </w:tc>
        <w:tc>
          <w:p>
            <w:pPr>
              <w:pStyle w:val="Compact"/>
              <w:jc w:val="right"/>
            </w:pPr>
            <w:r>
              <w:t xml:space="preserve">152</w:t>
            </w:r>
          </w:p>
        </w:tc>
        <w:tc>
          <w:p>
            <w:pPr>
              <w:pStyle w:val="Compact"/>
              <w:jc w:val="right"/>
            </w:pPr>
            <w:r>
              <w:t xml:space="preserve">38.79</w:t>
            </w:r>
          </w:p>
        </w:tc>
        <w:tc>
          <w:p>
            <w:pPr>
              <w:pStyle w:val="Compact"/>
              <w:jc w:val="right"/>
            </w:pPr>
            <w:r>
              <w:t xml:space="preserve">18.35</w:t>
            </w:r>
          </w:p>
        </w:tc>
        <w:tc>
          <w:p>
            <w:pPr>
              <w:pStyle w:val="Compact"/>
              <w:jc w:val="right"/>
            </w:pPr>
            <w:r>
              <w:t xml:space="preserve">190.0</w:t>
            </w:r>
          </w:p>
        </w:tc>
        <w:tc>
          <w:p>
            <w:pPr>
              <w:pStyle w:val="Compact"/>
              <w:jc w:val="right"/>
            </w:pPr>
            <w:r>
              <w:t xml:space="preserve">3,701</w:t>
            </w:r>
          </w:p>
        </w:tc>
      </w:tr>
      <w:tr>
        <w:tc>
          <w:p>
            <w:pPr>
              <w:pStyle w:val="Compact"/>
              <w:jc w:val="left"/>
            </w:pPr>
            <w:r>
              <w:t xml:space="preserve">Chinstrap</w:t>
            </w:r>
          </w:p>
        </w:tc>
        <w:tc>
          <w:p>
            <w:pPr>
              <w:pStyle w:val="Compact"/>
              <w:jc w:val="right"/>
            </w:pPr>
            <w:r>
              <w:t xml:space="preserve">68</w:t>
            </w:r>
          </w:p>
        </w:tc>
        <w:tc>
          <w:p>
            <w:pPr>
              <w:pStyle w:val="Compact"/>
              <w:jc w:val="right"/>
            </w:pPr>
            <w:r>
              <w:t xml:space="preserve">48.83</w:t>
            </w:r>
          </w:p>
        </w:tc>
        <w:tc>
          <w:p>
            <w:pPr>
              <w:pStyle w:val="Compact"/>
              <w:jc w:val="right"/>
            </w:pPr>
            <w:r>
              <w:t xml:space="preserve">18.42</w:t>
            </w:r>
          </w:p>
        </w:tc>
        <w:tc>
          <w:p>
            <w:pPr>
              <w:pStyle w:val="Compact"/>
              <w:jc w:val="right"/>
            </w:pPr>
            <w:r>
              <w:t xml:space="preserve">195.8</w:t>
            </w:r>
          </w:p>
        </w:tc>
        <w:tc>
          <w:p>
            <w:pPr>
              <w:pStyle w:val="Compact"/>
              <w:jc w:val="right"/>
            </w:pPr>
            <w:r>
              <w:t xml:space="preserve">3,733</w:t>
            </w:r>
          </w:p>
        </w:tc>
      </w:tr>
      <w:tr>
        <w:tc>
          <w:p>
            <w:pPr>
              <w:pStyle w:val="Compact"/>
              <w:jc w:val="left"/>
            </w:pPr>
            <w:r>
              <w:t xml:space="preserve">Gentoo</w:t>
            </w:r>
          </w:p>
        </w:tc>
        <w:tc>
          <w:p>
            <w:pPr>
              <w:pStyle w:val="Compact"/>
              <w:jc w:val="right"/>
            </w:pPr>
            <w:r>
              <w:t xml:space="preserve">124</w:t>
            </w:r>
          </w:p>
        </w:tc>
        <w:tc>
          <w:p>
            <w:pPr>
              <w:pStyle w:val="Compact"/>
              <w:jc w:val="right"/>
            </w:pPr>
            <w:r>
              <w:t xml:space="preserve">47.50</w:t>
            </w:r>
          </w:p>
        </w:tc>
        <w:tc>
          <w:p>
            <w:pPr>
              <w:pStyle w:val="Compact"/>
              <w:jc w:val="right"/>
            </w:pPr>
            <w:r>
              <w:t xml:space="preserve">14.98</w:t>
            </w:r>
          </w:p>
        </w:tc>
        <w:tc>
          <w:p>
            <w:pPr>
              <w:pStyle w:val="Compact"/>
              <w:jc w:val="right"/>
            </w:pPr>
            <w:r>
              <w:t xml:space="preserve">217.2</w:t>
            </w:r>
          </w:p>
        </w:tc>
        <w:tc>
          <w:p>
            <w:pPr>
              <w:pStyle w:val="Compact"/>
              <w:jc w:val="right"/>
            </w:pPr>
            <w:r>
              <w:t xml:space="preserve">5,076</w:t>
            </w:r>
          </w:p>
        </w:tc>
      </w:tr>
    </w:tbl>
    <w:p>
      <w:pPr>
        <w:pStyle w:val="BodyText"/>
      </w:pPr>
      <w:r>
        <w:t xml:space="preserve">Gentoo penguins have the greatest mean flipper length and body mass in this sample. Chinstrap and Gentoo bill lengths are longer on average than Adelie bill lengths, while Chinstrap bill depth is similar to Adelie. These group averages describe this dataset; they do not establish causes or population-level significance.</w:t>
      </w:r>
    </w:p>
    <w:bookmarkEnd w:id="33"/>
    <w:bookmarkStart w:id="35" w:name="correlation"/>
    <w:p>
      <w:pPr>
        <w:pStyle w:val="Heading3"/>
      </w:pPr>
      <w:r>
        <w:t xml:space="preserve">Correlation</w:t>
      </w:r>
    </w:p>
    <w:p>
      <w:pPr>
        <w:pStyle w:val="FirstParagraph"/>
      </w:pPr>
      <w:r>
        <w:t xml:space="preserve">Pearson correlations use pairwise-complete observed measurements, so each pair uses available values without first imputing them.</w:t>
      </w:r>
    </w:p>
    <w:tbl>
      <w:tblPr>
        <w:tblStyle w:val="Table"/>
        <w:tblW w:type="pct" w:w="0.0"/>
        <w:tblLook w:firstRow="1" w:lastRow="0" w:firstColumn="0" w:lastColumn="0" w:noHBand="0" w:noVBand="0" w:val="0020"/>
      </w:tblPr>
      <w:tblGrid/>
      <w:tr>
        <w:tc>
          <w:p/>
        </w:tc>
        <w:tc>
          <w:p>
            <w:pPr>
              <w:pStyle w:val="Compact"/>
              <w:jc w:val="right"/>
            </w:pPr>
            <w:r>
              <w:t xml:space="preserve">Bill length</w:t>
            </w:r>
          </w:p>
        </w:tc>
        <w:tc>
          <w:p>
            <w:pPr>
              <w:pStyle w:val="Compact"/>
              <w:jc w:val="right"/>
            </w:pPr>
            <w:r>
              <w:t xml:space="preserve">Bill depth</w:t>
            </w:r>
          </w:p>
        </w:tc>
        <w:tc>
          <w:p>
            <w:pPr>
              <w:pStyle w:val="Compact"/>
              <w:jc w:val="right"/>
            </w:pPr>
            <w:r>
              <w:t xml:space="preserve">Flipper length</w:t>
            </w:r>
          </w:p>
        </w:tc>
        <w:tc>
          <w:p>
            <w:pPr>
              <w:pStyle w:val="Compact"/>
              <w:jc w:val="right"/>
            </w:pPr>
            <w:r>
              <w:t xml:space="preserve">Body mass</w:t>
            </w:r>
          </w:p>
        </w:tc>
      </w:tr>
      <w:tr>
        <w:tc>
          <w:p>
            <w:pPr>
              <w:pStyle w:val="Compact"/>
              <w:jc w:val="left"/>
            </w:pPr>
            <w:r>
              <w:t xml:space="preserve">Bill length</w:t>
            </w:r>
          </w:p>
        </w:tc>
        <w:tc>
          <w:p>
            <w:pPr>
              <w:pStyle w:val="Compact"/>
              <w:jc w:val="right"/>
            </w:pPr>
            <w:r>
              <w:t xml:space="preserve">1.000</w:t>
            </w:r>
          </w:p>
        </w:tc>
        <w:tc>
          <w:p>
            <w:pPr>
              <w:pStyle w:val="Compact"/>
              <w:jc w:val="right"/>
            </w:pPr>
            <w:r>
              <w:t xml:space="preserve">-0.235</w:t>
            </w:r>
          </w:p>
        </w:tc>
        <w:tc>
          <w:p>
            <w:pPr>
              <w:pStyle w:val="Compact"/>
              <w:jc w:val="right"/>
            </w:pPr>
            <w:r>
              <w:t xml:space="preserve">0.656</w:t>
            </w:r>
          </w:p>
        </w:tc>
        <w:tc>
          <w:p>
            <w:pPr>
              <w:pStyle w:val="Compact"/>
              <w:jc w:val="right"/>
            </w:pPr>
            <w:r>
              <w:t xml:space="preserve">0.595</w:t>
            </w:r>
          </w:p>
        </w:tc>
      </w:tr>
      <w:tr>
        <w:tc>
          <w:p>
            <w:pPr>
              <w:pStyle w:val="Compact"/>
              <w:jc w:val="left"/>
            </w:pPr>
            <w:r>
              <w:t xml:space="preserve">Bill depth</w:t>
            </w:r>
          </w:p>
        </w:tc>
        <w:tc>
          <w:p>
            <w:pPr>
              <w:pStyle w:val="Compact"/>
              <w:jc w:val="right"/>
            </w:pPr>
            <w:r>
              <w:t xml:space="preserve">-0.235</w:t>
            </w:r>
          </w:p>
        </w:tc>
        <w:tc>
          <w:p>
            <w:pPr>
              <w:pStyle w:val="Compact"/>
              <w:jc w:val="right"/>
            </w:pPr>
            <w:r>
              <w:t xml:space="preserve">1.000</w:t>
            </w:r>
          </w:p>
        </w:tc>
        <w:tc>
          <w:p>
            <w:pPr>
              <w:pStyle w:val="Compact"/>
              <w:jc w:val="right"/>
            </w:pPr>
            <w:r>
              <w:t xml:space="preserve">-0.584</w:t>
            </w:r>
          </w:p>
        </w:tc>
        <w:tc>
          <w:p>
            <w:pPr>
              <w:pStyle w:val="Compact"/>
              <w:jc w:val="right"/>
            </w:pPr>
            <w:r>
              <w:t xml:space="preserve">-0.472</w:t>
            </w:r>
          </w:p>
        </w:tc>
      </w:tr>
      <w:tr>
        <w:tc>
          <w:p>
            <w:pPr>
              <w:pStyle w:val="Compact"/>
              <w:jc w:val="left"/>
            </w:pPr>
            <w:r>
              <w:t xml:space="preserve">Flipper length</w:t>
            </w:r>
          </w:p>
        </w:tc>
        <w:tc>
          <w:p>
            <w:pPr>
              <w:pStyle w:val="Compact"/>
              <w:jc w:val="right"/>
            </w:pPr>
            <w:r>
              <w:t xml:space="preserve">0.656</w:t>
            </w:r>
          </w:p>
        </w:tc>
        <w:tc>
          <w:p>
            <w:pPr>
              <w:pStyle w:val="Compact"/>
              <w:jc w:val="right"/>
            </w:pPr>
            <w:r>
              <w:t xml:space="preserve">-0.584</w:t>
            </w:r>
          </w:p>
        </w:tc>
        <w:tc>
          <w:p>
            <w:pPr>
              <w:pStyle w:val="Compact"/>
              <w:jc w:val="right"/>
            </w:pPr>
            <w:r>
              <w:t xml:space="preserve">1.000</w:t>
            </w:r>
          </w:p>
        </w:tc>
        <w:tc>
          <w:p>
            <w:pPr>
              <w:pStyle w:val="Compact"/>
              <w:jc w:val="right"/>
            </w:pPr>
            <w:r>
              <w:t xml:space="preserve">0.871</w:t>
            </w:r>
          </w:p>
        </w:tc>
      </w:tr>
      <w:tr>
        <w:tc>
          <w:p>
            <w:pPr>
              <w:pStyle w:val="Compact"/>
              <w:jc w:val="left"/>
            </w:pPr>
            <w:r>
              <w:t xml:space="preserve">Body mass</w:t>
            </w:r>
          </w:p>
        </w:tc>
        <w:tc>
          <w:p>
            <w:pPr>
              <w:pStyle w:val="Compact"/>
              <w:jc w:val="right"/>
            </w:pPr>
            <w:r>
              <w:t xml:space="preserve">0.595</w:t>
            </w:r>
          </w:p>
        </w:tc>
        <w:tc>
          <w:p>
            <w:pPr>
              <w:pStyle w:val="Compact"/>
              <w:jc w:val="right"/>
            </w:pPr>
            <w:r>
              <w:t xml:space="preserve">-0.472</w:t>
            </w:r>
          </w:p>
        </w:tc>
        <w:tc>
          <w:p>
            <w:pPr>
              <w:pStyle w:val="Compact"/>
              <w:jc w:val="right"/>
            </w:pPr>
            <w:r>
              <w:t xml:space="preserve">0.871</w:t>
            </w:r>
          </w:p>
        </w:tc>
        <w:tc>
          <w:p>
            <w:pPr>
              <w:pStyle w:val="Compact"/>
              <w:jc w:val="right"/>
            </w:pPr>
            <w:r>
              <w:t xml:space="preserve">1.000</w:t>
            </w:r>
          </w:p>
        </w:tc>
      </w:tr>
    </w:tbl>
    <w:p>
      <w:pPr>
        <w:pStyle w:val="BodyText"/>
      </w:pPr>
      <w:r>
        <w:t xml:space="preserve">The largest non-self correlation is between flipper length and body mass (</w:t>
      </w:r>
      <m:oMath>
        <m:r>
          <m:t>r</m:t>
        </m:r>
        <m:r>
          <m:rPr>
            <m:sty m:val="p"/>
          </m:rPr>
          <m:t>=</m:t>
        </m:r>
        <m:r>
          <m:t>0.871</m:t>
        </m:r>
      </m:oMath>
      <w:r>
        <w:t xml:space="preserve">). Bill length also has a positive association with flipper length (</w:t>
      </w:r>
      <m:oMath>
        <m:r>
          <m:t>r</m:t>
        </m:r>
        <m:r>
          <m:rPr>
            <m:sty m:val="p"/>
          </m:rPr>
          <m:t>=</m:t>
        </m:r>
        <m:r>
          <m:t>0.656</m:t>
        </m:r>
      </m:oMath>
      <w:r>
        <w:t xml:space="preserve">), while bill depth is negatively associated with body mass (</w:t>
      </w:r>
      <m:oMath>
        <m:r>
          <m:t>r</m:t>
        </m:r>
        <m:r>
          <m:rPr>
            <m:sty m:val="p"/>
          </m:rPr>
          <m:t>=</m:t>
        </m:r>
        <m:r>
          <m:rPr>
            <m:sty m:val="p"/>
          </m:rPr>
          <m:t>−</m:t>
        </m:r>
        <m:r>
          <m:t>0.472</m:t>
        </m:r>
      </m:oMath>
      <w:r>
        <w:t xml:space="preserve">). These pooled correlations may largely reflect species differences, so species-stratified plots and correlations are a sensible next check.</w:t>
      </w:r>
    </w:p>
    <w:p>
      <w:pPr>
        <w:pStyle w:val="CaptionedFigure"/>
      </w:pPr>
      <w:r>
        <w:drawing>
          <wp:inline>
            <wp:extent cx="5334000" cy="3778250"/>
            <wp:effectExtent b="0" l="0" r="0" t="0"/>
            <wp:docPr descr="Bill and flipper measurements" title="" id="1" name="Picture"/>
            <a:graphic>
              <a:graphicData uri="http://schemas.openxmlformats.org/drawingml/2006/picture">
                <pic:pic>
                  <pic:nvPicPr>
                    <pic:cNvPr descr="outputs/figure_2_bill_flipper.png" id="0" name="Picture"/>
                    <pic:cNvPicPr>
                      <a:picLocks noChangeArrowheads="1" noChangeAspect="1"/>
                    </pic:cNvPicPr>
                  </pic:nvPicPr>
                  <pic:blipFill>
                    <a:blip r:embed="rId34"/>
                    <a:stretch>
                      <a:fillRect/>
                    </a:stretch>
                  </pic:blipFill>
                  <pic:spPr bwMode="auto">
                    <a:xfrm>
                      <a:off x="0" y="0"/>
                      <a:ext cx="5334000" cy="3778250"/>
                    </a:xfrm>
                    <a:prstGeom prst="rect">
                      <a:avLst/>
                    </a:prstGeom>
                    <a:noFill/>
                    <a:ln w="9525">
                      <a:noFill/>
                      <a:headEnd/>
                      <a:tailEnd/>
                    </a:ln>
                  </pic:spPr>
                </pic:pic>
              </a:graphicData>
            </a:graphic>
          </wp:inline>
        </w:drawing>
      </w:r>
    </w:p>
    <w:p>
      <w:pPr>
        <w:pStyle w:val="ImageCaption"/>
      </w:pPr>
      <w:r>
        <w:t xml:space="preserve">Bill and flipper measurements</w:t>
      </w:r>
    </w:p>
    <w:p>
      <w:pPr>
        <w:pStyle w:val="BodyText"/>
      </w:pPr>
      <w:r>
        <w:rPr>
          <w:iCs/>
          <w:i/>
        </w:rPr>
        <w:t xml:space="preserve">Figure 3. Bill length versus flipper length, colored by species; the dark line is a pooled linear trend for orientation only.</w:t>
      </w:r>
    </w:p>
    <w:bookmarkEnd w:id="35"/>
    <w:bookmarkEnd w:id="36"/>
    <w:bookmarkStart w:id="37" w:name="key-r-output"/>
    <w:p>
      <w:pPr>
        <w:pStyle w:val="Heading2"/>
      </w:pPr>
      <w:r>
        <w:t xml:space="preserve">Key R Output</w:t>
      </w:r>
    </w:p>
    <w:p>
      <w:pPr>
        <w:pStyle w:val="FirstParagraph"/>
      </w:pPr>
      <w:r>
        <w:t xml:space="preserve">Selected console results from the executed R script:</w:t>
      </w:r>
    </w:p>
    <w:p>
      <w:pPr>
        <w:pStyle w:val="SourceCode"/>
      </w:pPr>
      <w:r>
        <w:rPr>
          <w:rStyle w:val="VerbatimChar"/>
        </w:rPr>
        <w:t xml:space="preserve">Rows: 344  Columns: 8</w:t>
      </w:r>
      <w:r>
        <w:br/>
      </w:r>
      <w:r>
        <w:rPr>
          <w:rStyle w:val="VerbatimChar"/>
        </w:rPr>
        <w:t xml:space="preserve">Complete cases: 333 of 344</w:t>
      </w:r>
      <w:r>
        <w:br/>
      </w:r>
      <w:r>
        <w:rPr>
          <w:rStyle w:val="VerbatimChar"/>
        </w:rPr>
        <w:t xml:space="preserve">Rows retained after imputation: 344</w:t>
      </w:r>
      <w:r>
        <w:br/>
      </w:r>
      <w:r>
        <w:rPr>
          <w:rStyle w:val="VerbatimChar"/>
        </w:rPr>
        <w:t xml:space="preserve">Remaining missing cells in cleaned data: 0</w:t>
      </w:r>
      <w:r>
        <w:br/>
      </w:r>
      <w:r>
        <w:rPr>
          <w:rStyle w:val="VerbatimChar"/>
        </w:rPr>
        <w:t xml:space="preserve">One-hot predictor columns: 9</w:t>
      </w:r>
      <w:r>
        <w:br/>
      </w:r>
      <w:r>
        <w:br/>
      </w:r>
      <w:r>
        <w:rPr>
          <w:rStyle w:val="VerbatimChar"/>
        </w:rPr>
        <w:t xml:space="preserve">Species counts: Adelie 152; Chinstrap 68; Gentoo 124</w:t>
      </w:r>
      <w:r>
        <w:br/>
      </w:r>
      <w:r>
        <w:rPr>
          <w:rStyle w:val="VerbatimChar"/>
        </w:rPr>
        <w:t xml:space="preserve">Mean body mass by species: Adelie 3701 g; Chinstrap 3733 g; Gentoo 5076 g</w:t>
      </w:r>
      <w:r>
        <w:br/>
      </w:r>
      <w:r>
        <w:rPr>
          <w:rStyle w:val="VerbatimChar"/>
        </w:rPr>
        <w:t xml:space="preserve">Correlation, flipper length and body mass: 0.871</w:t>
      </w:r>
      <w:r>
        <w:br/>
      </w:r>
      <w:r>
        <w:rPr>
          <w:rStyle w:val="VerbatimChar"/>
        </w:rPr>
        <w:t xml:space="preserve">IQR outlier flags: 0 for each of the four morphology traits</w:t>
      </w:r>
    </w:p>
    <w:p>
      <w:pPr>
        <w:pStyle w:val="FirstParagraph"/>
      </w:pPr>
      <w:r>
        <w:t xml:space="preserve">Full reproducible outputs are exported as CSV files in</w:t>
      </w:r>
      <w:r>
        <w:t xml:space="preserve"> </w:t>
      </w:r>
      <w:r>
        <w:rPr>
          <w:rStyle w:val="VerbatimChar"/>
        </w:rPr>
        <w:t xml:space="preserve">outputs/</w:t>
      </w:r>
      <w:r>
        <w:t xml:space="preserve">; the R script prints the structures, summaries, missingness table, outlier screen, species means, correlations, and record-retention checks to the console.</w:t>
      </w:r>
    </w:p>
    <w:bookmarkEnd w:id="37"/>
    <w:bookmarkStart w:id="38" w:name="conclusions-limitations-and-next-steps"/>
    <w:p>
      <w:pPr>
        <w:pStyle w:val="Heading2"/>
      </w:pPr>
      <w:r>
        <w:t xml:space="preserve">Conclusions, Limitations, and Next Steps</w:t>
      </w:r>
    </w:p>
    <w:p>
      <w:pPr>
        <w:pStyle w:val="FirstParagraph"/>
      </w:pPr>
      <w:r>
        <w:t xml:space="preserve">This first-pass workflow provides an auditable cleaned dataset and finds clear descriptive differences among species. Missingness is limited but concentrated: two records have all four measured traits missing, and sex is unknown for eleven records. No global IQR outliers were found, so retaining all measurements is justified for this exploratory stage. The body-mass/flipper association is strong in the pooled data, but species composition is a likely confounder.</w:t>
      </w:r>
    </w:p>
    <w:p>
      <w:pPr>
        <w:pStyle w:val="BodyText"/>
      </w:pPr>
      <w:r>
        <w:t xml:space="preserve">Limitations include the modest sample size, unequal species counts, imputation uncertainty, the use of pooled outlier fences and correlations, and the absence of inferential tests or sampling-design analysis. Recommended next steps are to stratify distributions and correlations by species, compare complete-case and imputed summaries, investigate missingness patterns against island/year/species, and use training-only scaling if building a predictive model. No causal interpretation is warranted from this exploratory analysis.</w:t>
      </w:r>
    </w:p>
    <w:bookmarkEnd w:id="38"/>
    <w:bookmarkStart w:id="39" w:name="suggested-32-hour-learning-plan"/>
    <w:p>
      <w:pPr>
        <w:pStyle w:val="Heading2"/>
      </w:pPr>
      <w:r>
        <w:t xml:space="preserve">Suggested 32-Hour Learning Plan</w:t>
      </w:r>
    </w:p>
    <w:p>
      <w:pPr>
        <w:pStyle w:val="FirstParagraph"/>
      </w:pPr>
      <w:r>
        <w:t xml:space="preserve">The assignment estimates 30-35 hours of effort. This schedule is a suggested learning plan, not a claim about hours spent preparing the report.</w:t>
      </w:r>
    </w:p>
    <w:tbl>
      <w:tblPr>
        <w:tblStyle w:val="Table"/>
        <w:tblW w:type="pct" w:w="0.0"/>
        <w:tblLook w:firstRow="1" w:lastRow="0" w:firstColumn="0" w:lastColumn="0" w:noHBand="0" w:noVBand="0" w:val="0020"/>
      </w:tblPr>
      <w:tblGrid/>
      <w:tr>
        <w:tc>
          <w:p>
            <w:pPr>
              <w:pStyle w:val="Compact"/>
              <w:jc w:val="left"/>
            </w:pPr>
            <w:r>
              <w:t xml:space="preserve">Activity</w:t>
            </w:r>
          </w:p>
        </w:tc>
        <w:tc>
          <w:p>
            <w:pPr>
              <w:pStyle w:val="Compact"/>
              <w:jc w:val="right"/>
            </w:pPr>
            <w:r>
              <w:t xml:space="preserve">Hours</w:t>
            </w:r>
          </w:p>
        </w:tc>
      </w:tr>
      <w:tr>
        <w:tc>
          <w:p>
            <w:pPr>
              <w:pStyle w:val="Compact"/>
              <w:jc w:val="left"/>
            </w:pPr>
            <w:r>
              <w:t xml:space="preserve">Dataset selection, source review, and download</w:t>
            </w:r>
          </w:p>
        </w:tc>
        <w:tc>
          <w:p>
            <w:pPr>
              <w:pStyle w:val="Compact"/>
              <w:jc w:val="right"/>
            </w:pPr>
            <w:r>
              <w:t xml:space="preserve">3</w:t>
            </w:r>
          </w:p>
        </w:tc>
      </w:tr>
      <w:tr>
        <w:tc>
          <w:p>
            <w:pPr>
              <w:pStyle w:val="Compact"/>
              <w:jc w:val="left"/>
            </w:pPr>
            <w:r>
              <w:t xml:space="preserve">R setup, import, and structure/type inspection</w:t>
            </w:r>
          </w:p>
        </w:tc>
        <w:tc>
          <w:p>
            <w:pPr>
              <w:pStyle w:val="Compact"/>
              <w:jc w:val="right"/>
            </w:pPr>
            <w:r>
              <w:t xml:space="preserve">4</w:t>
            </w:r>
          </w:p>
        </w:tc>
      </w:tr>
      <w:tr>
        <w:tc>
          <w:p>
            <w:pPr>
              <w:pStyle w:val="Compact"/>
              <w:jc w:val="left"/>
            </w:pPr>
            <w:r>
              <w:t xml:space="preserve">Missingness audit and handling rationale</w:t>
            </w:r>
          </w:p>
        </w:tc>
        <w:tc>
          <w:p>
            <w:pPr>
              <w:pStyle w:val="Compact"/>
              <w:jc w:val="right"/>
            </w:pPr>
            <w:r>
              <w:t xml:space="preserve">5</w:t>
            </w:r>
          </w:p>
        </w:tc>
      </w:tr>
      <w:tr>
        <w:tc>
          <w:p>
            <w:pPr>
              <w:pStyle w:val="Compact"/>
              <w:jc w:val="left"/>
            </w:pPr>
            <w:r>
              <w:t xml:space="preserve">Outlier screening and validation</w:t>
            </w:r>
          </w:p>
        </w:tc>
        <w:tc>
          <w:p>
            <w:pPr>
              <w:pStyle w:val="Compact"/>
              <w:jc w:val="right"/>
            </w:pPr>
            <w:r>
              <w:t xml:space="preserve">4</w:t>
            </w:r>
          </w:p>
        </w:tc>
      </w:tr>
      <w:tr>
        <w:tc>
          <w:p>
            <w:pPr>
              <w:pStyle w:val="Compact"/>
              <w:jc w:val="left"/>
            </w:pPr>
            <w:r>
              <w:t xml:space="preserve">Scaling and categorical encoding</w:t>
            </w:r>
          </w:p>
        </w:tc>
        <w:tc>
          <w:p>
            <w:pPr>
              <w:pStyle w:val="Compact"/>
              <w:jc w:val="right"/>
            </w:pPr>
            <w:r>
              <w:t xml:space="preserve">4</w:t>
            </w:r>
          </w:p>
        </w:tc>
      </w:tr>
      <w:tr>
        <w:tc>
          <w:p>
            <w:pPr>
              <w:pStyle w:val="Compact"/>
              <w:jc w:val="left"/>
            </w:pPr>
            <w:r>
              <w:t xml:space="preserve">Summary statistics and visual exploration</w:t>
            </w:r>
          </w:p>
        </w:tc>
        <w:tc>
          <w:p>
            <w:pPr>
              <w:pStyle w:val="Compact"/>
              <w:jc w:val="right"/>
            </w:pPr>
            <w:r>
              <w:t xml:space="preserve">6</w:t>
            </w:r>
          </w:p>
        </w:tc>
      </w:tr>
      <w:tr>
        <w:tc>
          <w:p>
            <w:pPr>
              <w:pStyle w:val="Compact"/>
              <w:jc w:val="left"/>
            </w:pPr>
            <w:r>
              <w:t xml:space="preserve">Interpretation, reproducibility checks, and documentation</w:t>
            </w:r>
          </w:p>
        </w:tc>
        <w:tc>
          <w:p>
            <w:pPr>
              <w:pStyle w:val="Compact"/>
              <w:jc w:val="right"/>
            </w:pPr>
            <w:r>
              <w:t xml:space="preserve">6</w:t>
            </w:r>
          </w:p>
        </w:tc>
      </w:tr>
      <w:tr>
        <w:tc>
          <w:p>
            <w:pPr>
              <w:pStyle w:val="Compact"/>
              <w:jc w:val="left"/>
            </w:pPr>
            <w:r>
              <w:rPr>
                <w:bCs/>
                <w:b/>
              </w:rPr>
              <w:t xml:space="preserve">Total</w:t>
            </w:r>
          </w:p>
        </w:tc>
        <w:tc>
          <w:p>
            <w:pPr>
              <w:pStyle w:val="Compact"/>
              <w:jc w:val="right"/>
            </w:pPr>
            <w:r>
              <w:rPr>
                <w:bCs/>
                <w:b/>
              </w:rPr>
              <w:t xml:space="preserve">32</w:t>
            </w:r>
          </w:p>
        </w:tc>
      </w:tr>
    </w:tbl>
    <w:bookmarkEnd w:id="39"/>
    <w:bookmarkStart w:id="40" w:name="appendix-a.-reproduction-checklist"/>
    <w:p>
      <w:pPr>
        <w:pStyle w:val="Heading2"/>
      </w:pPr>
      <w:r>
        <w:t xml:space="preserve">Appendix A. Reproduction Checklist</w:t>
      </w:r>
    </w:p>
    <w:p>
      <w:pPr>
        <w:numPr>
          <w:ilvl w:val="0"/>
          <w:numId w:val="1001"/>
        </w:numPr>
        <w:pStyle w:val="Compact"/>
      </w:pPr>
      <w:r>
        <w:t xml:space="preserve">Install R 4.3 or later.</w:t>
      </w:r>
    </w:p>
    <w:p>
      <w:pPr>
        <w:numPr>
          <w:ilvl w:val="0"/>
          <w:numId w:val="1001"/>
        </w:numPr>
        <w:pStyle w:val="Compact"/>
      </w:pPr>
      <w:r>
        <w:t xml:space="preserve">Open a terminal in the project root directory.</w:t>
      </w:r>
    </w:p>
    <w:p>
      <w:pPr>
        <w:numPr>
          <w:ilvl w:val="0"/>
          <w:numId w:val="1001"/>
        </w:numPr>
        <w:pStyle w:val="Compact"/>
      </w:pPr>
      <w:r>
        <w:t xml:space="preserve">Run</w:t>
      </w:r>
      <w:r>
        <w:t xml:space="preserve"> </w:t>
      </w:r>
      <w:r>
        <w:rPr>
          <w:rStyle w:val="VerbatimChar"/>
        </w:rPr>
        <w:t xml:space="preserve">Rscript analysis.R</w:t>
      </w:r>
      <w:r>
        <w:t xml:space="preserve">.</w:t>
      </w:r>
    </w:p>
    <w:p>
      <w:pPr>
        <w:numPr>
          <w:ilvl w:val="0"/>
          <w:numId w:val="1001"/>
        </w:numPr>
        <w:pStyle w:val="Compact"/>
      </w:pPr>
      <w:r>
        <w:t xml:space="preserve">Confirm</w:t>
      </w:r>
      <w:r>
        <w:t xml:space="preserve"> </w:t>
      </w:r>
      <w:r>
        <w:rPr>
          <w:rStyle w:val="VerbatimChar"/>
        </w:rPr>
        <w:t xml:space="preserve">outputs/</w:t>
      </w:r>
      <w:r>
        <w:t xml:space="preserve"> </w:t>
      </w:r>
      <w:r>
        <w:t xml:space="preserve">contains the exported CSV tables and three PNG figures.</w:t>
      </w:r>
    </w:p>
    <w:p>
      <w:pPr>
        <w:numPr>
          <w:ilvl w:val="0"/>
          <w:numId w:val="1001"/>
        </w:numPr>
        <w:pStyle w:val="Compact"/>
      </w:pPr>
      <w:r>
        <w:t xml:space="preserve">Open</w:t>
      </w:r>
      <w:r>
        <w:t xml:space="preserve"> </w:t>
      </w:r>
      <w:r>
        <w:rPr>
          <w:rStyle w:val="VerbatimChar"/>
        </w:rPr>
        <w:t xml:space="preserve">outputs/penguins_clean.csv</w:t>
      </w:r>
      <w:r>
        <w:t xml:space="preserve"> </w:t>
      </w:r>
      <w:r>
        <w:t xml:space="preserve">and verify there are 344 rows and no missing cells.</w:t>
      </w:r>
    </w:p>
    <w:p>
      <w:pPr>
        <w:pStyle w:val="FirstParagraph"/>
      </w:pPr>
      <w:r>
        <w:t xml:space="preserve">The R analysis is in</w:t>
      </w:r>
      <w:r>
        <w:t xml:space="preserve"> </w:t>
      </w:r>
      <w:r>
        <w:rPr>
          <w:rStyle w:val="VerbatimChar"/>
        </w:rPr>
        <w:t xml:space="preserve">analysis.R</w:t>
      </w:r>
      <w:r>
        <w:t xml:space="preserve">; the exact downloaded source file is in</w:t>
      </w:r>
      <w:r>
        <w:t xml:space="preserve"> </w:t>
      </w:r>
      <w:r>
        <w:rPr>
          <w:rStyle w:val="VerbatimChar"/>
        </w:rPr>
        <w:t xml:space="preserve">data/penguins.csv</w:t>
      </w:r>
      <w:r>
        <w:t xml:space="preserv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2026-10-03T06:45:23Z</dcterms:created>
  <dcterms:modified xsi:type="dcterms:W3CDTF">2026-10-03T06:45:23Z</dcterms:modified>
</cp:coreProperties>
</file>

<file path=docProps/custom.xml><?xml version="1.0" encoding="utf-8"?>
<Properties xmlns="http://schemas.openxmlformats.org/officeDocument/2006/custom-properties" xmlns:vt="http://schemas.openxmlformats.org/officeDocument/2006/docPropsVTypes"/>
</file>