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BED5" w14:textId="61BD9BF5" w:rsidR="00BA0CA1" w:rsidRDefault="005F0B3B" w:rsidP="005F0B3B">
      <w:pPr>
        <w:pStyle w:val="Heading1"/>
        <w:jc w:val="center"/>
      </w:pPr>
      <w:r w:rsidRPr="005F0B3B">
        <w:t>Insights and Storytelling with Data</w:t>
      </w:r>
    </w:p>
    <w:p w14:paraId="557D4600" w14:textId="77777777" w:rsidR="00282256" w:rsidRPr="00282256" w:rsidRDefault="00282256" w:rsidP="00282256"/>
    <w:p w14:paraId="349680A7" w14:textId="10E3D7A5" w:rsidR="00282256" w:rsidRPr="00282256" w:rsidRDefault="00282256" w:rsidP="00282256">
      <w:r w:rsidRPr="00282256">
        <w:t>Data analysis does not end with creating charts and dashboards. The true value of an analyst lies in interpreting data, deriving meaningful insights, and communicating findings in a way that supports business decisions. This module focuses on developing the analytical and storytelling skills required to transform data into actionable business recommendations.</w:t>
      </w:r>
    </w:p>
    <w:p w14:paraId="4BD75438" w14:textId="77777777" w:rsidR="005F0B3B" w:rsidRDefault="005F0B3B" w:rsidP="005F0B3B"/>
    <w:p w14:paraId="1191D9DF" w14:textId="77777777" w:rsidR="00040047" w:rsidRPr="00040047" w:rsidRDefault="00040047" w:rsidP="00040047">
      <w:pPr>
        <w:rPr>
          <w:b/>
          <w:bCs/>
        </w:rPr>
      </w:pPr>
      <w:r w:rsidRPr="00040047">
        <w:rPr>
          <w:b/>
          <w:bCs/>
        </w:rPr>
        <w:t>1. Understanding Business Insights</w:t>
      </w:r>
    </w:p>
    <w:p w14:paraId="235FFB6F" w14:textId="77777777" w:rsidR="00040047" w:rsidRPr="00040047" w:rsidRDefault="00040047" w:rsidP="00040047">
      <w:r w:rsidRPr="00040047">
        <w:t>Before learning storytelling, it is important to understand what an insight actually is.</w:t>
      </w:r>
    </w:p>
    <w:p w14:paraId="343D8660" w14:textId="77777777" w:rsidR="00040047" w:rsidRPr="00040047" w:rsidRDefault="00040047" w:rsidP="00040047">
      <w:r w:rsidRPr="00040047">
        <w:t>A business insight is more than an observation from data. It explains the meaning behind the data and highlights why the finding matters to the business. Understanding the difference between raw data, observations, and actionable insights forms the foundation of analytical thinking.</w:t>
      </w:r>
    </w:p>
    <w:p w14:paraId="3758DB6E" w14:textId="77777777" w:rsidR="00040047" w:rsidRPr="00040047" w:rsidRDefault="00040047" w:rsidP="00040047">
      <w:r w:rsidRPr="00040047">
        <w:rPr>
          <w:b/>
          <w:bCs/>
        </w:rPr>
        <w:t>Example Progression:</w:t>
      </w:r>
    </w:p>
    <w:p w14:paraId="66E6DA88" w14:textId="77777777" w:rsidR="00040047" w:rsidRPr="00040047" w:rsidRDefault="00040047" w:rsidP="00040047">
      <w:pPr>
        <w:numPr>
          <w:ilvl w:val="0"/>
          <w:numId w:val="4"/>
        </w:numPr>
      </w:pPr>
      <w:r w:rsidRPr="00040047">
        <w:t xml:space="preserve">Data: Sales = ₹5,00,000 </w:t>
      </w:r>
    </w:p>
    <w:p w14:paraId="415A8FDD" w14:textId="77777777" w:rsidR="00040047" w:rsidRPr="00040047" w:rsidRDefault="00040047" w:rsidP="00040047">
      <w:pPr>
        <w:numPr>
          <w:ilvl w:val="0"/>
          <w:numId w:val="4"/>
        </w:numPr>
      </w:pPr>
      <w:r w:rsidRPr="00040047">
        <w:t xml:space="preserve">Observation: Sales increased by 20% in March </w:t>
      </w:r>
    </w:p>
    <w:p w14:paraId="4A4DDFCF" w14:textId="77777777" w:rsidR="00040047" w:rsidRPr="00040047" w:rsidRDefault="00040047" w:rsidP="00040047">
      <w:pPr>
        <w:numPr>
          <w:ilvl w:val="0"/>
          <w:numId w:val="4"/>
        </w:numPr>
      </w:pPr>
      <w:r w:rsidRPr="00040047">
        <w:t>Insight: Sales increased by 20% in March due to festival promotions, indicating seasonal campaigns improve revenue</w:t>
      </w:r>
    </w:p>
    <w:p w14:paraId="7B11147A" w14:textId="77777777" w:rsidR="00040047" w:rsidRPr="00040047" w:rsidRDefault="00040047" w:rsidP="00040047">
      <w:pPr>
        <w:pStyle w:val="Heading2"/>
        <w:rPr>
          <w:rFonts w:asciiTheme="minorHAnsi" w:hAnsiTheme="minorHAnsi" w:cstheme="minorHAnsi"/>
          <w:b/>
          <w:bCs/>
          <w:color w:val="auto"/>
          <w:sz w:val="22"/>
          <w:szCs w:val="22"/>
        </w:rPr>
      </w:pPr>
      <w:r w:rsidRPr="00040047">
        <w:rPr>
          <w:rFonts w:asciiTheme="minorHAnsi" w:hAnsiTheme="minorHAnsi" w:cstheme="minorHAnsi"/>
          <w:b/>
          <w:bCs/>
          <w:color w:val="auto"/>
          <w:sz w:val="22"/>
          <w:szCs w:val="22"/>
        </w:rPr>
        <w:t>2. Reporting vs Analytical Thinking</w:t>
      </w:r>
    </w:p>
    <w:p w14:paraId="594B778B" w14:textId="77777777" w:rsidR="00040047" w:rsidRPr="00040047" w:rsidRDefault="00040047" w:rsidP="00040047">
      <w:pPr>
        <w:pStyle w:val="NormalWeb"/>
        <w:rPr>
          <w:rFonts w:asciiTheme="minorHAnsi" w:hAnsiTheme="minorHAnsi" w:cstheme="minorHAnsi"/>
          <w:sz w:val="22"/>
          <w:szCs w:val="22"/>
        </w:rPr>
      </w:pPr>
      <w:r w:rsidRPr="00040047">
        <w:rPr>
          <w:rFonts w:asciiTheme="minorHAnsi" w:hAnsiTheme="minorHAnsi" w:cstheme="minorHAnsi"/>
          <w:sz w:val="22"/>
          <w:szCs w:val="22"/>
        </w:rPr>
        <w:t>Many beginners confuse reporting with analysis.</w:t>
      </w:r>
    </w:p>
    <w:p w14:paraId="3F35E6A3" w14:textId="77777777" w:rsidR="00040047" w:rsidRPr="00040047" w:rsidRDefault="00040047" w:rsidP="00040047">
      <w:pPr>
        <w:pStyle w:val="NormalWeb"/>
        <w:rPr>
          <w:rFonts w:asciiTheme="minorHAnsi" w:hAnsiTheme="minorHAnsi" w:cstheme="minorHAnsi"/>
          <w:sz w:val="22"/>
          <w:szCs w:val="22"/>
        </w:rPr>
      </w:pPr>
      <w:r w:rsidRPr="00040047">
        <w:rPr>
          <w:rFonts w:asciiTheme="minorHAnsi" w:hAnsiTheme="minorHAnsi" w:cstheme="minorHAnsi"/>
          <w:sz w:val="22"/>
          <w:szCs w:val="22"/>
        </w:rPr>
        <w:t xml:space="preserve">Dashboards and reports communicate </w:t>
      </w:r>
      <w:r w:rsidRPr="00040047">
        <w:rPr>
          <w:rStyle w:val="Strong"/>
          <w:rFonts w:asciiTheme="minorHAnsi" w:eastAsiaTheme="majorEastAsia" w:hAnsiTheme="minorHAnsi" w:cstheme="minorHAnsi"/>
          <w:sz w:val="22"/>
          <w:szCs w:val="22"/>
        </w:rPr>
        <w:t>what happened</w:t>
      </w:r>
      <w:r w:rsidRPr="00040047">
        <w:rPr>
          <w:rFonts w:asciiTheme="minorHAnsi" w:hAnsiTheme="minorHAnsi" w:cstheme="minorHAnsi"/>
          <w:sz w:val="22"/>
          <w:szCs w:val="22"/>
        </w:rPr>
        <w:t xml:space="preserve">, whereas analytical thinking explains </w:t>
      </w:r>
      <w:r w:rsidRPr="00040047">
        <w:rPr>
          <w:rStyle w:val="Strong"/>
          <w:rFonts w:asciiTheme="minorHAnsi" w:eastAsiaTheme="majorEastAsia" w:hAnsiTheme="minorHAnsi" w:cstheme="minorHAnsi"/>
          <w:sz w:val="22"/>
          <w:szCs w:val="22"/>
        </w:rPr>
        <w:t>why it happened</w:t>
      </w:r>
      <w:r w:rsidRPr="00040047">
        <w:rPr>
          <w:rFonts w:asciiTheme="minorHAnsi" w:hAnsiTheme="minorHAnsi" w:cstheme="minorHAnsi"/>
          <w:sz w:val="22"/>
          <w:szCs w:val="22"/>
        </w:rPr>
        <w:t xml:space="preserve"> and </w:t>
      </w:r>
      <w:r w:rsidRPr="00040047">
        <w:rPr>
          <w:rStyle w:val="Strong"/>
          <w:rFonts w:asciiTheme="minorHAnsi" w:eastAsiaTheme="majorEastAsia" w:hAnsiTheme="minorHAnsi" w:cstheme="minorHAnsi"/>
          <w:sz w:val="22"/>
          <w:szCs w:val="22"/>
        </w:rPr>
        <w:t>what should be done next</w:t>
      </w:r>
      <w:r w:rsidRPr="00040047">
        <w:rPr>
          <w:rFonts w:asciiTheme="minorHAnsi" w:hAnsiTheme="minorHAnsi" w:cstheme="minorHAnsi"/>
          <w:sz w:val="22"/>
          <w:szCs w:val="22"/>
        </w:rPr>
        <w:t>.</w:t>
      </w:r>
    </w:p>
    <w:p w14:paraId="11DDDE93" w14:textId="77777777" w:rsidR="00040047" w:rsidRPr="00040047" w:rsidRDefault="00040047" w:rsidP="00040047">
      <w:pPr>
        <w:pStyle w:val="NormalWeb"/>
        <w:rPr>
          <w:rFonts w:asciiTheme="minorHAnsi" w:hAnsiTheme="minorHAnsi" w:cstheme="minorHAnsi"/>
          <w:sz w:val="22"/>
          <w:szCs w:val="22"/>
        </w:rPr>
      </w:pPr>
      <w:r w:rsidRPr="00040047">
        <w:rPr>
          <w:rFonts w:asciiTheme="minorHAnsi" w:hAnsiTheme="minorHAnsi" w:cstheme="minorHAnsi"/>
          <w:sz w:val="22"/>
          <w:szCs w:val="22"/>
        </w:rPr>
        <w:t>Recognizing this distinction helps create the mindset shift from dashboard creator to business analyst.</w:t>
      </w:r>
    </w:p>
    <w:p w14:paraId="05EE81FC" w14:textId="77777777" w:rsidR="00040047" w:rsidRPr="00040047" w:rsidRDefault="00040047" w:rsidP="00040047">
      <w:pPr>
        <w:rPr>
          <w:b/>
          <w:bCs/>
        </w:rPr>
      </w:pPr>
      <w:r w:rsidRPr="00040047">
        <w:rPr>
          <w:b/>
          <w:bCs/>
        </w:rPr>
        <w:t>3. How to Read and Interpret Charts</w:t>
      </w:r>
    </w:p>
    <w:p w14:paraId="29FD640F" w14:textId="77777777" w:rsidR="00040047" w:rsidRPr="00040047" w:rsidRDefault="00040047" w:rsidP="00040047">
      <w:r w:rsidRPr="00040047">
        <w:t>Extracting insights from visualizations requires more than reading displayed values.</w:t>
      </w:r>
    </w:p>
    <w:p w14:paraId="78F4602C" w14:textId="77777777" w:rsidR="00040047" w:rsidRPr="00040047" w:rsidRDefault="00040047" w:rsidP="00040047">
      <w:r w:rsidRPr="00040047">
        <w:t>Charts can be interpreted systematically by identifying:</w:t>
      </w:r>
    </w:p>
    <w:p w14:paraId="521A7830" w14:textId="77777777" w:rsidR="00040047" w:rsidRPr="00040047" w:rsidRDefault="00040047" w:rsidP="00040047">
      <w:pPr>
        <w:numPr>
          <w:ilvl w:val="0"/>
          <w:numId w:val="5"/>
        </w:numPr>
      </w:pPr>
      <w:r w:rsidRPr="00040047">
        <w:t xml:space="preserve">Trends over time </w:t>
      </w:r>
    </w:p>
    <w:p w14:paraId="5C819B2F" w14:textId="77777777" w:rsidR="00040047" w:rsidRPr="00040047" w:rsidRDefault="00040047" w:rsidP="00040047">
      <w:pPr>
        <w:numPr>
          <w:ilvl w:val="0"/>
          <w:numId w:val="5"/>
        </w:numPr>
      </w:pPr>
      <w:r w:rsidRPr="00040047">
        <w:t xml:space="preserve">Highest and lowest performers </w:t>
      </w:r>
    </w:p>
    <w:p w14:paraId="732B3A6E" w14:textId="77777777" w:rsidR="00040047" w:rsidRPr="00040047" w:rsidRDefault="00040047" w:rsidP="00040047">
      <w:pPr>
        <w:numPr>
          <w:ilvl w:val="0"/>
          <w:numId w:val="5"/>
        </w:numPr>
      </w:pPr>
      <w:r w:rsidRPr="00040047">
        <w:t xml:space="preserve">Sudden spikes or drops </w:t>
      </w:r>
    </w:p>
    <w:p w14:paraId="5C6D7E6D" w14:textId="77777777" w:rsidR="00040047" w:rsidRPr="00040047" w:rsidRDefault="00040047" w:rsidP="00040047">
      <w:pPr>
        <w:numPr>
          <w:ilvl w:val="0"/>
          <w:numId w:val="5"/>
        </w:numPr>
      </w:pPr>
      <w:r w:rsidRPr="00040047">
        <w:t xml:space="preserve">Comparisons across categories </w:t>
      </w:r>
    </w:p>
    <w:p w14:paraId="6F980E29" w14:textId="77777777" w:rsidR="00040047" w:rsidRPr="00040047" w:rsidRDefault="00040047" w:rsidP="00040047">
      <w:pPr>
        <w:numPr>
          <w:ilvl w:val="0"/>
          <w:numId w:val="5"/>
        </w:numPr>
      </w:pPr>
      <w:r w:rsidRPr="00040047">
        <w:t xml:space="preserve">Outliers and anomalies </w:t>
      </w:r>
    </w:p>
    <w:p w14:paraId="39B3AE97" w14:textId="77777777" w:rsidR="00282256" w:rsidRDefault="00282256" w:rsidP="00040047">
      <w:r w:rsidRPr="00282256">
        <w:lastRenderedPageBreak/>
        <w:t>The objective is not merely to identify what the chart displays, but to interpret what the observed patterns indicate about business performance or underlying trends.</w:t>
      </w:r>
    </w:p>
    <w:p w14:paraId="214139D4" w14:textId="303699B6" w:rsidR="00040047" w:rsidRPr="00040047" w:rsidRDefault="00040047" w:rsidP="00040047">
      <w:pPr>
        <w:rPr>
          <w:b/>
          <w:bCs/>
        </w:rPr>
      </w:pPr>
      <w:r w:rsidRPr="00040047">
        <w:rPr>
          <w:b/>
          <w:bCs/>
        </w:rPr>
        <w:t>4. Writing Effective Business Insights</w:t>
      </w:r>
    </w:p>
    <w:p w14:paraId="5E544CCF" w14:textId="77777777" w:rsidR="00040047" w:rsidRPr="00040047" w:rsidRDefault="00040047" w:rsidP="00040047">
      <w:r w:rsidRPr="00040047">
        <w:t>Interpreting charts is only the first step; analytical findings must also be communicated clearly.</w:t>
      </w:r>
    </w:p>
    <w:p w14:paraId="63139663" w14:textId="77777777" w:rsidR="00040047" w:rsidRPr="00040047" w:rsidRDefault="00040047" w:rsidP="00040047">
      <w:r w:rsidRPr="00040047">
        <w:t>A structured approach for writing business insights is:</w:t>
      </w:r>
    </w:p>
    <w:p w14:paraId="017D311B" w14:textId="77777777" w:rsidR="00040047" w:rsidRPr="00040047" w:rsidRDefault="00040047" w:rsidP="00040047">
      <w:r w:rsidRPr="00040047">
        <w:rPr>
          <w:b/>
          <w:bCs/>
        </w:rPr>
        <w:t>Observation → Interpretation → Recommendation</w:t>
      </w:r>
    </w:p>
    <w:p w14:paraId="3AD183D1" w14:textId="77777777" w:rsidR="00040047" w:rsidRPr="00040047" w:rsidRDefault="00040047" w:rsidP="00040047">
      <w:r w:rsidRPr="00040047">
        <w:t>Applying this framework helps convert raw findings into actionable business statements suitable for reports and dashboards.</w:t>
      </w:r>
    </w:p>
    <w:p w14:paraId="38792F81" w14:textId="77777777" w:rsidR="00040047" w:rsidRPr="00040047" w:rsidRDefault="00040047" w:rsidP="00040047">
      <w:pPr>
        <w:rPr>
          <w:b/>
          <w:bCs/>
        </w:rPr>
      </w:pPr>
      <w:r w:rsidRPr="00040047">
        <w:rPr>
          <w:b/>
          <w:bCs/>
        </w:rPr>
        <w:t>5. Fundamentals of Data Storytelling</w:t>
      </w:r>
    </w:p>
    <w:p w14:paraId="1C203B56" w14:textId="77777777" w:rsidR="00040047" w:rsidRDefault="00040047" w:rsidP="00040047">
      <w:r w:rsidRPr="00040047">
        <w:t>Data storytelling combines analysis with communication to present findings in a meaningful way.</w:t>
      </w:r>
    </w:p>
    <w:p w14:paraId="7EF05987" w14:textId="12ABCDB4" w:rsidR="00282256" w:rsidRPr="00040047" w:rsidRDefault="00282256" w:rsidP="00040047">
      <w:r w:rsidRPr="00282256">
        <w:t>Once insights are identified, they must be communicated effectively to stakeholders. Data storytelling provides a structured way to present analytical findings in a clear, persuasive, and business-focused manner.</w:t>
      </w:r>
    </w:p>
    <w:p w14:paraId="1B91130F" w14:textId="77777777" w:rsidR="00040047" w:rsidRPr="00040047" w:rsidRDefault="00040047" w:rsidP="00040047">
      <w:r w:rsidRPr="00040047">
        <w:t>Effective storytelling integrates three key elements:</w:t>
      </w:r>
    </w:p>
    <w:p w14:paraId="2794DE7F" w14:textId="77777777" w:rsidR="00040047" w:rsidRPr="00040047" w:rsidRDefault="00040047" w:rsidP="00040047">
      <w:pPr>
        <w:numPr>
          <w:ilvl w:val="0"/>
          <w:numId w:val="6"/>
        </w:numPr>
      </w:pPr>
      <w:r w:rsidRPr="00040047">
        <w:t xml:space="preserve">Data </w:t>
      </w:r>
    </w:p>
    <w:p w14:paraId="152882E2" w14:textId="77777777" w:rsidR="00040047" w:rsidRPr="00040047" w:rsidRDefault="00040047" w:rsidP="00040047">
      <w:pPr>
        <w:numPr>
          <w:ilvl w:val="0"/>
          <w:numId w:val="6"/>
        </w:numPr>
      </w:pPr>
      <w:r w:rsidRPr="00040047">
        <w:t xml:space="preserve">Visuals </w:t>
      </w:r>
    </w:p>
    <w:p w14:paraId="4E31DC49" w14:textId="77777777" w:rsidR="00040047" w:rsidRPr="00040047" w:rsidRDefault="00040047" w:rsidP="00040047">
      <w:pPr>
        <w:numPr>
          <w:ilvl w:val="0"/>
          <w:numId w:val="6"/>
        </w:numPr>
      </w:pPr>
      <w:r w:rsidRPr="00040047">
        <w:t xml:space="preserve">Narrative </w:t>
      </w:r>
    </w:p>
    <w:p w14:paraId="69DCC198" w14:textId="77777777" w:rsidR="00040047" w:rsidRPr="00040047" w:rsidRDefault="00040047" w:rsidP="00040047">
      <w:r w:rsidRPr="00040047">
        <w:t>Together, these elements help communicate analytical findings clearly and persuasively to stakeholders.</w:t>
      </w:r>
    </w:p>
    <w:p w14:paraId="6233AD0C" w14:textId="77777777" w:rsidR="00040047" w:rsidRPr="00040047" w:rsidRDefault="00040047" w:rsidP="00040047">
      <w:pPr>
        <w:rPr>
          <w:b/>
          <w:bCs/>
        </w:rPr>
      </w:pPr>
      <w:r w:rsidRPr="00040047">
        <w:rPr>
          <w:b/>
          <w:bCs/>
        </w:rPr>
        <w:t>6. Connecting Insights to Business Decisions</w:t>
      </w:r>
    </w:p>
    <w:p w14:paraId="7382814B" w14:textId="77777777" w:rsidR="00040047" w:rsidRPr="00040047" w:rsidRDefault="00040047" w:rsidP="00040047">
      <w:r w:rsidRPr="00040047">
        <w:t>Insights create value only when they support decision-making.</w:t>
      </w:r>
    </w:p>
    <w:p w14:paraId="70A71593" w14:textId="77777777" w:rsidR="00040047" w:rsidRPr="00040047" w:rsidRDefault="00040047" w:rsidP="00040047">
      <w:r w:rsidRPr="00040047">
        <w:t>Analytical findings should be translated into business recommendations and strategic actions.</w:t>
      </w:r>
    </w:p>
    <w:p w14:paraId="54F3A801" w14:textId="77777777" w:rsidR="00040047" w:rsidRPr="00040047" w:rsidRDefault="00040047" w:rsidP="00040047">
      <w:r w:rsidRPr="00040047">
        <w:t>Common applications include:</w:t>
      </w:r>
    </w:p>
    <w:p w14:paraId="22811518" w14:textId="77777777" w:rsidR="00040047" w:rsidRPr="00040047" w:rsidRDefault="00040047" w:rsidP="00040047">
      <w:pPr>
        <w:numPr>
          <w:ilvl w:val="0"/>
          <w:numId w:val="7"/>
        </w:numPr>
      </w:pPr>
      <w:r w:rsidRPr="00040047">
        <w:t xml:space="preserve">Reallocating budget </w:t>
      </w:r>
    </w:p>
    <w:p w14:paraId="4D12EE51" w14:textId="77777777" w:rsidR="00040047" w:rsidRPr="00040047" w:rsidRDefault="00040047" w:rsidP="00040047">
      <w:pPr>
        <w:numPr>
          <w:ilvl w:val="0"/>
          <w:numId w:val="7"/>
        </w:numPr>
      </w:pPr>
      <w:r w:rsidRPr="00040047">
        <w:t xml:space="preserve">Optimizing operations </w:t>
      </w:r>
    </w:p>
    <w:p w14:paraId="6A4D86E5" w14:textId="77777777" w:rsidR="00040047" w:rsidRPr="00040047" w:rsidRDefault="00040047" w:rsidP="00040047">
      <w:pPr>
        <w:numPr>
          <w:ilvl w:val="0"/>
          <w:numId w:val="7"/>
        </w:numPr>
      </w:pPr>
      <w:r w:rsidRPr="00040047">
        <w:t xml:space="preserve">Adjusting pricing </w:t>
      </w:r>
    </w:p>
    <w:p w14:paraId="3B3CE77E" w14:textId="77777777" w:rsidR="00040047" w:rsidRPr="00040047" w:rsidRDefault="00040047" w:rsidP="00040047">
      <w:pPr>
        <w:numPr>
          <w:ilvl w:val="0"/>
          <w:numId w:val="7"/>
        </w:numPr>
      </w:pPr>
      <w:r w:rsidRPr="00040047">
        <w:t>Improving marketing campaigns</w:t>
      </w:r>
    </w:p>
    <w:p w14:paraId="1FD61C0C" w14:textId="77777777" w:rsidR="00040047" w:rsidRPr="00040047" w:rsidRDefault="00040047" w:rsidP="00040047">
      <w:pPr>
        <w:rPr>
          <w:b/>
          <w:bCs/>
        </w:rPr>
      </w:pPr>
      <w:r w:rsidRPr="00040047">
        <w:rPr>
          <w:b/>
          <w:bCs/>
        </w:rPr>
        <w:t>7. Best Practices for Presenting Insights</w:t>
      </w:r>
    </w:p>
    <w:p w14:paraId="73FEB8DF" w14:textId="77777777" w:rsidR="00040047" w:rsidRPr="00040047" w:rsidRDefault="00040047" w:rsidP="00040047">
      <w:r w:rsidRPr="00040047">
        <w:t>Presenting insights effectively requires clarity, structure, and audience awareness.</w:t>
      </w:r>
    </w:p>
    <w:p w14:paraId="0E072BEA" w14:textId="77777777" w:rsidR="00040047" w:rsidRPr="00040047" w:rsidRDefault="00040047" w:rsidP="00040047">
      <w:r w:rsidRPr="00040047">
        <w:t>Key best practices include:</w:t>
      </w:r>
    </w:p>
    <w:p w14:paraId="442C6EDF" w14:textId="77777777" w:rsidR="00040047" w:rsidRPr="00040047" w:rsidRDefault="00040047" w:rsidP="00040047">
      <w:pPr>
        <w:numPr>
          <w:ilvl w:val="0"/>
          <w:numId w:val="8"/>
        </w:numPr>
      </w:pPr>
      <w:r w:rsidRPr="00040047">
        <w:t xml:space="preserve">Adapting communication to the audience </w:t>
      </w:r>
    </w:p>
    <w:p w14:paraId="77A64A0F" w14:textId="77777777" w:rsidR="00040047" w:rsidRPr="00040047" w:rsidRDefault="00040047" w:rsidP="00040047">
      <w:pPr>
        <w:numPr>
          <w:ilvl w:val="0"/>
          <w:numId w:val="8"/>
        </w:numPr>
      </w:pPr>
      <w:r w:rsidRPr="00040047">
        <w:t xml:space="preserve">Using simple business language </w:t>
      </w:r>
    </w:p>
    <w:p w14:paraId="4174149D" w14:textId="77777777" w:rsidR="00040047" w:rsidRPr="00040047" w:rsidRDefault="00040047" w:rsidP="00040047">
      <w:pPr>
        <w:numPr>
          <w:ilvl w:val="0"/>
          <w:numId w:val="8"/>
        </w:numPr>
      </w:pPr>
      <w:r w:rsidRPr="00040047">
        <w:t xml:space="preserve">Highlighting key takeaways </w:t>
      </w:r>
    </w:p>
    <w:p w14:paraId="1D47ABEB" w14:textId="77777777" w:rsidR="00040047" w:rsidRPr="00040047" w:rsidRDefault="00040047" w:rsidP="00040047">
      <w:pPr>
        <w:numPr>
          <w:ilvl w:val="0"/>
          <w:numId w:val="8"/>
        </w:numPr>
      </w:pPr>
      <w:r w:rsidRPr="00040047">
        <w:lastRenderedPageBreak/>
        <w:t xml:space="preserve">Avoiding clutter and unnecessary detail </w:t>
      </w:r>
    </w:p>
    <w:p w14:paraId="4D0B349B" w14:textId="67A74B04" w:rsidR="005F0B3B" w:rsidRDefault="00040047" w:rsidP="005F0B3B">
      <w:pPr>
        <w:numPr>
          <w:ilvl w:val="0"/>
          <w:numId w:val="8"/>
        </w:numPr>
      </w:pPr>
      <w:r w:rsidRPr="00040047">
        <w:t>Leading with conclusions</w:t>
      </w:r>
    </w:p>
    <w:p w14:paraId="60817E87" w14:textId="77777777" w:rsidR="00282256" w:rsidRDefault="00282256" w:rsidP="005F0B3B"/>
    <w:p w14:paraId="4304C8F1" w14:textId="28E87967" w:rsidR="00282256" w:rsidRPr="005F0B3B" w:rsidRDefault="00282256" w:rsidP="005F0B3B">
      <w:r w:rsidRPr="00282256">
        <w:t>Developing the ability to interpret data and communicate insights effectively is a critical skill for analysts. Strong storytelling enables data professionals to move beyond reporting metrics and contribute directly to strategic business decisions.</w:t>
      </w:r>
    </w:p>
    <w:sectPr w:rsidR="00282256" w:rsidRPr="005F0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AAD"/>
    <w:multiLevelType w:val="multilevel"/>
    <w:tmpl w:val="C7E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5926"/>
    <w:multiLevelType w:val="multilevel"/>
    <w:tmpl w:val="831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752E5"/>
    <w:multiLevelType w:val="multilevel"/>
    <w:tmpl w:val="D60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12E78"/>
    <w:multiLevelType w:val="multilevel"/>
    <w:tmpl w:val="E1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433A1"/>
    <w:multiLevelType w:val="multilevel"/>
    <w:tmpl w:val="AC2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010AB"/>
    <w:multiLevelType w:val="multilevel"/>
    <w:tmpl w:val="266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B32B9"/>
    <w:multiLevelType w:val="multilevel"/>
    <w:tmpl w:val="1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E080B"/>
    <w:multiLevelType w:val="multilevel"/>
    <w:tmpl w:val="9BE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09398">
    <w:abstractNumId w:val="6"/>
  </w:num>
  <w:num w:numId="2" w16cid:durableId="1241671603">
    <w:abstractNumId w:val="1"/>
  </w:num>
  <w:num w:numId="3" w16cid:durableId="1071733314">
    <w:abstractNumId w:val="4"/>
  </w:num>
  <w:num w:numId="4" w16cid:durableId="723912379">
    <w:abstractNumId w:val="0"/>
  </w:num>
  <w:num w:numId="5" w16cid:durableId="1422991430">
    <w:abstractNumId w:val="3"/>
  </w:num>
  <w:num w:numId="6" w16cid:durableId="170922037">
    <w:abstractNumId w:val="2"/>
  </w:num>
  <w:num w:numId="7" w16cid:durableId="2101834328">
    <w:abstractNumId w:val="7"/>
  </w:num>
  <w:num w:numId="8" w16cid:durableId="543099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3B"/>
    <w:rsid w:val="00040047"/>
    <w:rsid w:val="00282256"/>
    <w:rsid w:val="004D63C7"/>
    <w:rsid w:val="005F0B3B"/>
    <w:rsid w:val="006E58A8"/>
    <w:rsid w:val="009E2BBE"/>
    <w:rsid w:val="00BA0CA1"/>
    <w:rsid w:val="00BC5577"/>
    <w:rsid w:val="00DD6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6AAE"/>
  <w15:chartTrackingRefBased/>
  <w15:docId w15:val="{697A2EB7-503C-4248-A397-1F4BBCFB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B3B"/>
    <w:rPr>
      <w:rFonts w:eastAsiaTheme="majorEastAsia" w:cstheme="majorBidi"/>
      <w:color w:val="272727" w:themeColor="text1" w:themeTint="D8"/>
    </w:rPr>
  </w:style>
  <w:style w:type="paragraph" w:styleId="Title">
    <w:name w:val="Title"/>
    <w:basedOn w:val="Normal"/>
    <w:next w:val="Normal"/>
    <w:link w:val="TitleChar"/>
    <w:uiPriority w:val="10"/>
    <w:qFormat/>
    <w:rsid w:val="005F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3B"/>
    <w:pPr>
      <w:spacing w:before="160"/>
      <w:jc w:val="center"/>
    </w:pPr>
    <w:rPr>
      <w:i/>
      <w:iCs/>
      <w:color w:val="404040" w:themeColor="text1" w:themeTint="BF"/>
    </w:rPr>
  </w:style>
  <w:style w:type="character" w:customStyle="1" w:styleId="QuoteChar">
    <w:name w:val="Quote Char"/>
    <w:basedOn w:val="DefaultParagraphFont"/>
    <w:link w:val="Quote"/>
    <w:uiPriority w:val="29"/>
    <w:rsid w:val="005F0B3B"/>
    <w:rPr>
      <w:i/>
      <w:iCs/>
      <w:color w:val="404040" w:themeColor="text1" w:themeTint="BF"/>
    </w:rPr>
  </w:style>
  <w:style w:type="paragraph" w:styleId="ListParagraph">
    <w:name w:val="List Paragraph"/>
    <w:basedOn w:val="Normal"/>
    <w:uiPriority w:val="34"/>
    <w:qFormat/>
    <w:rsid w:val="005F0B3B"/>
    <w:pPr>
      <w:ind w:left="720"/>
      <w:contextualSpacing/>
    </w:pPr>
  </w:style>
  <w:style w:type="character" w:styleId="IntenseEmphasis">
    <w:name w:val="Intense Emphasis"/>
    <w:basedOn w:val="DefaultParagraphFont"/>
    <w:uiPriority w:val="21"/>
    <w:qFormat/>
    <w:rsid w:val="005F0B3B"/>
    <w:rPr>
      <w:i/>
      <w:iCs/>
      <w:color w:val="2F5496" w:themeColor="accent1" w:themeShade="BF"/>
    </w:rPr>
  </w:style>
  <w:style w:type="paragraph" w:styleId="IntenseQuote">
    <w:name w:val="Intense Quote"/>
    <w:basedOn w:val="Normal"/>
    <w:next w:val="Normal"/>
    <w:link w:val="IntenseQuoteChar"/>
    <w:uiPriority w:val="30"/>
    <w:qFormat/>
    <w:rsid w:val="005F0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B3B"/>
    <w:rPr>
      <w:i/>
      <w:iCs/>
      <w:color w:val="2F5496" w:themeColor="accent1" w:themeShade="BF"/>
    </w:rPr>
  </w:style>
  <w:style w:type="character" w:styleId="IntenseReference">
    <w:name w:val="Intense Reference"/>
    <w:basedOn w:val="DefaultParagraphFont"/>
    <w:uiPriority w:val="32"/>
    <w:qFormat/>
    <w:rsid w:val="005F0B3B"/>
    <w:rPr>
      <w:b/>
      <w:bCs/>
      <w:smallCaps/>
      <w:color w:val="2F5496" w:themeColor="accent1" w:themeShade="BF"/>
      <w:spacing w:val="5"/>
    </w:rPr>
  </w:style>
  <w:style w:type="paragraph" w:styleId="NormalWeb">
    <w:name w:val="Normal (Web)"/>
    <w:basedOn w:val="Normal"/>
    <w:uiPriority w:val="99"/>
    <w:semiHidden/>
    <w:unhideWhenUsed/>
    <w:rsid w:val="00BC55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C5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Murugesh</dc:creator>
  <cp:keywords/>
  <dc:description/>
  <cp:lastModifiedBy>Ramya Murugesh</cp:lastModifiedBy>
  <cp:revision>2</cp:revision>
  <dcterms:created xsi:type="dcterms:W3CDTF">2026-04-25T06:35:00Z</dcterms:created>
  <dcterms:modified xsi:type="dcterms:W3CDTF">2026-04-25T07:33:00Z</dcterms:modified>
</cp:coreProperties>
</file>