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7999572753906"/>
          <w:szCs w:val="23.5979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597999572753906"/>
          <w:szCs w:val="23.597999572753906"/>
          <w:u w:val="none"/>
          <w:shd w:fill="auto" w:val="clear"/>
          <w:vertAlign w:val="baseline"/>
          <w:rtl w:val="0"/>
        </w:rPr>
        <w:t xml:space="preserve">Components Interaction Diagram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61000633239746"/>
          <w:szCs w:val="13.7610006332397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761000633239746"/>
          <w:szCs w:val="13.761000633239746"/>
          <w:u w:val="none"/>
          <w:shd w:fill="auto" w:val="clear"/>
          <w:vertAlign w:val="baseline"/>
          <w:rtl w:val="0"/>
        </w:rPr>
        <w:t xml:space="preserve">Team 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Resource Entry Interface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Database Resource Query Interface form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resource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+ add_resource()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+ fname + set_skill_level()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+ lname + id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+ name + id + description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project/team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+ id + manager.id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bscript"/>
          <w:rtl w:val="0"/>
        </w:rPr>
        <w:t xml:space="preserve">manager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+ fname + lname + id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timezone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+ id + name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language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+ id + name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+ get_resource() + set_team() + create_team()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