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Day 7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SELECT employee_id, COUNT(*) AS total_sales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 BY employee_id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ORDER BY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total_sales DESC;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lag(freight)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order_id,customer_id,order_date,freight,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LAG(freight, 1) OVER (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ORDER BY order_id)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from orders;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order_id,customer_id,order_date,freight,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lead(freight, 1) OVER (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ORDER BY order_id)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from orders;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ab/>
        <w:t xml:space="preserve">WITH price_cte AS (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SELECT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product_name,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unit_price,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CASE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WHEN unit_price &lt; 20 THEN 'Low Price'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    ELSE 'High Price'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   END AS price_category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FROM products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price_category,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COUNT(*) AS product_count,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 ROUND(AVG(unit_price)::numeric, 2) AS avg_price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price_cte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GROUP BY price_category;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