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rPr>
                <w:sz w:val="24"/>
                <w:szCs w:val="24"/>
              </w:rPr>
              <w:t xml:space="preserve"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rPr>
                <w:sz w:val="24"/>
                <w:szCs w:val="24"/>
              </w:rPr>
              <w:t xml:space="preserve">SWTID-2026-7062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rPr>
                <w:sz w:val="24"/>
                <w:szCs w:val="24"/>
              </w:rPr>
              <w:t xml:space="preserve">AL BLOG NEST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/>
    <w:p>
      <w:pPr>
        <w:keepNext/>
      </w:pPr>
      <w:r>
        <w:rPr>
          <w:b/>
          <w:i w:val="0"/>
          <w:sz w:val="26"/>
        </w:rPr>
        <w:t>Solution Architecture Diagram – AL BLOG NEST: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40070" cy="22990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229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2: Architecture and data flow of AL BLOG NEST</w:t>
      </w:r>
    </w:p>
    <w:tbl>
      <w:tblPr>
        <w:tblW w:type="auto" w:w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66"/>
            <w:shd w:val="clear" w:color="auto" w:fill="D9E2F3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6788"/>
            <w:shd w:val="clear" w:color="auto" w:fill="D9E2F3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6"/>
          </w:tcPr>
          <w:p>
            <w:r/>
            <w:r>
              <w:rPr>
                <w:sz w:val="20"/>
              </w:rPr>
              <w:t>Users</w:t>
            </w:r>
          </w:p>
        </w:tc>
        <w:tc>
          <w:tcPr>
            <w:tcW w:type="dxa" w:w="6788"/>
          </w:tcPr>
          <w:p>
            <w:r/>
            <w:r>
              <w:rPr>
                <w:sz w:val="20"/>
              </w:rPr>
              <w:t>Blogger (author), Reader and Administrator access the platform through a web browser on desktop or mobile.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sz w:val="20"/>
              </w:rPr>
              <w:t>Presentation layer</w:t>
            </w:r>
          </w:p>
        </w:tc>
        <w:tc>
          <w:tcPr>
            <w:tcW w:type="dxa" w:w="6788"/>
          </w:tcPr>
          <w:p>
            <w:r/>
            <w:r>
              <w:rPr>
                <w:sz w:val="20"/>
              </w:rPr>
              <w:t>React.js single-page application (HTML, CSS, JavaScript) hosted on Vercel; communicates with the backend using secure REST calls over HTTPS.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sz w:val="20"/>
              </w:rPr>
              <w:t>Application layer</w:t>
            </w:r>
          </w:p>
        </w:tc>
        <w:tc>
          <w:tcPr>
            <w:tcW w:type="dxa" w:w="6788"/>
          </w:tcPr>
          <w:p>
            <w:r/>
            <w:r>
              <w:rPr>
                <w:sz w:val="20"/>
              </w:rPr>
              <w:t>Node.js + Express REST API with separate modules: Auth Service (JWT, bcrypt), Blog Service (create / edit / delete / publish), Search &amp; Feed Service, Engagement Service (like, comment, bookmark) and Admin Service (moderation, analytics).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sz w:val="20"/>
              </w:rPr>
              <w:t>Data layer</w:t>
            </w:r>
          </w:p>
        </w:tc>
        <w:tc>
          <w:tcPr>
            <w:tcW w:type="dxa" w:w="6788"/>
          </w:tcPr>
          <w:p>
            <w:r/>
            <w:r>
              <w:rPr>
                <w:sz w:val="20"/>
              </w:rPr>
              <w:t>MongoDB Atlas stores users, blog posts, comments, likes and bookmarks. Cloudinary stores and delivers blog cover images and profile pictures.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sz w:val="20"/>
              </w:rPr>
              <w:t>External services</w:t>
            </w:r>
          </w:p>
        </w:tc>
        <w:tc>
          <w:tcPr>
            <w:tcW w:type="dxa" w:w="6788"/>
          </w:tcPr>
          <w:p>
            <w:r/>
            <w:r>
              <w:rPr>
                <w:sz w:val="20"/>
              </w:rPr>
              <w:t>Google OAuth 2.0 for Gmail sign-in and an email service (Nodemailer / SendGrid) for verification and password-reset mails.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sz w:val="20"/>
              </w:rPr>
              <w:t>Security &amp; deployment</w:t>
            </w:r>
          </w:p>
        </w:tc>
        <w:tc>
          <w:tcPr>
            <w:tcW w:type="dxa" w:w="6788"/>
          </w:tcPr>
          <w:p>
            <w:r/>
            <w:r>
              <w:rPr>
                <w:sz w:val="20"/>
              </w:rPr>
              <w:t>Passwords hashed with bcrypt, token-based access with role checks (user / admin), input validation and HTTPS. Frontend on Vercel, backend on Render / AWS, database on MongoDB Atlas.</w:t>
            </w:r>
          </w:p>
        </w:tc>
      </w:tr>
    </w:tbl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