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CDF" w:rsidRPr="00D17CDF" w:rsidRDefault="00D17CDF" w:rsidP="00D17CDF">
      <w:pPr>
        <w:spacing w:after="100" w:afterAutospacing="1" w:line="240" w:lineRule="auto"/>
        <w:outlineLvl w:val="0"/>
        <w:rPr>
          <w:rFonts w:ascii="Segoe UI" w:eastAsia="Times New Roman" w:hAnsi="Segoe UI" w:cs="Segoe UI"/>
          <w:color w:val="000000"/>
          <w:kern w:val="36"/>
          <w:sz w:val="66"/>
          <w:szCs w:val="66"/>
        </w:rPr>
      </w:pPr>
      <w:r w:rsidRPr="00D17CDF">
        <w:rPr>
          <w:rFonts w:ascii="Segoe UI" w:eastAsia="Times New Roman" w:hAnsi="Segoe UI" w:cs="Segoe UI"/>
          <w:color w:val="000000"/>
          <w:kern w:val="36"/>
          <w:sz w:val="66"/>
          <w:szCs w:val="66"/>
        </w:rPr>
        <w:t>Control Flow</w:t>
      </w:r>
    </w:p>
    <w:p w:rsidR="00D17CDF" w:rsidRPr="00D17CDF" w:rsidRDefault="00D17CDF" w:rsidP="00D17CDF">
      <w:pPr>
        <w:spacing w:after="0" w:line="263" w:lineRule="atLeast"/>
        <w:rPr>
          <w:rFonts w:ascii="Segoe UI" w:eastAsia="Times New Roman" w:hAnsi="Segoe UI" w:cs="Segoe UI"/>
          <w:color w:val="5D5D5D"/>
          <w:sz w:val="20"/>
          <w:szCs w:val="20"/>
        </w:rPr>
      </w:pPr>
      <w:r w:rsidRPr="00D17CDF">
        <w:rPr>
          <w:rFonts w:ascii="Segoe UI" w:eastAsia="Times New Roman" w:hAnsi="Segoe UI" w:cs="Segoe UI"/>
          <w:b/>
          <w:bCs/>
          <w:color w:val="5D5D5D"/>
          <w:sz w:val="20"/>
          <w:szCs w:val="20"/>
        </w:rPr>
        <w:t>SQL Server 2016</w:t>
      </w:r>
    </w:p>
    <w:p w:rsidR="00D17CDF" w:rsidRPr="00D17CDF" w:rsidRDefault="00D17CDF" w:rsidP="00D17CDF">
      <w:pPr>
        <w:spacing w:after="0" w:line="263" w:lineRule="atLeast"/>
        <w:rPr>
          <w:rFonts w:ascii="Segoe UI" w:eastAsia="Times New Roman" w:hAnsi="Segoe UI" w:cs="Segoe UI"/>
          <w:color w:val="000000"/>
          <w:sz w:val="20"/>
          <w:szCs w:val="20"/>
        </w:rPr>
      </w:pPr>
      <w:hyperlink r:id="rId8" w:history="1">
        <w:r w:rsidRPr="00D17CDF">
          <w:rPr>
            <w:rFonts w:ascii="Segoe UI" w:eastAsia="Times New Roman" w:hAnsi="Segoe UI" w:cs="Segoe UI"/>
            <w:color w:val="00709F"/>
            <w:sz w:val="20"/>
            <w:szCs w:val="20"/>
            <w:u w:val="single"/>
          </w:rPr>
          <w:t>Other Versions</w:t>
        </w:r>
      </w:hyperlink>
    </w:p>
    <w:p w:rsidR="00D17CDF" w:rsidRPr="00D17CDF" w:rsidRDefault="00D17CDF" w:rsidP="00D17CDF">
      <w:pPr>
        <w:spacing w:line="263" w:lineRule="atLeast"/>
        <w:rPr>
          <w:rFonts w:ascii="Segoe UI" w:eastAsia="Times New Roman" w:hAnsi="Segoe UI" w:cs="Segoe UI"/>
          <w:color w:val="000000"/>
          <w:sz w:val="20"/>
          <w:szCs w:val="20"/>
        </w:rPr>
      </w:pPr>
      <w:r>
        <w:rPr>
          <w:rFonts w:ascii="Segoe UI" w:eastAsia="Times New Roman" w:hAnsi="Segoe UI" w:cs="Segoe UI"/>
          <w:noProof/>
          <w:color w:val="000000"/>
          <w:sz w:val="20"/>
          <w:szCs w:val="20"/>
        </w:rPr>
        <mc:AlternateContent>
          <mc:Choice Requires="wps">
            <w:drawing>
              <wp:inline distT="0" distB="0" distL="0" distR="0">
                <wp:extent cx="300990" cy="300990"/>
                <wp:effectExtent l="0" t="0" r="0" b="0"/>
                <wp:docPr id="3" name="Rectangle 3" descr="https://i-msdn.sec.s-msft.com/Areas/Epx/Content/Images/ImageSprite.png?v=6359867656721507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i-msdn.sec.s-msft.com/Areas/Epx/Content/Images/ImageSprite.png?v=63598676567215073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sjs9AIAABsGAAAOAAAAZHJzL2Uyb0RvYy54bWysVNuOmzAQfa/Uf7D8TrgESEBLVtmQVJW2&#10;7arbfoADBqyCTW0nZFv13zs2STbZfana8gD2jDlzZuZ4bm4PXYv2VComeIb9iYcR5YUoGa8z/PXL&#10;xpljpDThJWkFpxl+ogrfLt6+uRn6lAaiEW1JJQIQrtKhz3CjdZ+6rioa2hE1ET3l4KyE7IiGrazd&#10;UpIB0LvWDTwvdgchy16KgioF1nx04oXFrypa6E9VpahGbYaBm7Zvad9b83YXNyStJekbVhxpkL9g&#10;0RHGIegZKieaoJ1kr6A6VkihRKUnhehcUVWsoDYHyMb3XmTz2JCe2lygOKo/l0n9P9ji4/5BIlZm&#10;eIoRJx206DMUjfC6pQhMJVUFlMu0RUFfmNOpkk8ULSYKlsc0lpIS5a77g7sSXFOu3fcdqakaP4+9&#10;ZJpOel7f7rN4GiXzeBZH8SzwI282jU0LBgAHJo/9gzRFVP29KL4pxMWqASZ0qXrgBPICiieTlGJo&#10;KCmhFr6BcK8wzEYBGtoOH0QJSZGdFrZBh0p2JgaUHh2sDp7OOqAHjQowTj0vSUAtBbiOaxOBpKef&#10;e6n0Oyo6ZBYZlsDOgpP9vdLj0dMRE4uLDWtbsJO05VcGwBwtEBp+NT5DwirnZ+Il6/l6HjphEK+d&#10;0MtzZ7lZhU688WdRPs1Xq9z/ZeL6YdqwsqTchDmp2A//TCXH+zTq76xjJVpWGjhDScl6u2ol2hO4&#10;RRv72JKD5/mYe03D1gtyeZGSH4TeXZA4m3g+c8JNGDnJzJs7np/cJbEXJmG+uU7pnnH67ymhIcNJ&#10;FES2SxekX+Tm2ed1biTtQMIStazL8Px8iKRGgWte2tZqwtpxfVEKQ/+5FNDuU6OtXo1ER/VvRfkE&#10;cpUC5ATKg4kKi0bIHxgNMJ0yrL7viKQYte85SD7xw9CMM7sJo1kAG3np2V56CC8AKsMao3G50uMI&#10;3MHVrBuI5NvCcLGEa1IxK2FzhUZWx8sFE8hmcpyWZsRd7u2p55m++A0AAP//AwBQSwMEFAAGAAgA&#10;AAAhAHGt+dHZAAAAAwEAAA8AAABkcnMvZG93bnJldi54bWxMj0FLw0AQhe+C/2EZwYvYjVJUYjZF&#10;CmIRoTTVnqfZMQlmZ9PsNon/3lEPepnH8Ib3vskWk2vVQH1oPBu4miWgiEtvG64MvG4fL+9AhYhs&#10;sfVMBj4pwCI/PckwtX7kDQ1FrJSEcEjRQB1jl2odypochpnviMV7973DKGtfadvjKOGu1ddJcqMd&#10;NiwNNXa0rKn8KI7OwFiuh9325UmvL3Yrz4fVYVm8PRtzfjY93IOKNMW/Y/jGF3TIhWnvj2yDag3I&#10;I/Fnije/nYPa/6rOM/2fPf8CAAD//wMAUEsBAi0AFAAGAAgAAAAhALaDOJL+AAAA4QEAABMAAAAA&#10;AAAAAAAAAAAAAAAAAFtDb250ZW50X1R5cGVzXS54bWxQSwECLQAUAAYACAAAACEAOP0h/9YAAACU&#10;AQAACwAAAAAAAAAAAAAAAAAvAQAAX3JlbHMvLnJlbHNQSwECLQAUAAYACAAAACEAyObI7PQCAAAb&#10;BgAADgAAAAAAAAAAAAAAAAAuAgAAZHJzL2Uyb0RvYy54bWxQSwECLQAUAAYACAAAACEAca350dkA&#10;AAADAQAADwAAAAAAAAAAAAAAAABOBQAAZHJzL2Rvd25yZXYueG1sUEsFBgAAAAAEAAQA8wAAAFQG&#10;AAAAAA==&#10;" filled="f" stroked="f">
                <o:lock v:ext="edit" aspectratio="t"/>
                <w10:anchorlock/>
              </v:rect>
            </w:pict>
          </mc:Fallback>
        </mc:AlternateContent>
      </w:r>
    </w:p>
    <w:p w:rsidR="00D17CDF" w:rsidRPr="00D17CDF" w:rsidRDefault="00D17CDF" w:rsidP="00D17CDF">
      <w:pPr>
        <w:spacing w:after="0" w:line="263" w:lineRule="atLeast"/>
        <w:rPr>
          <w:rFonts w:ascii="Segoe UI" w:eastAsia="Times New Roman" w:hAnsi="Segoe UI" w:cs="Segoe UI"/>
          <w:color w:val="000000"/>
          <w:sz w:val="20"/>
          <w:szCs w:val="20"/>
        </w:rPr>
      </w:pPr>
      <w:r w:rsidRPr="00D17CDF">
        <w:rPr>
          <w:rFonts w:ascii="Segoe UI" w:eastAsia="Times New Roman" w:hAnsi="Segoe UI" w:cs="Segoe UI"/>
          <w:color w:val="000000"/>
          <w:sz w:val="20"/>
          <w:szCs w:val="20"/>
        </w:rPr>
        <w:t> </w:t>
      </w:r>
    </w:p>
    <w:p w:rsidR="00D17CDF" w:rsidRPr="00D17CDF" w:rsidRDefault="00D17CDF" w:rsidP="00D17CDF">
      <w:pPr>
        <w:spacing w:after="0" w:line="270" w:lineRule="atLeast"/>
        <w:rPr>
          <w:rFonts w:ascii="Segoe UI" w:eastAsia="Times New Roman" w:hAnsi="Segoe UI" w:cs="Segoe UI"/>
          <w:color w:val="2A2A2A"/>
          <w:sz w:val="20"/>
          <w:szCs w:val="20"/>
        </w:rPr>
      </w:pPr>
      <w:r w:rsidRPr="00D17CDF">
        <w:rPr>
          <w:rFonts w:ascii="Segoe UI" w:eastAsia="Times New Roman" w:hAnsi="Segoe UI" w:cs="Segoe UI"/>
          <w:color w:val="2A2A2A"/>
          <w:sz w:val="20"/>
          <w:szCs w:val="20"/>
        </w:rPr>
        <w:t>Applies To: SQL Server 2016</w:t>
      </w:r>
    </w:p>
    <w:p w:rsidR="00D17CDF" w:rsidRPr="00D17CDF" w:rsidRDefault="00D17CDF" w:rsidP="00D17CDF">
      <w:pPr>
        <w:spacing w:after="0" w:line="270" w:lineRule="atLeast"/>
        <w:rPr>
          <w:rFonts w:ascii="Segoe UI" w:eastAsia="Times New Roman" w:hAnsi="Segoe UI" w:cs="Segoe UI"/>
          <w:color w:val="2A2A2A"/>
          <w:sz w:val="20"/>
          <w:szCs w:val="20"/>
        </w:rPr>
      </w:pPr>
      <w:r w:rsidRPr="00D17CDF">
        <w:rPr>
          <w:rFonts w:ascii="Segoe UI" w:eastAsia="Times New Roman" w:hAnsi="Segoe UI" w:cs="Segoe UI"/>
          <w:color w:val="2A2A2A"/>
          <w:sz w:val="20"/>
          <w:szCs w:val="20"/>
        </w:rPr>
        <w:t>A package consists of a control flow and, optionally, one or more data flows. SQL Server Integration Services provides three different types of control flow elements: containers that provide structures in packages, tasks that provide functionality, and precedence constraints that connect the executables, containers, and tasks into an ordered control flow.</w:t>
      </w:r>
    </w:p>
    <w:p w:rsidR="00D17CDF" w:rsidRPr="00D17CDF" w:rsidRDefault="00D17CDF" w:rsidP="00D17CDF">
      <w:pPr>
        <w:spacing w:after="0" w:line="270" w:lineRule="atLeast"/>
        <w:rPr>
          <w:rFonts w:ascii="Segoe UI" w:eastAsia="Times New Roman" w:hAnsi="Segoe UI" w:cs="Segoe UI"/>
          <w:color w:val="2A2A2A"/>
          <w:sz w:val="20"/>
          <w:szCs w:val="20"/>
        </w:rPr>
      </w:pPr>
      <w:r w:rsidRPr="00D17CDF">
        <w:rPr>
          <w:rFonts w:ascii="Segoe UI" w:eastAsia="Times New Roman" w:hAnsi="Segoe UI" w:cs="Segoe UI"/>
          <w:color w:val="2A2A2A"/>
          <w:sz w:val="20"/>
          <w:szCs w:val="20"/>
        </w:rPr>
        <w:t>For more information, see </w:t>
      </w:r>
      <w:hyperlink r:id="rId9" w:history="1">
        <w:r w:rsidRPr="00D17CDF">
          <w:rPr>
            <w:rFonts w:ascii="Segoe UI" w:eastAsia="Times New Roman" w:hAnsi="Segoe UI" w:cs="Segoe UI"/>
            <w:color w:val="00709F"/>
            <w:sz w:val="20"/>
            <w:szCs w:val="20"/>
            <w:u w:val="single"/>
          </w:rPr>
          <w:t>Precedence Constraints</w:t>
        </w:r>
      </w:hyperlink>
      <w:r w:rsidRPr="00D17CDF">
        <w:rPr>
          <w:rFonts w:ascii="Segoe UI" w:eastAsia="Times New Roman" w:hAnsi="Segoe UI" w:cs="Segoe UI"/>
          <w:color w:val="2A2A2A"/>
          <w:sz w:val="20"/>
          <w:szCs w:val="20"/>
        </w:rPr>
        <w:t>, </w:t>
      </w:r>
      <w:hyperlink r:id="rId10" w:history="1">
        <w:r w:rsidRPr="00D17CDF">
          <w:rPr>
            <w:rFonts w:ascii="Segoe UI" w:eastAsia="Times New Roman" w:hAnsi="Segoe UI" w:cs="Segoe UI"/>
            <w:color w:val="00709F"/>
            <w:sz w:val="20"/>
            <w:szCs w:val="20"/>
            <w:u w:val="single"/>
          </w:rPr>
          <w:t>Integration Services Containers</w:t>
        </w:r>
      </w:hyperlink>
      <w:r w:rsidRPr="00D17CDF">
        <w:rPr>
          <w:rFonts w:ascii="Segoe UI" w:eastAsia="Times New Roman" w:hAnsi="Segoe UI" w:cs="Segoe UI"/>
          <w:color w:val="2A2A2A"/>
          <w:sz w:val="20"/>
          <w:szCs w:val="20"/>
        </w:rPr>
        <w:t>, and </w:t>
      </w:r>
      <w:hyperlink r:id="rId11" w:history="1">
        <w:r w:rsidRPr="00D17CDF">
          <w:rPr>
            <w:rFonts w:ascii="Segoe UI" w:eastAsia="Times New Roman" w:hAnsi="Segoe UI" w:cs="Segoe UI"/>
            <w:color w:val="00709F"/>
            <w:sz w:val="20"/>
            <w:szCs w:val="20"/>
            <w:u w:val="single"/>
          </w:rPr>
          <w:t>Integration Services Tasks</w:t>
        </w:r>
      </w:hyperlink>
      <w:r w:rsidRPr="00D17CDF">
        <w:rPr>
          <w:rFonts w:ascii="Segoe UI" w:eastAsia="Times New Roman" w:hAnsi="Segoe UI" w:cs="Segoe UI"/>
          <w:color w:val="2A2A2A"/>
          <w:sz w:val="20"/>
          <w:szCs w:val="20"/>
        </w:rPr>
        <w:t>.</w:t>
      </w:r>
    </w:p>
    <w:p w:rsidR="00D17CDF" w:rsidRPr="00D17CDF" w:rsidRDefault="00D17CDF" w:rsidP="00D17CDF">
      <w:pPr>
        <w:spacing w:after="0" w:line="270" w:lineRule="atLeast"/>
        <w:rPr>
          <w:rFonts w:ascii="Segoe UI" w:eastAsia="Times New Roman" w:hAnsi="Segoe UI" w:cs="Segoe UI"/>
          <w:color w:val="2A2A2A"/>
          <w:sz w:val="20"/>
          <w:szCs w:val="20"/>
        </w:rPr>
      </w:pPr>
      <w:r w:rsidRPr="00D17CDF">
        <w:rPr>
          <w:rFonts w:ascii="Segoe UI" w:eastAsia="Times New Roman" w:hAnsi="Segoe UI" w:cs="Segoe UI"/>
          <w:color w:val="2A2A2A"/>
          <w:sz w:val="20"/>
          <w:szCs w:val="20"/>
        </w:rPr>
        <w:t>The following diagram shows a control flow that has one container and six tasks. Five of the tasks are defined at the package level, and one task is defined at the container level. The task is inside a container.</w:t>
      </w:r>
    </w:p>
    <w:p w:rsidR="00D17CDF" w:rsidRPr="00D17CDF" w:rsidRDefault="00D17CDF" w:rsidP="00D17CDF">
      <w:pPr>
        <w:spacing w:after="0" w:line="270" w:lineRule="atLeast"/>
        <w:rPr>
          <w:rFonts w:ascii="Segoe UI" w:eastAsia="Times New Roman" w:hAnsi="Segoe UI" w:cs="Segoe UI"/>
          <w:color w:val="2A2A2A"/>
          <w:sz w:val="20"/>
          <w:szCs w:val="20"/>
        </w:rPr>
      </w:pPr>
      <w:r>
        <w:rPr>
          <w:rFonts w:ascii="Segoe UI" w:eastAsia="Times New Roman" w:hAnsi="Segoe UI" w:cs="Segoe UI"/>
          <w:noProof/>
          <w:color w:val="2A2A2A"/>
          <w:sz w:val="20"/>
          <w:szCs w:val="20"/>
        </w:rPr>
        <mc:AlternateContent>
          <mc:Choice Requires="wps">
            <w:drawing>
              <wp:inline distT="0" distB="0" distL="0" distR="0">
                <wp:extent cx="300990" cy="300990"/>
                <wp:effectExtent l="0" t="0" r="0" b="0"/>
                <wp:docPr id="2" name="Rectangle 2" descr="Control flow with six tasks and a contai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Control flow with six tasks and a container"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C81AIAAOsFAAAOAAAAZHJzL2Uyb0RvYy54bWysVG1v0zAQ/o7Ef7D8PcvL0q6Jlk5b0yCk&#10;ARODH+A6TmPh2MF2mw7Ef+fstF27fUFAPlj2nfPc3XOP7/pm1wm0ZdpwJQscX0QYMUlVzeW6wF+/&#10;VMEMI2OJrIlQkhX4iRl8M3/75nroc5aoVomaaQQg0uRDX+DW2j4PQ0Nb1hFzoXomwdko3RELR70O&#10;a00GQO9EmETRNByUrnutKDMGrOXoxHOP3zSM2k9NY5hFosCQm/Wr9uvKreH8muRrTfqW030a5C+y&#10;6AiXEPQIVRJL0EbzV1Adp1oZ1dgLqrpQNQ2nzNcA1cTRi2oeW9IzXwuQY/ojTeb/wdKP2weNeF3g&#10;BCNJOmjRZyCNyLVgCEw1MxToWihptRKoEWpAA7ctMnyHLDHfDILmIoIo3AASmHaUDr3JAfmxf9CO&#10;FNPfKwo3pVq0gMxuTQ8xQC4Q8mDSWg0tIzXUFjuI8AzDHQygodXwQdWQJNlY5QnfNbpzMYBKtPN9&#10;fTr2le0somC8jKIsg+5TcO33LgLJDz/32th3THXIbQqsITsPTrb3xo5XD1dcLKkqLgTYSS7kmQEw&#10;RwuEhl+dzyXhlfAzi7LlbDlLgzSZLoM0KsvgtlqkwbSKryblZblYlPEvFzdO85bXNZMuzEGVcfpn&#10;Xd+/j1FPR10aJXjt4FxKRq9XC6HRlsCrqPznKQfP87XwPA3PF9TyoqQ4SaO7JAuq6ewqSKt0EmRX&#10;0SyI4uwum0ZplpbVeUn3oJF/LwkNBc4mycR36STpF7VF/ntdG8k7bmHuCN4VeHa8RHKnwKWsfWtB&#10;zmLcn1Dh0n+mAtp9aLTXq5PoqP6Vqp9ArlqBnEB5MCFh0yr9A6MBpk2BzfcN0Qwj8V6C5LM4Td14&#10;8od0cpXAQZ96VqceIilAFdhieHxuu7DjSNv0mq9biBR7YqS6hWfScC9h94TGrPaPCyaKr2Q//dzI&#10;Oj37W88zev4bAAD//wMAUEsDBBQABgAIAAAAIQBxrfnR2QAAAAMBAAAPAAAAZHJzL2Rvd25yZXYu&#10;eG1sTI9BS8NAEIXvgv9hGcGL2I1SVGI2RQpiEaE01Z6n2TEJZmfT7DaJ/95RD3qZx/CG977JFpNr&#10;1UB9aDwbuJoloIhLbxuuDLxuHy/vQIWIbLH1TAY+KcAiPz3JMLV+5A0NRayUhHBI0UAdY5dqHcqa&#10;HIaZ74jFe/e9wyhrX2nb4yjhrtXXSXKjHTYsDTV2tKyp/CiOzsBYrofd9uVJry92K8+H1WFZvD0b&#10;c342PdyDijTFv2P4xhd0yIVp749sg2oNyCPxZ4o3v52D2v+qzjP9nz3/AgAA//8DAFBLAQItABQA&#10;BgAIAAAAIQC2gziS/gAAAOEBAAATAAAAAAAAAAAAAAAAAAAAAABbQ29udGVudF9UeXBlc10ueG1s&#10;UEsBAi0AFAAGAAgAAAAhADj9If/WAAAAlAEAAAsAAAAAAAAAAAAAAAAALwEAAF9yZWxzLy5yZWxz&#10;UEsBAi0AFAAGAAgAAAAhAOcpsLzUAgAA6wUAAA4AAAAAAAAAAAAAAAAALgIAAGRycy9lMm9Eb2Mu&#10;eG1sUEsBAi0AFAAGAAgAAAAhAHGt+dHZAAAAAwEAAA8AAAAAAAAAAAAAAAAALgUAAGRycy9kb3du&#10;cmV2LnhtbFBLBQYAAAAABAAEAPMAAAA0BgAAAAA=&#10;" filled="f" stroked="f">
                <o:lock v:ext="edit" aspectratio="t"/>
                <w10:anchorlock/>
              </v:rect>
            </w:pict>
          </mc:Fallback>
        </mc:AlternateContent>
      </w:r>
    </w:p>
    <w:p w:rsidR="00D17CDF" w:rsidRPr="00D17CDF" w:rsidRDefault="00D17CDF" w:rsidP="00D17CDF">
      <w:pPr>
        <w:spacing w:after="0" w:line="270" w:lineRule="atLeast"/>
        <w:rPr>
          <w:rFonts w:ascii="Segoe UI" w:eastAsia="Times New Roman" w:hAnsi="Segoe UI" w:cs="Segoe UI"/>
          <w:color w:val="2A2A2A"/>
          <w:sz w:val="20"/>
          <w:szCs w:val="20"/>
        </w:rPr>
      </w:pPr>
      <w:r w:rsidRPr="00D17CDF">
        <w:rPr>
          <w:rFonts w:ascii="Segoe UI" w:eastAsia="Times New Roman" w:hAnsi="Segoe UI" w:cs="Segoe UI"/>
          <w:color w:val="2A2A2A"/>
          <w:sz w:val="20"/>
          <w:szCs w:val="20"/>
        </w:rPr>
        <w:t xml:space="preserve">The Integration Services architecture supports the nesting of containers, and a control flow can include multiple levels of nested containers. For example, a package could contain a container such as a </w:t>
      </w:r>
      <w:proofErr w:type="spellStart"/>
      <w:r w:rsidRPr="00D17CDF">
        <w:rPr>
          <w:rFonts w:ascii="Segoe UI" w:eastAsia="Times New Roman" w:hAnsi="Segoe UI" w:cs="Segoe UI"/>
          <w:color w:val="2A2A2A"/>
          <w:sz w:val="20"/>
          <w:szCs w:val="20"/>
        </w:rPr>
        <w:t>Foreach</w:t>
      </w:r>
      <w:proofErr w:type="spellEnd"/>
      <w:r w:rsidRPr="00D17CDF">
        <w:rPr>
          <w:rFonts w:ascii="Segoe UI" w:eastAsia="Times New Roman" w:hAnsi="Segoe UI" w:cs="Segoe UI"/>
          <w:color w:val="2A2A2A"/>
          <w:sz w:val="20"/>
          <w:szCs w:val="20"/>
        </w:rPr>
        <w:t xml:space="preserve"> Loop container, which in turn could contain another </w:t>
      </w:r>
      <w:proofErr w:type="spellStart"/>
      <w:r w:rsidRPr="00D17CDF">
        <w:rPr>
          <w:rFonts w:ascii="Segoe UI" w:eastAsia="Times New Roman" w:hAnsi="Segoe UI" w:cs="Segoe UI"/>
          <w:color w:val="2A2A2A"/>
          <w:sz w:val="20"/>
          <w:szCs w:val="20"/>
        </w:rPr>
        <w:t>Foreach</w:t>
      </w:r>
      <w:proofErr w:type="spellEnd"/>
      <w:r w:rsidRPr="00D17CDF">
        <w:rPr>
          <w:rFonts w:ascii="Segoe UI" w:eastAsia="Times New Roman" w:hAnsi="Segoe UI" w:cs="Segoe UI"/>
          <w:color w:val="2A2A2A"/>
          <w:sz w:val="20"/>
          <w:szCs w:val="20"/>
        </w:rPr>
        <w:t xml:space="preserve"> Loop container and so on.</w:t>
      </w:r>
    </w:p>
    <w:p w:rsidR="00D17CDF" w:rsidRPr="00D17CDF" w:rsidRDefault="00D17CDF" w:rsidP="00D17CDF">
      <w:pPr>
        <w:spacing w:after="0" w:line="270" w:lineRule="atLeast"/>
        <w:rPr>
          <w:rFonts w:ascii="Segoe UI" w:eastAsia="Times New Roman" w:hAnsi="Segoe UI" w:cs="Segoe UI"/>
          <w:color w:val="2A2A2A"/>
          <w:sz w:val="20"/>
          <w:szCs w:val="20"/>
        </w:rPr>
      </w:pPr>
      <w:r w:rsidRPr="00D17CDF">
        <w:rPr>
          <w:rFonts w:ascii="Segoe UI" w:eastAsia="Times New Roman" w:hAnsi="Segoe UI" w:cs="Segoe UI"/>
          <w:color w:val="2A2A2A"/>
          <w:sz w:val="20"/>
          <w:szCs w:val="20"/>
        </w:rPr>
        <w:t>Event handlers also have control flows, which are built using the same kinds of control flow elements.</w:t>
      </w:r>
    </w:p>
    <w:p w:rsidR="00D17CDF" w:rsidRPr="00D17CDF" w:rsidRDefault="00D17CDF" w:rsidP="00D17CDF">
      <w:pPr>
        <w:spacing w:after="0" w:line="312" w:lineRule="atLeast"/>
        <w:outlineLvl w:val="1"/>
        <w:rPr>
          <w:rFonts w:ascii="Segoe UI Semibold" w:eastAsia="Times New Roman" w:hAnsi="Segoe UI Semibold" w:cs="Segoe UI"/>
          <w:color w:val="000000"/>
          <w:sz w:val="20"/>
          <w:szCs w:val="20"/>
        </w:rPr>
      </w:pPr>
      <w:hyperlink r:id="rId12" w:tooltip="" w:history="1">
        <w:r w:rsidRPr="00D17CDF">
          <w:rPr>
            <w:rFonts w:ascii="Segoe UI Semibold" w:eastAsia="Times New Roman" w:hAnsi="Segoe UI Semibold" w:cs="Segoe UI"/>
            <w:color w:val="000000"/>
            <w:sz w:val="35"/>
            <w:szCs w:val="35"/>
          </w:rPr>
          <w:t>Control Flow Implementation</w:t>
        </w:r>
      </w:hyperlink>
    </w:p>
    <w:p w:rsidR="00D17CDF" w:rsidRPr="00D17CDF" w:rsidRDefault="00D17CDF" w:rsidP="00D17CDF">
      <w:pPr>
        <w:spacing w:after="0" w:line="270" w:lineRule="atLeast"/>
        <w:rPr>
          <w:rFonts w:ascii="Segoe UI" w:eastAsia="Times New Roman" w:hAnsi="Segoe UI" w:cs="Segoe UI"/>
          <w:color w:val="2A2A2A"/>
          <w:sz w:val="20"/>
          <w:szCs w:val="20"/>
        </w:rPr>
      </w:pPr>
      <w:r w:rsidRPr="00D17CDF">
        <w:rPr>
          <w:rFonts w:ascii="Segoe UI" w:eastAsia="Times New Roman" w:hAnsi="Segoe UI" w:cs="Segoe UI"/>
          <w:color w:val="2A2A2A"/>
          <w:sz w:val="20"/>
          <w:szCs w:val="20"/>
        </w:rPr>
        <w:t>You create the control flow in a package by using the </w:t>
      </w:r>
      <w:r w:rsidRPr="00D17CDF">
        <w:rPr>
          <w:rFonts w:ascii="Segoe UI" w:eastAsia="Times New Roman" w:hAnsi="Segoe UI" w:cs="Segoe UI"/>
          <w:b/>
          <w:bCs/>
          <w:color w:val="2A2A2A"/>
          <w:sz w:val="20"/>
          <w:szCs w:val="20"/>
        </w:rPr>
        <w:t>Control Flow</w:t>
      </w:r>
      <w:r w:rsidRPr="00D17CDF">
        <w:rPr>
          <w:rFonts w:ascii="Segoe UI" w:eastAsia="Times New Roman" w:hAnsi="Segoe UI" w:cs="Segoe UI"/>
          <w:color w:val="2A2A2A"/>
          <w:sz w:val="20"/>
          <w:szCs w:val="20"/>
        </w:rPr>
        <w:t> tab in SSIS Designer. When the </w:t>
      </w:r>
      <w:r w:rsidRPr="00D17CDF">
        <w:rPr>
          <w:rFonts w:ascii="Segoe UI" w:eastAsia="Times New Roman" w:hAnsi="Segoe UI" w:cs="Segoe UI"/>
          <w:b/>
          <w:bCs/>
          <w:color w:val="2A2A2A"/>
          <w:sz w:val="20"/>
          <w:szCs w:val="20"/>
        </w:rPr>
        <w:t>Control Flow</w:t>
      </w:r>
      <w:r w:rsidRPr="00D17CDF">
        <w:rPr>
          <w:rFonts w:ascii="Segoe UI" w:eastAsia="Times New Roman" w:hAnsi="Segoe UI" w:cs="Segoe UI"/>
          <w:color w:val="2A2A2A"/>
          <w:sz w:val="20"/>
          <w:szCs w:val="20"/>
        </w:rPr>
        <w:t> tab is active, the Toolbox lists the tasks and containers that you can add to the control flow.</w:t>
      </w:r>
    </w:p>
    <w:p w:rsidR="00D17CDF" w:rsidRPr="00D17CDF" w:rsidRDefault="00D17CDF" w:rsidP="00D17CDF">
      <w:pPr>
        <w:spacing w:after="0" w:line="270" w:lineRule="atLeast"/>
        <w:rPr>
          <w:rFonts w:ascii="Segoe UI" w:eastAsia="Times New Roman" w:hAnsi="Segoe UI" w:cs="Segoe UI"/>
          <w:color w:val="2A2A2A"/>
          <w:sz w:val="20"/>
          <w:szCs w:val="20"/>
        </w:rPr>
      </w:pPr>
      <w:r w:rsidRPr="00D17CDF">
        <w:rPr>
          <w:rFonts w:ascii="Segoe UI" w:eastAsia="Times New Roman" w:hAnsi="Segoe UI" w:cs="Segoe UI"/>
          <w:color w:val="2A2A2A"/>
          <w:sz w:val="20"/>
          <w:szCs w:val="20"/>
        </w:rPr>
        <w:t>The following diagram shows the control flow of a simple package in the control flow designer. The control flow shown in the diagram is made up of three package-level tasks and one package-level container that contains three tasks. The tasks and container are connected by using precedence constraints.</w:t>
      </w:r>
    </w:p>
    <w:p w:rsidR="00D17CDF" w:rsidRPr="00D17CDF" w:rsidRDefault="00D17CDF" w:rsidP="00D17CDF">
      <w:pPr>
        <w:spacing w:after="0" w:line="270" w:lineRule="atLeast"/>
        <w:rPr>
          <w:rFonts w:ascii="Segoe UI" w:eastAsia="Times New Roman" w:hAnsi="Segoe UI" w:cs="Segoe UI"/>
          <w:color w:val="2A2A2A"/>
          <w:sz w:val="20"/>
          <w:szCs w:val="20"/>
        </w:rPr>
      </w:pPr>
      <w:r>
        <w:rPr>
          <w:rFonts w:ascii="Segoe UI" w:eastAsia="Times New Roman" w:hAnsi="Segoe UI" w:cs="Segoe UI"/>
          <w:noProof/>
          <w:color w:val="2A2A2A"/>
          <w:sz w:val="20"/>
          <w:szCs w:val="20"/>
        </w:rPr>
        <mc:AlternateContent>
          <mc:Choice Requires="wps">
            <w:drawing>
              <wp:inline distT="0" distB="0" distL="0" distR="0">
                <wp:extent cx="300990" cy="300990"/>
                <wp:effectExtent l="0" t="0" r="0" b="0"/>
                <wp:docPr id="1" name="Rectangle 1" descr="Screenshot of control flow designer with pack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Screenshot of control flow designer with packag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9H1QIAAPAFAAAOAAAAZHJzL2Uyb0RvYy54bWysVG1vmzAQ/j5p/8Hydwqk5AVUUnUhTJO6&#10;rVq3H+AYA1aNzWwntJv233c2SZq0X6ZtfLDsO/Pc3XOP7+r6sRNox7ThSuY4vogwYpKqissmx9++&#10;lsECI2OJrIhQkuX4iRl8vXz75mroMzZRrRIV0whApMmGPsettX0Whoa2rCPmQvVMgrNWuiMWjroJ&#10;K00GQO9EOImiWTgoXfVaUWYMWIvRiZcev64ZtZ/r2jCLRI4hN+tX7deNW8PlFckaTfqW030a5C+y&#10;6AiXEPQIVRBL0FbzV1Adp1oZVdsLqrpQ1TWnzNcA1cTRi2ruW9IzXwuQY/ojTeb/wdJPuzuNeAW9&#10;w0iSDlr0BUgjshEMgalihgJd91QzJk2rLFI1okparQSqhRrcDd5IaOLAbYt6Qh9IwxyvQ28ygL/v&#10;77RjxvS3ij4YJNWqBXh2Y3oINMY9mLRWQ8tIBQXGDiI8w3AHA2hoM3xUFWRKtlZ51h9r3bkYwCd6&#10;9M19OjaXPVpEwXgZRWkKEqDg2u9dBJIdfu61se+Z6pDb5FhDdh6c7G6NHa8errhYUpVcCLCTTMgz&#10;A2COFggNvzqfS8LL4WcapevFepEEyWS2DpKoKIKbcpUEszKeT4vLYrUq4l8ubpxkLa8qJl2YgzTj&#10;5M9av38ko6iO4jRK8MrBuZSMbjYrodGOwNMo/ecpB8/ztfA8Dc8X1PKipHiSRO8maVDOFvMgKZNp&#10;kM6jRRDF6bt0FiVpUpTnJd1yyf69JDTkOJ1Opr5LJ0m/qC3y3+vaSNZxC7oVvMvx4niJZE6Ba1n5&#10;1lrCxbg/ocKl/0wFtPvQaK9XJ9FR/RtVPYFctQI5gfJgTMKmVfoHRgOMnByb71uiGUbigwTJp3GS&#10;uBnlD8l0PoGDPvVsTj1EUoDKscVo3K7sONe2veZNC5FiT4xUN/BMau4l7J7QmNX+ccFY8ZXsR6Cb&#10;W6dnf+t5UC9/AwAA//8DAFBLAwQUAAYACAAAACEAca350dkAAAADAQAADwAAAGRycy9kb3ducmV2&#10;LnhtbEyPQUvDQBCF74L/YRnBi9iNUlRiNkUKYhGhNNWep9kxCWZn0+w2if/eUQ96mcfwhve+yRaT&#10;a9VAfWg8G7iaJaCIS28brgy8bh8v70CFiGyx9UwGPinAIj89yTC1fuQNDUWslIRwSNFAHWOXah3K&#10;mhyGme+IxXv3vcMoa19p2+Mo4a7V10lyox02LA01drSsqfwojs7AWK6H3fblSa8vdivPh9VhWbw9&#10;G3N+Nj3cg4o0xb9j+MYXdMiFae+PbINqDcgj8WeKN7+dg9r/qs4z/Z89/wIAAP//AwBQSwECLQAU&#10;AAYACAAAACEAtoM4kv4AAADhAQAAEwAAAAAAAAAAAAAAAAAAAAAAW0NvbnRlbnRfVHlwZXNdLnht&#10;bFBLAQItABQABgAIAAAAIQA4/SH/1gAAAJQBAAALAAAAAAAAAAAAAAAAAC8BAABfcmVscy8ucmVs&#10;c1BLAQItABQABgAIAAAAIQCnZ+9H1QIAAPAFAAAOAAAAAAAAAAAAAAAAAC4CAABkcnMvZTJvRG9j&#10;LnhtbFBLAQItABQABgAIAAAAIQBxrfnR2QAAAAMBAAAPAAAAAAAAAAAAAAAAAC8FAABkcnMvZG93&#10;bnJldi54bWxQSwUGAAAAAAQABADzAAAANQYAAAAA&#10;" filled="f" stroked="f">
                <o:lock v:ext="edit" aspectratio="t"/>
                <w10:anchorlock/>
              </v:rect>
            </w:pict>
          </mc:Fallback>
        </mc:AlternateContent>
      </w:r>
    </w:p>
    <w:p w:rsidR="00D17CDF" w:rsidRPr="00D17CDF" w:rsidRDefault="00D17CDF" w:rsidP="00D17CDF">
      <w:pPr>
        <w:spacing w:after="0" w:line="270" w:lineRule="atLeast"/>
        <w:rPr>
          <w:rFonts w:ascii="Segoe UI" w:eastAsia="Times New Roman" w:hAnsi="Segoe UI" w:cs="Segoe UI"/>
          <w:color w:val="2A2A2A"/>
          <w:sz w:val="20"/>
          <w:szCs w:val="20"/>
        </w:rPr>
      </w:pPr>
      <w:r w:rsidRPr="00D17CDF">
        <w:rPr>
          <w:rFonts w:ascii="Segoe UI" w:eastAsia="Times New Roman" w:hAnsi="Segoe UI" w:cs="Segoe UI"/>
          <w:color w:val="2A2A2A"/>
          <w:sz w:val="20"/>
          <w:szCs w:val="20"/>
        </w:rPr>
        <w:t>Creating a control flow includes the following tasks:</w:t>
      </w:r>
    </w:p>
    <w:p w:rsidR="00D17CDF" w:rsidRPr="00D17CDF" w:rsidRDefault="00D17CDF" w:rsidP="00D17CDF">
      <w:pPr>
        <w:numPr>
          <w:ilvl w:val="0"/>
          <w:numId w:val="1"/>
        </w:numPr>
        <w:spacing w:after="0" w:line="270" w:lineRule="atLeast"/>
        <w:rPr>
          <w:rFonts w:ascii="Segoe UI" w:eastAsia="Times New Roman" w:hAnsi="Segoe UI" w:cs="Segoe UI"/>
          <w:color w:val="2A2A2A"/>
          <w:sz w:val="20"/>
          <w:szCs w:val="20"/>
        </w:rPr>
      </w:pPr>
      <w:r w:rsidRPr="00D17CDF">
        <w:rPr>
          <w:rFonts w:ascii="Segoe UI" w:eastAsia="Times New Roman" w:hAnsi="Segoe UI" w:cs="Segoe UI"/>
          <w:color w:val="2A2A2A"/>
          <w:sz w:val="20"/>
          <w:szCs w:val="20"/>
        </w:rPr>
        <w:t>Adding containers that implement repeating workflows in a package or divide a control flow into subsets.</w:t>
      </w:r>
    </w:p>
    <w:p w:rsidR="00D17CDF" w:rsidRPr="00D17CDF" w:rsidRDefault="00D17CDF" w:rsidP="00D17CDF">
      <w:pPr>
        <w:numPr>
          <w:ilvl w:val="0"/>
          <w:numId w:val="1"/>
        </w:numPr>
        <w:spacing w:after="0" w:line="270" w:lineRule="atLeast"/>
        <w:rPr>
          <w:rFonts w:ascii="Segoe UI" w:eastAsia="Times New Roman" w:hAnsi="Segoe UI" w:cs="Segoe UI"/>
          <w:color w:val="2A2A2A"/>
          <w:sz w:val="20"/>
          <w:szCs w:val="20"/>
        </w:rPr>
      </w:pPr>
      <w:r w:rsidRPr="00D17CDF">
        <w:rPr>
          <w:rFonts w:ascii="Segoe UI" w:eastAsia="Times New Roman" w:hAnsi="Segoe UI" w:cs="Segoe UI"/>
          <w:color w:val="2A2A2A"/>
          <w:sz w:val="20"/>
          <w:szCs w:val="20"/>
        </w:rPr>
        <w:t>Adding tasks that support data flow, prepare data, perform workflow and business intelligence functions, and implement script.</w:t>
      </w:r>
    </w:p>
    <w:p w:rsidR="00D17CDF" w:rsidRPr="00D17CDF" w:rsidRDefault="00D17CDF" w:rsidP="00D17CDF">
      <w:pPr>
        <w:spacing w:after="0" w:line="270" w:lineRule="atLeast"/>
        <w:ind w:left="720"/>
        <w:rPr>
          <w:rFonts w:ascii="Segoe UI" w:eastAsia="Times New Roman" w:hAnsi="Segoe UI" w:cs="Segoe UI"/>
          <w:color w:val="2A2A2A"/>
          <w:sz w:val="20"/>
          <w:szCs w:val="20"/>
        </w:rPr>
      </w:pPr>
      <w:r w:rsidRPr="00D17CDF">
        <w:rPr>
          <w:rFonts w:ascii="Segoe UI" w:eastAsia="Times New Roman" w:hAnsi="Segoe UI" w:cs="Segoe UI"/>
          <w:color w:val="2A2A2A"/>
          <w:sz w:val="20"/>
          <w:szCs w:val="20"/>
        </w:rPr>
        <w:t>Integration Services includes a variety of tasks that you can use to create control flow that meets the business requirements of the package. If the package has to work with data, the control flow must include at least one Data Flow task. For example, a package might have to extract data, aggregate data values, and then write the results to a data source. For more information, see </w:t>
      </w:r>
      <w:hyperlink r:id="rId13" w:history="1">
        <w:r w:rsidRPr="00D17CDF">
          <w:rPr>
            <w:rFonts w:ascii="Segoe UI" w:eastAsia="Times New Roman" w:hAnsi="Segoe UI" w:cs="Segoe UI"/>
            <w:color w:val="00709F"/>
            <w:sz w:val="20"/>
            <w:szCs w:val="20"/>
            <w:u w:val="single"/>
          </w:rPr>
          <w:t>Integration Services Tasks</w:t>
        </w:r>
      </w:hyperlink>
      <w:r w:rsidRPr="00D17CDF">
        <w:rPr>
          <w:rFonts w:ascii="Segoe UI" w:eastAsia="Times New Roman" w:hAnsi="Segoe UI" w:cs="Segoe UI"/>
          <w:color w:val="2A2A2A"/>
          <w:sz w:val="20"/>
          <w:szCs w:val="20"/>
        </w:rPr>
        <w:t> and </w:t>
      </w:r>
      <w:hyperlink r:id="rId14" w:history="1">
        <w:r w:rsidRPr="00D17CDF">
          <w:rPr>
            <w:rFonts w:ascii="Segoe UI" w:eastAsia="Times New Roman" w:hAnsi="Segoe UI" w:cs="Segoe UI"/>
            <w:color w:val="00709F"/>
            <w:sz w:val="20"/>
            <w:szCs w:val="20"/>
            <w:u w:val="single"/>
          </w:rPr>
          <w:t>Add or Delete a Task or a Container in a Control Flow</w:t>
        </w:r>
      </w:hyperlink>
      <w:r w:rsidRPr="00D17CDF">
        <w:rPr>
          <w:rFonts w:ascii="Segoe UI" w:eastAsia="Times New Roman" w:hAnsi="Segoe UI" w:cs="Segoe UI"/>
          <w:color w:val="2A2A2A"/>
          <w:sz w:val="20"/>
          <w:szCs w:val="20"/>
        </w:rPr>
        <w:t>.</w:t>
      </w:r>
    </w:p>
    <w:p w:rsidR="00D17CDF" w:rsidRPr="00D17CDF" w:rsidRDefault="00D17CDF" w:rsidP="00D17CDF">
      <w:pPr>
        <w:numPr>
          <w:ilvl w:val="0"/>
          <w:numId w:val="1"/>
        </w:numPr>
        <w:spacing w:after="0" w:line="270" w:lineRule="atLeast"/>
        <w:rPr>
          <w:rFonts w:ascii="Segoe UI" w:eastAsia="Times New Roman" w:hAnsi="Segoe UI" w:cs="Segoe UI"/>
          <w:color w:val="2A2A2A"/>
          <w:sz w:val="20"/>
          <w:szCs w:val="20"/>
        </w:rPr>
      </w:pPr>
      <w:r w:rsidRPr="00D17CDF">
        <w:rPr>
          <w:rFonts w:ascii="Segoe UI" w:eastAsia="Times New Roman" w:hAnsi="Segoe UI" w:cs="Segoe UI"/>
          <w:color w:val="2A2A2A"/>
          <w:sz w:val="20"/>
          <w:szCs w:val="20"/>
        </w:rPr>
        <w:t>Connecting containers and tasks into an ordered control flow by using precedence constraints.</w:t>
      </w:r>
    </w:p>
    <w:p w:rsidR="00D17CDF" w:rsidRPr="00D17CDF" w:rsidRDefault="00D17CDF" w:rsidP="00D17CDF">
      <w:pPr>
        <w:spacing w:after="0" w:line="270" w:lineRule="atLeast"/>
        <w:ind w:left="720"/>
        <w:rPr>
          <w:rFonts w:ascii="Segoe UI" w:eastAsia="Times New Roman" w:hAnsi="Segoe UI" w:cs="Segoe UI"/>
          <w:color w:val="2A2A2A"/>
          <w:sz w:val="20"/>
          <w:szCs w:val="20"/>
        </w:rPr>
      </w:pPr>
      <w:r w:rsidRPr="00D17CDF">
        <w:rPr>
          <w:rFonts w:ascii="Segoe UI" w:eastAsia="Times New Roman" w:hAnsi="Segoe UI" w:cs="Segoe UI"/>
          <w:color w:val="2A2A2A"/>
          <w:sz w:val="20"/>
          <w:szCs w:val="20"/>
        </w:rPr>
        <w:t>After you add a task or container to the design surface of the </w:t>
      </w:r>
      <w:r w:rsidRPr="00D17CDF">
        <w:rPr>
          <w:rFonts w:ascii="Segoe UI" w:eastAsia="Times New Roman" w:hAnsi="Segoe UI" w:cs="Segoe UI"/>
          <w:b/>
          <w:bCs/>
          <w:color w:val="2A2A2A"/>
          <w:sz w:val="20"/>
          <w:szCs w:val="20"/>
        </w:rPr>
        <w:t>Control Flow</w:t>
      </w:r>
      <w:r w:rsidRPr="00D17CDF">
        <w:rPr>
          <w:rFonts w:ascii="Segoe UI" w:eastAsia="Times New Roman" w:hAnsi="Segoe UI" w:cs="Segoe UI"/>
          <w:color w:val="2A2A2A"/>
          <w:sz w:val="20"/>
          <w:szCs w:val="20"/>
        </w:rPr>
        <w:t xml:space="preserve"> tab, SSIS Designer automatically adds a connector to the item. If a package includes two or more items, tasks or </w:t>
      </w:r>
      <w:r w:rsidRPr="00D17CDF">
        <w:rPr>
          <w:rFonts w:ascii="Segoe UI" w:eastAsia="Times New Roman" w:hAnsi="Segoe UI" w:cs="Segoe UI"/>
          <w:color w:val="2A2A2A"/>
          <w:sz w:val="20"/>
          <w:szCs w:val="20"/>
        </w:rPr>
        <w:lastRenderedPageBreak/>
        <w:t>containers, you can join them into a control flow by dragging their connectors from one item to another.</w:t>
      </w:r>
    </w:p>
    <w:p w:rsidR="00D17CDF" w:rsidRPr="00D17CDF" w:rsidRDefault="00D17CDF" w:rsidP="00D17CDF">
      <w:pPr>
        <w:spacing w:after="0" w:line="270" w:lineRule="atLeast"/>
        <w:ind w:left="720"/>
        <w:rPr>
          <w:rFonts w:ascii="Segoe UI" w:eastAsia="Times New Roman" w:hAnsi="Segoe UI" w:cs="Segoe UI"/>
          <w:color w:val="2A2A2A"/>
          <w:sz w:val="20"/>
          <w:szCs w:val="20"/>
        </w:rPr>
      </w:pPr>
      <w:r w:rsidRPr="00D17CDF">
        <w:rPr>
          <w:rFonts w:ascii="Segoe UI" w:eastAsia="Times New Roman" w:hAnsi="Segoe UI" w:cs="Segoe UI"/>
          <w:color w:val="2A2A2A"/>
          <w:sz w:val="20"/>
          <w:szCs w:val="20"/>
        </w:rPr>
        <w:t>The connector between two items represents a precedence constraint. A precedence constraint defines the relationship between the two connected items. It specifies the order in which tasks and containers are executed at run time and the conditions under which tasks and containers run. For example, a precedence constraint can specify that a task must succeed for the next task in the control flow to run. For more information, see </w:t>
      </w:r>
      <w:hyperlink r:id="rId15" w:history="1">
        <w:r w:rsidRPr="00D17CDF">
          <w:rPr>
            <w:rFonts w:ascii="Segoe UI" w:eastAsia="Times New Roman" w:hAnsi="Segoe UI" w:cs="Segoe UI"/>
            <w:color w:val="00709F"/>
            <w:sz w:val="20"/>
            <w:szCs w:val="20"/>
            <w:u w:val="single"/>
          </w:rPr>
          <w:t>Precedence Constraints</w:t>
        </w:r>
      </w:hyperlink>
      <w:r w:rsidRPr="00D17CDF">
        <w:rPr>
          <w:rFonts w:ascii="Segoe UI" w:eastAsia="Times New Roman" w:hAnsi="Segoe UI" w:cs="Segoe UI"/>
          <w:color w:val="2A2A2A"/>
          <w:sz w:val="20"/>
          <w:szCs w:val="20"/>
        </w:rPr>
        <w:t>.</w:t>
      </w:r>
    </w:p>
    <w:p w:rsidR="00D17CDF" w:rsidRPr="00D17CDF" w:rsidRDefault="00D17CDF" w:rsidP="00D17CDF">
      <w:pPr>
        <w:numPr>
          <w:ilvl w:val="0"/>
          <w:numId w:val="1"/>
        </w:numPr>
        <w:spacing w:after="0" w:line="270" w:lineRule="atLeast"/>
        <w:rPr>
          <w:rFonts w:ascii="Segoe UI" w:eastAsia="Times New Roman" w:hAnsi="Segoe UI" w:cs="Segoe UI"/>
          <w:color w:val="2A2A2A"/>
          <w:sz w:val="20"/>
          <w:szCs w:val="20"/>
        </w:rPr>
      </w:pPr>
      <w:r w:rsidRPr="00D17CDF">
        <w:rPr>
          <w:rFonts w:ascii="Segoe UI" w:eastAsia="Times New Roman" w:hAnsi="Segoe UI" w:cs="Segoe UI"/>
          <w:color w:val="2A2A2A"/>
          <w:sz w:val="20"/>
          <w:szCs w:val="20"/>
        </w:rPr>
        <w:t>Adding connection managers.</w:t>
      </w:r>
    </w:p>
    <w:p w:rsidR="00D17CDF" w:rsidRPr="00D17CDF" w:rsidRDefault="00D17CDF" w:rsidP="00D17CDF">
      <w:pPr>
        <w:spacing w:after="0" w:line="270" w:lineRule="atLeast"/>
        <w:ind w:left="720"/>
        <w:rPr>
          <w:rFonts w:ascii="Segoe UI" w:eastAsia="Times New Roman" w:hAnsi="Segoe UI" w:cs="Segoe UI"/>
          <w:color w:val="2A2A2A"/>
          <w:sz w:val="20"/>
          <w:szCs w:val="20"/>
        </w:rPr>
      </w:pPr>
      <w:r w:rsidRPr="00D17CDF">
        <w:rPr>
          <w:rFonts w:ascii="Segoe UI" w:eastAsia="Times New Roman" w:hAnsi="Segoe UI" w:cs="Segoe UI"/>
          <w:color w:val="2A2A2A"/>
          <w:sz w:val="20"/>
          <w:szCs w:val="20"/>
        </w:rPr>
        <w:t xml:space="preserve">Many tasks require a connection to a data source, and you have to add the connection managers that the task requires to the package. Depending on the enumerator type it uses, the </w:t>
      </w:r>
      <w:proofErr w:type="spellStart"/>
      <w:r w:rsidRPr="00D17CDF">
        <w:rPr>
          <w:rFonts w:ascii="Segoe UI" w:eastAsia="Times New Roman" w:hAnsi="Segoe UI" w:cs="Segoe UI"/>
          <w:color w:val="2A2A2A"/>
          <w:sz w:val="20"/>
          <w:szCs w:val="20"/>
        </w:rPr>
        <w:t>Foreach</w:t>
      </w:r>
      <w:proofErr w:type="spellEnd"/>
      <w:r w:rsidRPr="00D17CDF">
        <w:rPr>
          <w:rFonts w:ascii="Segoe UI" w:eastAsia="Times New Roman" w:hAnsi="Segoe UI" w:cs="Segoe UI"/>
          <w:color w:val="2A2A2A"/>
          <w:sz w:val="20"/>
          <w:szCs w:val="20"/>
        </w:rPr>
        <w:t xml:space="preserve"> Loop container may also require a connection manager. You can add the connection managers as you construct the control flow item by item or before you start to construct the control flow. For more information, </w:t>
      </w:r>
      <w:proofErr w:type="spellStart"/>
      <w:r w:rsidRPr="00D17CDF">
        <w:rPr>
          <w:rFonts w:ascii="Segoe UI" w:eastAsia="Times New Roman" w:hAnsi="Segoe UI" w:cs="Segoe UI"/>
          <w:color w:val="2A2A2A"/>
          <w:sz w:val="20"/>
          <w:szCs w:val="20"/>
        </w:rPr>
        <w:t>see</w:t>
      </w:r>
      <w:hyperlink r:id="rId16" w:history="1">
        <w:r w:rsidRPr="00D17CDF">
          <w:rPr>
            <w:rFonts w:ascii="Segoe UI" w:eastAsia="Times New Roman" w:hAnsi="Segoe UI" w:cs="Segoe UI"/>
            <w:color w:val="00709F"/>
            <w:sz w:val="20"/>
            <w:szCs w:val="20"/>
            <w:u w:val="single"/>
          </w:rPr>
          <w:t>Integration</w:t>
        </w:r>
        <w:proofErr w:type="spellEnd"/>
        <w:r w:rsidRPr="00D17CDF">
          <w:rPr>
            <w:rFonts w:ascii="Segoe UI" w:eastAsia="Times New Roman" w:hAnsi="Segoe UI" w:cs="Segoe UI"/>
            <w:color w:val="00709F"/>
            <w:sz w:val="20"/>
            <w:szCs w:val="20"/>
            <w:u w:val="single"/>
          </w:rPr>
          <w:t xml:space="preserve"> Services (SSIS) Connections</w:t>
        </w:r>
      </w:hyperlink>
      <w:r w:rsidRPr="00D17CDF">
        <w:rPr>
          <w:rFonts w:ascii="Segoe UI" w:eastAsia="Times New Roman" w:hAnsi="Segoe UI" w:cs="Segoe UI"/>
          <w:color w:val="2A2A2A"/>
          <w:sz w:val="20"/>
          <w:szCs w:val="20"/>
        </w:rPr>
        <w:t> and </w:t>
      </w:r>
      <w:hyperlink r:id="rId17" w:history="1">
        <w:r w:rsidRPr="00D17CDF">
          <w:rPr>
            <w:rFonts w:ascii="Segoe UI" w:eastAsia="Times New Roman" w:hAnsi="Segoe UI" w:cs="Segoe UI"/>
            <w:color w:val="00709F"/>
            <w:sz w:val="20"/>
            <w:szCs w:val="20"/>
            <w:u w:val="single"/>
          </w:rPr>
          <w:t>Create Connection Managers</w:t>
        </w:r>
      </w:hyperlink>
      <w:r w:rsidRPr="00D17CDF">
        <w:rPr>
          <w:rFonts w:ascii="Segoe UI" w:eastAsia="Times New Roman" w:hAnsi="Segoe UI" w:cs="Segoe UI"/>
          <w:color w:val="2A2A2A"/>
          <w:sz w:val="20"/>
          <w:szCs w:val="20"/>
        </w:rPr>
        <w:t>.</w:t>
      </w:r>
    </w:p>
    <w:p w:rsidR="00D17CDF" w:rsidRPr="00D17CDF" w:rsidRDefault="00D17CDF" w:rsidP="00D17CDF">
      <w:pPr>
        <w:spacing w:after="0" w:line="270" w:lineRule="atLeast"/>
        <w:rPr>
          <w:rFonts w:ascii="Segoe UI" w:eastAsia="Times New Roman" w:hAnsi="Segoe UI" w:cs="Segoe UI"/>
          <w:color w:val="2A2A2A"/>
          <w:sz w:val="20"/>
          <w:szCs w:val="20"/>
        </w:rPr>
      </w:pPr>
      <w:r w:rsidRPr="00D17CDF">
        <w:rPr>
          <w:rFonts w:ascii="Segoe UI" w:eastAsia="Times New Roman" w:hAnsi="Segoe UI" w:cs="Segoe UI"/>
          <w:color w:val="2A2A2A"/>
          <w:sz w:val="20"/>
          <w:szCs w:val="20"/>
        </w:rPr>
        <w:t>SSIS Designer also includes many design-time features that you can use to manage the design surface and make the control flow self-documenting.</w:t>
      </w:r>
    </w:p>
    <w:p w:rsidR="00912313" w:rsidRDefault="00912313">
      <w:bookmarkStart w:id="0" w:name="_GoBack"/>
      <w:bookmarkEnd w:id="0"/>
    </w:p>
    <w:sectPr w:rsidR="00912313">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00A" w:rsidRDefault="008F100A" w:rsidP="008F100A">
      <w:pPr>
        <w:spacing w:after="0" w:line="240" w:lineRule="auto"/>
      </w:pPr>
      <w:r>
        <w:separator/>
      </w:r>
    </w:p>
  </w:endnote>
  <w:endnote w:type="continuationSeparator" w:id="0">
    <w:p w:rsidR="008F100A" w:rsidRDefault="008F100A" w:rsidP="008F1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00A" w:rsidRDefault="008F100A">
    <w:pPr>
      <w:pStyle w:val="Footer"/>
      <w:rPr>
        <w:rFonts w:ascii="Candara" w:hAnsi="Candara"/>
        <w:b/>
      </w:rPr>
    </w:pPr>
  </w:p>
  <w:p w:rsidR="008F100A" w:rsidRPr="008F100A" w:rsidRDefault="008F100A" w:rsidP="008F100A">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00A" w:rsidRDefault="008F100A" w:rsidP="008F100A">
      <w:pPr>
        <w:spacing w:after="0" w:line="240" w:lineRule="auto"/>
      </w:pPr>
      <w:r>
        <w:separator/>
      </w:r>
    </w:p>
  </w:footnote>
  <w:footnote w:type="continuationSeparator" w:id="0">
    <w:p w:rsidR="008F100A" w:rsidRDefault="008F100A" w:rsidP="008F10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56C6A"/>
    <w:multiLevelType w:val="multilevel"/>
    <w:tmpl w:val="C890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CDF"/>
    <w:rsid w:val="00086152"/>
    <w:rsid w:val="00241832"/>
    <w:rsid w:val="002C0535"/>
    <w:rsid w:val="002E1096"/>
    <w:rsid w:val="003A647B"/>
    <w:rsid w:val="003D6D7B"/>
    <w:rsid w:val="00443250"/>
    <w:rsid w:val="00660507"/>
    <w:rsid w:val="0079712D"/>
    <w:rsid w:val="008F100A"/>
    <w:rsid w:val="0090276B"/>
    <w:rsid w:val="00912313"/>
    <w:rsid w:val="00920BB9"/>
    <w:rsid w:val="00A3652A"/>
    <w:rsid w:val="00AA374B"/>
    <w:rsid w:val="00B31531"/>
    <w:rsid w:val="00BB7179"/>
    <w:rsid w:val="00CD3765"/>
    <w:rsid w:val="00D17CDF"/>
    <w:rsid w:val="00D873FD"/>
    <w:rsid w:val="00E2048A"/>
    <w:rsid w:val="00E346B7"/>
    <w:rsid w:val="00EB67EA"/>
    <w:rsid w:val="00EB6850"/>
    <w:rsid w:val="00EC79EC"/>
    <w:rsid w:val="00F265FC"/>
    <w:rsid w:val="00FB0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7C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7C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C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7CDF"/>
    <w:rPr>
      <w:rFonts w:ascii="Times New Roman" w:eastAsia="Times New Roman" w:hAnsi="Times New Roman" w:cs="Times New Roman"/>
      <w:b/>
      <w:bCs/>
      <w:sz w:val="36"/>
      <w:szCs w:val="36"/>
    </w:rPr>
  </w:style>
  <w:style w:type="character" w:styleId="Strong">
    <w:name w:val="Strong"/>
    <w:basedOn w:val="DefaultParagraphFont"/>
    <w:uiPriority w:val="22"/>
    <w:qFormat/>
    <w:rsid w:val="00D17CDF"/>
    <w:rPr>
      <w:b/>
      <w:bCs/>
    </w:rPr>
  </w:style>
  <w:style w:type="character" w:styleId="Hyperlink">
    <w:name w:val="Hyperlink"/>
    <w:basedOn w:val="DefaultParagraphFont"/>
    <w:uiPriority w:val="99"/>
    <w:semiHidden/>
    <w:unhideWhenUsed/>
    <w:rsid w:val="00D17CDF"/>
    <w:rPr>
      <w:color w:val="0000FF"/>
      <w:u w:val="single"/>
    </w:rPr>
  </w:style>
  <w:style w:type="paragraph" w:styleId="NormalWeb">
    <w:name w:val="Normal (Web)"/>
    <w:basedOn w:val="Normal"/>
    <w:uiPriority w:val="99"/>
    <w:semiHidden/>
    <w:unhideWhenUsed/>
    <w:rsid w:val="00D17C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7CDF"/>
  </w:style>
  <w:style w:type="character" w:customStyle="1" w:styleId="lwcollapsibleareatitle">
    <w:name w:val="lw_collapsiblearea_title"/>
    <w:basedOn w:val="DefaultParagraphFont"/>
    <w:rsid w:val="00D17CDF"/>
  </w:style>
  <w:style w:type="paragraph" w:styleId="Header">
    <w:name w:val="header"/>
    <w:basedOn w:val="Normal"/>
    <w:link w:val="HeaderChar"/>
    <w:uiPriority w:val="99"/>
    <w:unhideWhenUsed/>
    <w:rsid w:val="008F1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00A"/>
  </w:style>
  <w:style w:type="paragraph" w:styleId="Footer">
    <w:name w:val="footer"/>
    <w:basedOn w:val="Normal"/>
    <w:link w:val="FooterChar"/>
    <w:uiPriority w:val="99"/>
    <w:unhideWhenUsed/>
    <w:rsid w:val="008F1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0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7C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7C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C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7CDF"/>
    <w:rPr>
      <w:rFonts w:ascii="Times New Roman" w:eastAsia="Times New Roman" w:hAnsi="Times New Roman" w:cs="Times New Roman"/>
      <w:b/>
      <w:bCs/>
      <w:sz w:val="36"/>
      <w:szCs w:val="36"/>
    </w:rPr>
  </w:style>
  <w:style w:type="character" w:styleId="Strong">
    <w:name w:val="Strong"/>
    <w:basedOn w:val="DefaultParagraphFont"/>
    <w:uiPriority w:val="22"/>
    <w:qFormat/>
    <w:rsid w:val="00D17CDF"/>
    <w:rPr>
      <w:b/>
      <w:bCs/>
    </w:rPr>
  </w:style>
  <w:style w:type="character" w:styleId="Hyperlink">
    <w:name w:val="Hyperlink"/>
    <w:basedOn w:val="DefaultParagraphFont"/>
    <w:uiPriority w:val="99"/>
    <w:semiHidden/>
    <w:unhideWhenUsed/>
    <w:rsid w:val="00D17CDF"/>
    <w:rPr>
      <w:color w:val="0000FF"/>
      <w:u w:val="single"/>
    </w:rPr>
  </w:style>
  <w:style w:type="paragraph" w:styleId="NormalWeb">
    <w:name w:val="Normal (Web)"/>
    <w:basedOn w:val="Normal"/>
    <w:uiPriority w:val="99"/>
    <w:semiHidden/>
    <w:unhideWhenUsed/>
    <w:rsid w:val="00D17C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7CDF"/>
  </w:style>
  <w:style w:type="character" w:customStyle="1" w:styleId="lwcollapsibleareatitle">
    <w:name w:val="lw_collapsiblearea_title"/>
    <w:basedOn w:val="DefaultParagraphFont"/>
    <w:rsid w:val="00D17CDF"/>
  </w:style>
  <w:style w:type="paragraph" w:styleId="Header">
    <w:name w:val="header"/>
    <w:basedOn w:val="Normal"/>
    <w:link w:val="HeaderChar"/>
    <w:uiPriority w:val="99"/>
    <w:unhideWhenUsed/>
    <w:rsid w:val="008F1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00A"/>
  </w:style>
  <w:style w:type="paragraph" w:styleId="Footer">
    <w:name w:val="footer"/>
    <w:basedOn w:val="Normal"/>
    <w:link w:val="FooterChar"/>
    <w:uiPriority w:val="99"/>
    <w:unhideWhenUsed/>
    <w:rsid w:val="008F1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669468">
      <w:bodyDiv w:val="1"/>
      <w:marLeft w:val="0"/>
      <w:marRight w:val="0"/>
      <w:marTop w:val="0"/>
      <w:marBottom w:val="0"/>
      <w:divBdr>
        <w:top w:val="none" w:sz="0" w:space="0" w:color="auto"/>
        <w:left w:val="none" w:sz="0" w:space="0" w:color="auto"/>
        <w:bottom w:val="none" w:sz="0" w:space="0" w:color="auto"/>
        <w:right w:val="none" w:sz="0" w:space="0" w:color="auto"/>
      </w:divBdr>
      <w:divsChild>
        <w:div w:id="236475055">
          <w:marLeft w:val="0"/>
          <w:marRight w:val="0"/>
          <w:marTop w:val="0"/>
          <w:marBottom w:val="525"/>
          <w:divBdr>
            <w:top w:val="none" w:sz="0" w:space="0" w:color="auto"/>
            <w:left w:val="none" w:sz="0" w:space="0" w:color="auto"/>
            <w:bottom w:val="none" w:sz="0" w:space="0" w:color="auto"/>
            <w:right w:val="none" w:sz="0" w:space="0" w:color="auto"/>
          </w:divBdr>
          <w:divsChild>
            <w:div w:id="1361976285">
              <w:marLeft w:val="0"/>
              <w:marRight w:val="0"/>
              <w:marTop w:val="0"/>
              <w:marBottom w:val="0"/>
              <w:divBdr>
                <w:top w:val="none" w:sz="0" w:space="0" w:color="auto"/>
                <w:left w:val="none" w:sz="0" w:space="0" w:color="auto"/>
                <w:bottom w:val="none" w:sz="0" w:space="0" w:color="auto"/>
                <w:right w:val="none" w:sz="0" w:space="0" w:color="auto"/>
              </w:divBdr>
            </w:div>
            <w:div w:id="1250894380">
              <w:marLeft w:val="0"/>
              <w:marRight w:val="0"/>
              <w:marTop w:val="0"/>
              <w:marBottom w:val="0"/>
              <w:divBdr>
                <w:top w:val="none" w:sz="0" w:space="0" w:color="auto"/>
                <w:left w:val="none" w:sz="0" w:space="0" w:color="auto"/>
                <w:bottom w:val="none" w:sz="0" w:space="0" w:color="auto"/>
                <w:right w:val="none" w:sz="0" w:space="0" w:color="auto"/>
              </w:divBdr>
              <w:divsChild>
                <w:div w:id="1300377802">
                  <w:marLeft w:val="0"/>
                  <w:marRight w:val="0"/>
                  <w:marTop w:val="0"/>
                  <w:marBottom w:val="0"/>
                  <w:divBdr>
                    <w:top w:val="none" w:sz="0" w:space="0" w:color="auto"/>
                    <w:left w:val="none" w:sz="0" w:space="0" w:color="auto"/>
                    <w:bottom w:val="none" w:sz="0" w:space="0" w:color="auto"/>
                    <w:right w:val="none" w:sz="0" w:space="0" w:color="auto"/>
                  </w:divBdr>
                  <w:divsChild>
                    <w:div w:id="84352365">
                      <w:marLeft w:val="0"/>
                      <w:marRight w:val="0"/>
                      <w:marTop w:val="0"/>
                      <w:marBottom w:val="0"/>
                      <w:divBdr>
                        <w:top w:val="none" w:sz="0" w:space="0" w:color="auto"/>
                        <w:left w:val="none" w:sz="0" w:space="0" w:color="auto"/>
                        <w:bottom w:val="none" w:sz="0" w:space="0" w:color="auto"/>
                        <w:right w:val="none" w:sz="0" w:space="0" w:color="auto"/>
                      </w:divBdr>
                    </w:div>
                    <w:div w:id="1879201423">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182545934">
          <w:marLeft w:val="0"/>
          <w:marRight w:val="0"/>
          <w:marTop w:val="0"/>
          <w:marBottom w:val="0"/>
          <w:divBdr>
            <w:top w:val="none" w:sz="0" w:space="0" w:color="auto"/>
            <w:left w:val="none" w:sz="0" w:space="0" w:color="auto"/>
            <w:bottom w:val="none" w:sz="0" w:space="0" w:color="auto"/>
            <w:right w:val="none" w:sz="0" w:space="0" w:color="auto"/>
          </w:divBdr>
          <w:divsChild>
            <w:div w:id="1134131504">
              <w:marLeft w:val="0"/>
              <w:marRight w:val="0"/>
              <w:marTop w:val="0"/>
              <w:marBottom w:val="0"/>
              <w:divBdr>
                <w:top w:val="none" w:sz="0" w:space="0" w:color="auto"/>
                <w:left w:val="none" w:sz="0" w:space="0" w:color="auto"/>
                <w:bottom w:val="none" w:sz="0" w:space="0" w:color="auto"/>
                <w:right w:val="none" w:sz="0" w:space="0" w:color="auto"/>
              </w:divBdr>
              <w:divsChild>
                <w:div w:id="48001100">
                  <w:marLeft w:val="0"/>
                  <w:marRight w:val="0"/>
                  <w:marTop w:val="0"/>
                  <w:marBottom w:val="0"/>
                  <w:divBdr>
                    <w:top w:val="none" w:sz="0" w:space="0" w:color="auto"/>
                    <w:left w:val="none" w:sz="0" w:space="0" w:color="auto"/>
                    <w:bottom w:val="none" w:sz="0" w:space="0" w:color="auto"/>
                    <w:right w:val="none" w:sz="0" w:space="0" w:color="auto"/>
                  </w:divBdr>
                  <w:divsChild>
                    <w:div w:id="6534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s://msdn.microsoft.com/en-us/library/ms139892.aspx"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hyperlink" Target="https://msdn.microsoft.com/en-us/library/ms140349.aspx" TargetMode="External"/><Relationship Id="rId2" Type="http://schemas.openxmlformats.org/officeDocument/2006/relationships/styles" Target="styles.xml"/><Relationship Id="rId16" Type="http://schemas.openxmlformats.org/officeDocument/2006/relationships/hyperlink" Target="https://msdn.microsoft.com/en-us/library/ms140203.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sdn.microsoft.com/en-us/library/ms139892.aspx" TargetMode="External"/><Relationship Id="rId5" Type="http://schemas.openxmlformats.org/officeDocument/2006/relationships/webSettings" Target="webSettings.xml"/><Relationship Id="rId15" Type="http://schemas.openxmlformats.org/officeDocument/2006/relationships/hyperlink" Target="https://msdn.microsoft.com/en-us/library/ms141261.aspx" TargetMode="External"/><Relationship Id="rId10" Type="http://schemas.openxmlformats.org/officeDocument/2006/relationships/hyperlink" Target="https://msdn.microsoft.com/en-us/library/ms137728.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sdn.microsoft.com/en-us/library/ms141261.aspx" TargetMode="External"/><Relationship Id="rId14" Type="http://schemas.openxmlformats.org/officeDocument/2006/relationships/hyperlink" Target="https://msdn.microsoft.com/en-us/library/ms13995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Anjana K Pathare</dc:creator>
  <cp:lastModifiedBy>Anjana K Pathare</cp:lastModifiedBy>
  <cp:revision>3</cp:revision>
  <dcterms:created xsi:type="dcterms:W3CDTF">2016-06-06T04:11:00Z</dcterms:created>
  <dcterms:modified xsi:type="dcterms:W3CDTF">2016-06-06T04:25:00Z</dcterms:modified>
</cp:coreProperties>
</file>