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9FD" w:rsidRPr="00FE79FD" w:rsidRDefault="00FE79FD" w:rsidP="00FE79FD">
      <w:pPr>
        <w:spacing w:after="100" w:afterAutospacing="1" w:line="240" w:lineRule="auto"/>
        <w:outlineLvl w:val="0"/>
        <w:rPr>
          <w:rFonts w:ascii="Segoe UI Light" w:eastAsia="Times New Roman" w:hAnsi="Segoe UI Light" w:cs="Times New Roman"/>
          <w:color w:val="707070"/>
          <w:kern w:val="36"/>
          <w:sz w:val="66"/>
          <w:szCs w:val="66"/>
        </w:rPr>
      </w:pPr>
      <w:bookmarkStart w:id="0" w:name="_GoBack"/>
      <w:r w:rsidRPr="00FE79FD">
        <w:rPr>
          <w:rFonts w:ascii="Segoe UI Light" w:eastAsia="Times New Roman" w:hAnsi="Segoe UI Light" w:cs="Times New Roman"/>
          <w:color w:val="707070"/>
          <w:kern w:val="36"/>
          <w:sz w:val="66"/>
          <w:szCs w:val="66"/>
        </w:rPr>
        <w:t>Integration Services Containers</w:t>
      </w:r>
    </w:p>
    <w:p w:rsidR="00FE79FD" w:rsidRPr="00FE79FD" w:rsidRDefault="00FE79FD" w:rsidP="00FE79FD">
      <w:pPr>
        <w:spacing w:after="0" w:line="263" w:lineRule="atLeast"/>
        <w:rPr>
          <w:rFonts w:ascii="Segoe UI" w:eastAsia="Times New Roman" w:hAnsi="Segoe UI" w:cs="Segoe UI"/>
          <w:color w:val="5D5D5D"/>
          <w:sz w:val="20"/>
          <w:szCs w:val="20"/>
        </w:rPr>
      </w:pPr>
      <w:r w:rsidRPr="00FE79FD">
        <w:rPr>
          <w:rFonts w:ascii="Segoe UI" w:eastAsia="Times New Roman" w:hAnsi="Segoe UI" w:cs="Segoe UI"/>
          <w:b/>
          <w:bCs/>
          <w:color w:val="5D5D5D"/>
          <w:sz w:val="20"/>
          <w:szCs w:val="20"/>
        </w:rPr>
        <w:t>SQL Server 2008 R2</w:t>
      </w:r>
    </w:p>
    <w:p w:rsidR="00FE79FD" w:rsidRPr="00FE79FD" w:rsidRDefault="00CA0880" w:rsidP="00FE79FD">
      <w:pPr>
        <w:spacing w:after="0" w:line="263" w:lineRule="atLeast"/>
        <w:rPr>
          <w:rFonts w:ascii="Segoe UI" w:eastAsia="Times New Roman" w:hAnsi="Segoe UI" w:cs="Segoe UI"/>
          <w:color w:val="2A2A2A"/>
          <w:sz w:val="20"/>
          <w:szCs w:val="20"/>
        </w:rPr>
      </w:pPr>
      <w:hyperlink r:id="rId8" w:history="1">
        <w:r w:rsidR="00FE79FD" w:rsidRPr="00FE79FD">
          <w:rPr>
            <w:rFonts w:ascii="Segoe UI" w:eastAsia="Times New Roman" w:hAnsi="Segoe UI" w:cs="Segoe UI"/>
            <w:color w:val="0066DD"/>
            <w:sz w:val="20"/>
            <w:szCs w:val="20"/>
            <w:u w:val="single"/>
          </w:rPr>
          <w:t>Other Versions</w:t>
        </w:r>
      </w:hyperlink>
    </w:p>
    <w:p w:rsidR="00FE79FD" w:rsidRPr="00FE79FD" w:rsidRDefault="00FE79FD" w:rsidP="00FE79FD">
      <w:pPr>
        <w:spacing w:line="263"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mc:AlternateContent>
          <mc:Choice Requires="wps">
            <w:drawing>
              <wp:inline distT="0" distB="0" distL="0" distR="0">
                <wp:extent cx="300990" cy="300990"/>
                <wp:effectExtent l="0" t="0" r="0" b="0"/>
                <wp:docPr id="1" name="Rectangle 1" descr="https://i-technet.sec.s-msft.com/Areas/Epx/Content/Images/ImageSprite.png?v=6359867656721507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i-technet.sec.s-msft.com/Areas/Epx/Content/Images/ImageSprite.png?v=63598676567215073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" filled="f" stroked="f">
                <o:lock v:ext="edit" aspectratio="t"/>
                <w10:anchorlock/>
              </v:rect>
            </w:pict>
          </mc:Fallback>
        </mc:AlternateContent>
      </w:r>
    </w:p>
    <w:p w:rsidR="00FE79FD" w:rsidRPr="00FE79FD" w:rsidRDefault="00FE79FD" w:rsidP="00FE79FD">
      <w:p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Containers are objects in SQL Server Integration Services that provide structure to packages and services to tasks. They support repeating control flows in packages, and they group tasks and containers into meaningful units of work. Containers can include other containers in addition to tasks.</w:t>
      </w:r>
    </w:p>
    <w:p w:rsidR="00FE79FD" w:rsidRPr="00FE79FD" w:rsidRDefault="00FE79FD" w:rsidP="00FE79FD">
      <w:p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Packages use containers for the following purposes:</w:t>
      </w:r>
    </w:p>
    <w:p w:rsidR="00FE79FD" w:rsidRPr="00FE79FD" w:rsidRDefault="00FE79FD" w:rsidP="00FE79FD">
      <w:pPr>
        <w:numPr>
          <w:ilvl w:val="0"/>
          <w:numId w:val="1"/>
        </w:num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Repeat tasks for each element in a collection, such as files in a folder, schemas, or SQL Server Management Objects (SMO) objects. For example, a package can run Transact-SQL statements that reside in multiple files.</w:t>
      </w:r>
    </w:p>
    <w:p w:rsidR="00FE79FD" w:rsidRPr="00FE79FD" w:rsidRDefault="00FE79FD" w:rsidP="00FE79FD">
      <w:pPr>
        <w:numPr>
          <w:ilvl w:val="0"/>
          <w:numId w:val="1"/>
        </w:num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Repeat tasks until a specified expression evaluates to </w:t>
      </w:r>
      <w:r w:rsidRPr="00FE79FD">
        <w:rPr>
          <w:rFonts w:ascii="Segoe UI" w:eastAsia="Times New Roman" w:hAnsi="Segoe UI" w:cs="Segoe UI"/>
          <w:b/>
          <w:bCs/>
          <w:color w:val="2A2A2A"/>
          <w:sz w:val="20"/>
          <w:szCs w:val="20"/>
        </w:rPr>
        <w:t>false</w:t>
      </w:r>
      <w:r w:rsidRPr="00FE79FD">
        <w:rPr>
          <w:rFonts w:ascii="Segoe UI" w:eastAsia="Times New Roman" w:hAnsi="Segoe UI" w:cs="Segoe UI"/>
          <w:color w:val="2A2A2A"/>
          <w:sz w:val="20"/>
          <w:szCs w:val="20"/>
        </w:rPr>
        <w:t>. For example, a package can send a different e-mail message seven times, one time for every day of the week.</w:t>
      </w:r>
    </w:p>
    <w:p w:rsidR="00FE79FD" w:rsidRPr="00FE79FD" w:rsidRDefault="00FE79FD" w:rsidP="00FE79FD">
      <w:pPr>
        <w:numPr>
          <w:ilvl w:val="0"/>
          <w:numId w:val="1"/>
        </w:num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Group tasks and containers that must succeed or fail as a unit. For example, a package can group tasks that delete and add rows in a database table, and then commit or roll back all the tasks when one fails.</w:t>
      </w:r>
    </w:p>
    <w:p w:rsidR="00FE79FD" w:rsidRPr="00FE79FD" w:rsidRDefault="00CA0880" w:rsidP="00FE79FD">
      <w:pPr>
        <w:spacing w:after="0" w:line="263" w:lineRule="atLeast"/>
        <w:outlineLvl w:val="1"/>
        <w:rPr>
          <w:rFonts w:ascii="Segoe UI" w:eastAsia="Times New Roman" w:hAnsi="Segoe UI" w:cs="Segoe UI"/>
          <w:color w:val="2A2A2A"/>
          <w:sz w:val="20"/>
          <w:szCs w:val="20"/>
        </w:rPr>
      </w:pPr>
      <w:hyperlink r:id="rId9" w:tooltip="Click to collapse. Double-click to collapse all." w:history="1">
        <w:r w:rsidR="00FE79FD" w:rsidRPr="00FE79FD">
          <w:rPr>
            <w:rFonts w:ascii="Segoe UI" w:eastAsia="Times New Roman" w:hAnsi="Segoe UI" w:cs="Segoe UI"/>
            <w:color w:val="2A2A2A"/>
            <w:sz w:val="34"/>
            <w:szCs w:val="34"/>
          </w:rPr>
          <w:t>Container Types</w:t>
        </w:r>
      </w:hyperlink>
    </w:p>
    <w:p w:rsidR="00FE79FD" w:rsidRPr="00FE79FD" w:rsidRDefault="00FE79FD" w:rsidP="00FE79FD">
      <w:p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Integration Services provides four types of containers for building packages. The following table lists the container types.</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710"/>
        <w:gridCol w:w="9425"/>
      </w:tblGrid>
      <w:tr w:rsidR="00FE79FD" w:rsidRPr="00FE79FD" w:rsidTr="00FE79F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E79FD" w:rsidRPr="00FE79FD" w:rsidRDefault="00FE79FD" w:rsidP="00FE79FD">
            <w:pPr>
              <w:spacing w:after="0" w:line="270" w:lineRule="atLeast"/>
              <w:rPr>
                <w:rFonts w:ascii="Times New Roman" w:eastAsia="Times New Roman" w:hAnsi="Times New Roman" w:cs="Times New Roman"/>
                <w:b/>
                <w:bCs/>
                <w:color w:val="2A2A2A"/>
                <w:sz w:val="24"/>
                <w:szCs w:val="24"/>
              </w:rPr>
            </w:pPr>
            <w:r w:rsidRPr="00FE79FD">
              <w:rPr>
                <w:rFonts w:ascii="Times New Roman" w:eastAsia="Times New Roman" w:hAnsi="Times New Roman" w:cs="Times New Roman"/>
                <w:b/>
                <w:bCs/>
                <w:color w:val="2A2A2A"/>
                <w:sz w:val="24"/>
                <w:szCs w:val="24"/>
              </w:rPr>
              <w:t>Container</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E79FD" w:rsidRPr="00FE79FD" w:rsidRDefault="00FE79FD" w:rsidP="00FE79FD">
            <w:pPr>
              <w:spacing w:after="0" w:line="270" w:lineRule="atLeast"/>
              <w:rPr>
                <w:rFonts w:ascii="Times New Roman" w:eastAsia="Times New Roman" w:hAnsi="Times New Roman" w:cs="Times New Roman"/>
                <w:b/>
                <w:bCs/>
                <w:color w:val="2A2A2A"/>
                <w:sz w:val="24"/>
                <w:szCs w:val="24"/>
              </w:rPr>
            </w:pPr>
            <w:r w:rsidRPr="00FE79FD">
              <w:rPr>
                <w:rFonts w:ascii="Times New Roman" w:eastAsia="Times New Roman" w:hAnsi="Times New Roman" w:cs="Times New Roman"/>
                <w:b/>
                <w:bCs/>
                <w:color w:val="2A2A2A"/>
                <w:sz w:val="24"/>
                <w:szCs w:val="24"/>
              </w:rPr>
              <w:t>Description</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CA0880" w:rsidP="00FE79FD">
            <w:pPr>
              <w:spacing w:after="0" w:line="270" w:lineRule="atLeast"/>
              <w:rPr>
                <w:rFonts w:ascii="Times New Roman" w:eastAsia="Times New Roman" w:hAnsi="Times New Roman" w:cs="Times New Roman"/>
                <w:color w:val="2A2A2A"/>
                <w:sz w:val="24"/>
                <w:szCs w:val="24"/>
              </w:rPr>
            </w:pPr>
            <w:hyperlink r:id="rId10" w:history="1">
              <w:proofErr w:type="spellStart"/>
              <w:r w:rsidR="00FE79FD" w:rsidRPr="00FE79FD">
                <w:rPr>
                  <w:rFonts w:ascii="Times New Roman" w:eastAsia="Times New Roman" w:hAnsi="Times New Roman" w:cs="Times New Roman"/>
                  <w:color w:val="0066DD"/>
                  <w:sz w:val="24"/>
                  <w:szCs w:val="24"/>
                  <w:u w:val="single"/>
                </w:rPr>
                <w:t>Foreach</w:t>
              </w:r>
              <w:proofErr w:type="spellEnd"/>
              <w:r w:rsidR="00FE79FD" w:rsidRPr="00FE79FD">
                <w:rPr>
                  <w:rFonts w:ascii="Times New Roman" w:eastAsia="Times New Roman" w:hAnsi="Times New Roman" w:cs="Times New Roman"/>
                  <w:color w:val="0066DD"/>
                  <w:sz w:val="24"/>
                  <w:szCs w:val="24"/>
                  <w:u w:val="single"/>
                </w:rPr>
                <w:t xml:space="preserve"> Loop Container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Runs a control flow repeatedly by using an enumerator.</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CA0880" w:rsidP="00FE79FD">
            <w:pPr>
              <w:spacing w:after="0" w:line="270" w:lineRule="atLeast"/>
              <w:rPr>
                <w:rFonts w:ascii="Times New Roman" w:eastAsia="Times New Roman" w:hAnsi="Times New Roman" w:cs="Times New Roman"/>
                <w:color w:val="2A2A2A"/>
                <w:sz w:val="24"/>
                <w:szCs w:val="24"/>
              </w:rPr>
            </w:pPr>
            <w:hyperlink r:id="rId11" w:history="1">
              <w:r w:rsidR="00FE79FD" w:rsidRPr="00FE79FD">
                <w:rPr>
                  <w:rFonts w:ascii="Times New Roman" w:eastAsia="Times New Roman" w:hAnsi="Times New Roman" w:cs="Times New Roman"/>
                  <w:color w:val="0066DD"/>
                  <w:sz w:val="24"/>
                  <w:szCs w:val="24"/>
                  <w:u w:val="single"/>
                </w:rPr>
                <w:t>For Loop Container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Runs a control flow repeatedly by testing a condition.</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CA0880" w:rsidP="00FE79FD">
            <w:pPr>
              <w:spacing w:after="0" w:line="270" w:lineRule="atLeast"/>
              <w:rPr>
                <w:rFonts w:ascii="Times New Roman" w:eastAsia="Times New Roman" w:hAnsi="Times New Roman" w:cs="Times New Roman"/>
                <w:color w:val="2A2A2A"/>
                <w:sz w:val="24"/>
                <w:szCs w:val="24"/>
              </w:rPr>
            </w:pPr>
            <w:hyperlink r:id="rId12" w:history="1">
              <w:r w:rsidR="00FE79FD" w:rsidRPr="00FE79FD">
                <w:rPr>
                  <w:rFonts w:ascii="Times New Roman" w:eastAsia="Times New Roman" w:hAnsi="Times New Roman" w:cs="Times New Roman"/>
                  <w:color w:val="0066DD"/>
                  <w:sz w:val="24"/>
                  <w:szCs w:val="24"/>
                  <w:u w:val="single"/>
                </w:rPr>
                <w:t>Sequence Container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gramStart"/>
            <w:r w:rsidRPr="00FE79FD">
              <w:rPr>
                <w:rFonts w:ascii="Times New Roman" w:eastAsia="Times New Roman" w:hAnsi="Times New Roman" w:cs="Times New Roman"/>
                <w:color w:val="2A2A2A"/>
                <w:sz w:val="24"/>
                <w:szCs w:val="24"/>
              </w:rPr>
              <w:t>Groups</w:t>
            </w:r>
            <w:proofErr w:type="gramEnd"/>
            <w:r w:rsidRPr="00FE79FD">
              <w:rPr>
                <w:rFonts w:ascii="Times New Roman" w:eastAsia="Times New Roman" w:hAnsi="Times New Roman" w:cs="Times New Roman"/>
                <w:color w:val="2A2A2A"/>
                <w:sz w:val="24"/>
                <w:szCs w:val="24"/>
              </w:rPr>
              <w:t xml:space="preserve"> tasks and containers into control flows that are subsets of the package control flow.</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CA0880" w:rsidP="00FE79FD">
            <w:pPr>
              <w:spacing w:after="0" w:line="270" w:lineRule="atLeast"/>
              <w:rPr>
                <w:rFonts w:ascii="Times New Roman" w:eastAsia="Times New Roman" w:hAnsi="Times New Roman" w:cs="Times New Roman"/>
                <w:color w:val="2A2A2A"/>
                <w:sz w:val="24"/>
                <w:szCs w:val="24"/>
              </w:rPr>
            </w:pPr>
            <w:hyperlink r:id="rId13" w:history="1">
              <w:r w:rsidR="00FE79FD" w:rsidRPr="00FE79FD">
                <w:rPr>
                  <w:rFonts w:ascii="Times New Roman" w:eastAsia="Times New Roman" w:hAnsi="Times New Roman" w:cs="Times New Roman"/>
                  <w:color w:val="0066DD"/>
                  <w:sz w:val="24"/>
                  <w:szCs w:val="24"/>
                  <w:u w:val="single"/>
                </w:rPr>
                <w:t>Task Host Container</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Provides services to a single task.</w:t>
            </w:r>
          </w:p>
        </w:tc>
      </w:tr>
    </w:tbl>
    <w:p w:rsidR="00FE79FD" w:rsidRPr="00FE79FD" w:rsidRDefault="00FE79FD" w:rsidP="00FE79FD">
      <w:p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Packages and events handlers are also types of containers. For information see </w:t>
      </w:r>
      <w:hyperlink r:id="rId14" w:history="1">
        <w:r w:rsidRPr="00FE79FD">
          <w:rPr>
            <w:rFonts w:ascii="Segoe UI" w:eastAsia="Times New Roman" w:hAnsi="Segoe UI" w:cs="Segoe UI"/>
            <w:color w:val="0066DD"/>
            <w:sz w:val="20"/>
            <w:szCs w:val="20"/>
            <w:u w:val="single"/>
          </w:rPr>
          <w:t>Integration Services Packages</w:t>
        </w:r>
      </w:hyperlink>
      <w:r w:rsidRPr="00FE79FD">
        <w:rPr>
          <w:rFonts w:ascii="Segoe UI" w:eastAsia="Times New Roman" w:hAnsi="Segoe UI" w:cs="Segoe UI"/>
          <w:color w:val="2A2A2A"/>
          <w:sz w:val="20"/>
          <w:szCs w:val="20"/>
        </w:rPr>
        <w:t> and </w:t>
      </w:r>
      <w:hyperlink r:id="rId15" w:history="1">
        <w:r w:rsidRPr="00FE79FD">
          <w:rPr>
            <w:rFonts w:ascii="Segoe UI" w:eastAsia="Times New Roman" w:hAnsi="Segoe UI" w:cs="Segoe UI"/>
            <w:color w:val="0066DD"/>
            <w:sz w:val="20"/>
            <w:szCs w:val="20"/>
            <w:u w:val="single"/>
          </w:rPr>
          <w:t>Integration Services Event Handlers</w:t>
        </w:r>
      </w:hyperlink>
      <w:r w:rsidRPr="00FE79FD">
        <w:rPr>
          <w:rFonts w:ascii="Segoe UI" w:eastAsia="Times New Roman" w:hAnsi="Segoe UI" w:cs="Segoe UI"/>
          <w:color w:val="2A2A2A"/>
          <w:sz w:val="20"/>
          <w:szCs w:val="20"/>
        </w:rPr>
        <w:t>.</w:t>
      </w:r>
    </w:p>
    <w:p w:rsidR="00FE79FD" w:rsidRPr="00FE79FD" w:rsidRDefault="00FE79FD" w:rsidP="00FE79FD">
      <w:pPr>
        <w:spacing w:after="0" w:line="263" w:lineRule="atLeast"/>
        <w:outlineLvl w:val="2"/>
        <w:rPr>
          <w:rFonts w:ascii="Segoe UI" w:eastAsia="Times New Roman" w:hAnsi="Segoe UI" w:cs="Segoe UI"/>
          <w:color w:val="2A2A2A"/>
          <w:sz w:val="28"/>
          <w:szCs w:val="28"/>
        </w:rPr>
      </w:pPr>
      <w:r w:rsidRPr="00FE79FD">
        <w:rPr>
          <w:rFonts w:ascii="Segoe UI" w:eastAsia="Times New Roman" w:hAnsi="Segoe UI" w:cs="Segoe UI"/>
          <w:color w:val="2A2A2A"/>
          <w:sz w:val="28"/>
          <w:szCs w:val="28"/>
        </w:rPr>
        <w:t>Summary of Container Properties</w:t>
      </w:r>
    </w:p>
    <w:p w:rsidR="00FE79FD" w:rsidRPr="00FE79FD" w:rsidRDefault="00FE79FD" w:rsidP="00FE79FD">
      <w:p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 xml:space="preserve">All container types have a set of properties in common. If you create packages using the graphical tools that Integration Services provides, the Properties window lists the following properties for the </w:t>
      </w:r>
      <w:proofErr w:type="spellStart"/>
      <w:r w:rsidRPr="00FE79FD">
        <w:rPr>
          <w:rFonts w:ascii="Segoe UI" w:eastAsia="Times New Roman" w:hAnsi="Segoe UI" w:cs="Segoe UI"/>
          <w:color w:val="2A2A2A"/>
          <w:sz w:val="20"/>
          <w:szCs w:val="20"/>
        </w:rPr>
        <w:t>Foreach</w:t>
      </w:r>
      <w:proofErr w:type="spellEnd"/>
      <w:r w:rsidRPr="00FE79FD">
        <w:rPr>
          <w:rFonts w:ascii="Segoe UI" w:eastAsia="Times New Roman" w:hAnsi="Segoe UI" w:cs="Segoe UI"/>
          <w:color w:val="2A2A2A"/>
          <w:sz w:val="20"/>
          <w:szCs w:val="20"/>
        </w:rPr>
        <w:t xml:space="preserve"> Loop, For Loop, and Sequence containers. The task host container properties are configured as part of configuring the task that the task host encapsulates. You set the Task Host properties when you configure the task.</w:t>
      </w:r>
    </w:p>
    <w:tbl>
      <w:tblPr>
        <w:tblW w:w="1213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3107"/>
        <w:gridCol w:w="9539"/>
      </w:tblGrid>
      <w:tr w:rsidR="00FE79FD" w:rsidRPr="00FE79FD" w:rsidTr="00FE79FD">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E79FD" w:rsidRPr="00FE79FD" w:rsidRDefault="00FE79FD" w:rsidP="00FE79FD">
            <w:pPr>
              <w:spacing w:after="0" w:line="270" w:lineRule="atLeast"/>
              <w:rPr>
                <w:rFonts w:ascii="Times New Roman" w:eastAsia="Times New Roman" w:hAnsi="Times New Roman" w:cs="Times New Roman"/>
                <w:b/>
                <w:bCs/>
                <w:color w:val="2A2A2A"/>
                <w:sz w:val="24"/>
                <w:szCs w:val="24"/>
              </w:rPr>
            </w:pPr>
            <w:r w:rsidRPr="00FE79FD">
              <w:rPr>
                <w:rFonts w:ascii="Times New Roman" w:eastAsia="Times New Roman" w:hAnsi="Times New Roman" w:cs="Times New Roman"/>
                <w:b/>
                <w:bCs/>
                <w:color w:val="2A2A2A"/>
                <w:sz w:val="24"/>
                <w:szCs w:val="24"/>
              </w:rPr>
              <w:t>Property</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FE79FD" w:rsidRPr="00FE79FD" w:rsidRDefault="00FE79FD" w:rsidP="00FE79FD">
            <w:pPr>
              <w:spacing w:after="0" w:line="270" w:lineRule="atLeast"/>
              <w:rPr>
                <w:rFonts w:ascii="Times New Roman" w:eastAsia="Times New Roman" w:hAnsi="Times New Roman" w:cs="Times New Roman"/>
                <w:b/>
                <w:bCs/>
                <w:color w:val="2A2A2A"/>
                <w:sz w:val="24"/>
                <w:szCs w:val="24"/>
              </w:rPr>
            </w:pPr>
            <w:r w:rsidRPr="00FE79FD">
              <w:rPr>
                <w:rFonts w:ascii="Times New Roman" w:eastAsia="Times New Roman" w:hAnsi="Times New Roman" w:cs="Times New Roman"/>
                <w:b/>
                <w:bCs/>
                <w:color w:val="2A2A2A"/>
                <w:sz w:val="24"/>
                <w:szCs w:val="24"/>
              </w:rPr>
              <w:t>Description</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spellStart"/>
            <w:r w:rsidRPr="00FE79FD">
              <w:rPr>
                <w:rFonts w:ascii="Times New Roman" w:eastAsia="Times New Roman" w:hAnsi="Times New Roman" w:cs="Times New Roman"/>
                <w:b/>
                <w:bCs/>
                <w:color w:val="2A2A2A"/>
                <w:sz w:val="24"/>
                <w:szCs w:val="24"/>
              </w:rPr>
              <w:lastRenderedPageBreak/>
              <w:t>DelayValidation</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A Boolean value that indicates whether validation of the container is delayed until run time. The default value for this property is </w:t>
            </w:r>
            <w:r w:rsidRPr="00FE79FD">
              <w:rPr>
                <w:rFonts w:ascii="Times New Roman" w:eastAsia="Times New Roman" w:hAnsi="Times New Roman" w:cs="Times New Roman"/>
                <w:b/>
                <w:bCs/>
                <w:color w:val="2A2A2A"/>
                <w:sz w:val="24"/>
                <w:szCs w:val="24"/>
              </w:rPr>
              <w:t>False</w:t>
            </w:r>
            <w:r w:rsidRPr="00FE79FD">
              <w:rPr>
                <w:rFonts w:ascii="Times New Roman" w:eastAsia="Times New Roman" w:hAnsi="Times New Roman" w:cs="Times New Roman"/>
                <w:color w:val="2A2A2A"/>
                <w:sz w:val="24"/>
                <w:szCs w:val="24"/>
              </w:rPr>
              <w:t>.</w:t>
            </w:r>
          </w:p>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For more information, see </w:t>
            </w:r>
            <w:proofErr w:type="spellStart"/>
            <w:r w:rsidRPr="00FE79FD">
              <w:rPr>
                <w:rFonts w:ascii="Times New Roman" w:eastAsia="Times New Roman" w:hAnsi="Times New Roman" w:cs="Times New Roman"/>
                <w:color w:val="2A2A2A"/>
                <w:sz w:val="24"/>
                <w:szCs w:val="24"/>
              </w:rPr>
              <w:fldChar w:fldCharType="begin"/>
            </w:r>
            <w:r w:rsidRPr="00FE79FD">
              <w:rPr>
                <w:rFonts w:ascii="Times New Roman" w:eastAsia="Times New Roman" w:hAnsi="Times New Roman" w:cs="Times New Roman"/>
                <w:color w:val="2A2A2A"/>
                <w:sz w:val="24"/>
                <w:szCs w:val="24"/>
              </w:rPr>
              <w:instrText xml:space="preserve"> HYPERLINK "https://technet.microsoft.com/en-us/library/microsoft.sqlserver.dts.runtime.dtscontainer.delayvalidation(v=sql.105).aspx" </w:instrText>
            </w:r>
            <w:r w:rsidRPr="00FE79FD">
              <w:rPr>
                <w:rFonts w:ascii="Times New Roman" w:eastAsia="Times New Roman" w:hAnsi="Times New Roman" w:cs="Times New Roman"/>
                <w:color w:val="2A2A2A"/>
                <w:sz w:val="24"/>
                <w:szCs w:val="24"/>
              </w:rPr>
              <w:fldChar w:fldCharType="separate"/>
            </w:r>
            <w:r w:rsidRPr="00FE79FD">
              <w:rPr>
                <w:rFonts w:ascii="Times New Roman" w:eastAsia="Times New Roman" w:hAnsi="Times New Roman" w:cs="Times New Roman"/>
                <w:color w:val="0066DD"/>
                <w:sz w:val="24"/>
                <w:szCs w:val="24"/>
                <w:u w:val="single"/>
              </w:rPr>
              <w:t>DelayValidation</w:t>
            </w:r>
            <w:proofErr w:type="spellEnd"/>
            <w:r w:rsidRPr="00FE79FD">
              <w:rPr>
                <w:rFonts w:ascii="Times New Roman" w:eastAsia="Times New Roman" w:hAnsi="Times New Roman" w:cs="Times New Roman"/>
                <w:color w:val="2A2A2A"/>
                <w:sz w:val="24"/>
                <w:szCs w:val="24"/>
              </w:rPr>
              <w:fldChar w:fldCharType="end"/>
            </w:r>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b/>
                <w:bCs/>
                <w:color w:val="2A2A2A"/>
                <w:sz w:val="24"/>
                <w:szCs w:val="24"/>
              </w:rPr>
              <w:t>Description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The container description. The property contains a string, but may be blank.</w:t>
            </w:r>
          </w:p>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For more information, see </w:t>
            </w:r>
            <w:hyperlink r:id="rId16" w:history="1">
              <w:r w:rsidRPr="00FE79FD">
                <w:rPr>
                  <w:rFonts w:ascii="Times New Roman" w:eastAsia="Times New Roman" w:hAnsi="Times New Roman" w:cs="Times New Roman"/>
                  <w:color w:val="0066DD"/>
                  <w:sz w:val="24"/>
                  <w:szCs w:val="24"/>
                  <w:u w:val="single"/>
                </w:rPr>
                <w:t>Description</w:t>
              </w:r>
            </w:hyperlink>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b/>
                <w:bCs/>
                <w:color w:val="2A2A2A"/>
                <w:sz w:val="24"/>
                <w:szCs w:val="24"/>
              </w:rPr>
              <w:t>Disable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A Boolean value that indicates whether the container runs. The default value for this property is </w:t>
            </w:r>
            <w:r w:rsidRPr="00FE79FD">
              <w:rPr>
                <w:rFonts w:ascii="Times New Roman" w:eastAsia="Times New Roman" w:hAnsi="Times New Roman" w:cs="Times New Roman"/>
                <w:b/>
                <w:bCs/>
                <w:color w:val="2A2A2A"/>
                <w:sz w:val="24"/>
                <w:szCs w:val="24"/>
              </w:rPr>
              <w:t>False</w:t>
            </w:r>
            <w:r w:rsidRPr="00FE79FD">
              <w:rPr>
                <w:rFonts w:ascii="Times New Roman" w:eastAsia="Times New Roman" w:hAnsi="Times New Roman" w:cs="Times New Roman"/>
                <w:color w:val="2A2A2A"/>
                <w:sz w:val="24"/>
                <w:szCs w:val="24"/>
              </w:rPr>
              <w:t>.</w:t>
            </w:r>
          </w:p>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For more information, see </w:t>
            </w:r>
            <w:hyperlink r:id="rId17" w:history="1">
              <w:r w:rsidRPr="00FE79FD">
                <w:rPr>
                  <w:rFonts w:ascii="Times New Roman" w:eastAsia="Times New Roman" w:hAnsi="Times New Roman" w:cs="Times New Roman"/>
                  <w:color w:val="0066DD"/>
                  <w:sz w:val="24"/>
                  <w:szCs w:val="24"/>
                  <w:u w:val="single"/>
                </w:rPr>
                <w:t>Disable</w:t>
              </w:r>
            </w:hyperlink>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spellStart"/>
            <w:r w:rsidRPr="00FE79FD">
              <w:rPr>
                <w:rFonts w:ascii="Times New Roman" w:eastAsia="Times New Roman" w:hAnsi="Times New Roman" w:cs="Times New Roman"/>
                <w:b/>
                <w:bCs/>
                <w:color w:val="2A2A2A"/>
                <w:sz w:val="24"/>
                <w:szCs w:val="24"/>
              </w:rPr>
              <w:t>DisableEventHandlers</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A Boolean value that indicates whether the event handlers associated with the container run. The default value for this property is </w:t>
            </w:r>
            <w:r w:rsidRPr="00FE79FD">
              <w:rPr>
                <w:rFonts w:ascii="Times New Roman" w:eastAsia="Times New Roman" w:hAnsi="Times New Roman" w:cs="Times New Roman"/>
                <w:b/>
                <w:bCs/>
                <w:color w:val="2A2A2A"/>
                <w:sz w:val="24"/>
                <w:szCs w:val="24"/>
              </w:rPr>
              <w:t>False</w:t>
            </w:r>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spellStart"/>
            <w:r w:rsidRPr="00FE79FD">
              <w:rPr>
                <w:rFonts w:ascii="Times New Roman" w:eastAsia="Times New Roman" w:hAnsi="Times New Roman" w:cs="Times New Roman"/>
                <w:b/>
                <w:bCs/>
                <w:color w:val="2A2A2A"/>
                <w:sz w:val="24"/>
                <w:szCs w:val="24"/>
              </w:rPr>
              <w:t>FailPackageOnFailure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A Boolean value that specifies whether the package fails if an error occurs in the container. The default value for this property is </w:t>
            </w:r>
            <w:r w:rsidRPr="00FE79FD">
              <w:rPr>
                <w:rFonts w:ascii="Times New Roman" w:eastAsia="Times New Roman" w:hAnsi="Times New Roman" w:cs="Times New Roman"/>
                <w:b/>
                <w:bCs/>
                <w:color w:val="2A2A2A"/>
                <w:sz w:val="24"/>
                <w:szCs w:val="24"/>
              </w:rPr>
              <w:t>False</w:t>
            </w:r>
            <w:r w:rsidRPr="00FE79FD">
              <w:rPr>
                <w:rFonts w:ascii="Times New Roman" w:eastAsia="Times New Roman" w:hAnsi="Times New Roman" w:cs="Times New Roman"/>
                <w:color w:val="2A2A2A"/>
                <w:sz w:val="24"/>
                <w:szCs w:val="24"/>
              </w:rPr>
              <w:t>.</w:t>
            </w:r>
          </w:p>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For more information, see </w:t>
            </w:r>
            <w:proofErr w:type="spellStart"/>
            <w:r w:rsidRPr="00FE79FD">
              <w:rPr>
                <w:rFonts w:ascii="Times New Roman" w:eastAsia="Times New Roman" w:hAnsi="Times New Roman" w:cs="Times New Roman"/>
                <w:color w:val="2A2A2A"/>
                <w:sz w:val="24"/>
                <w:szCs w:val="24"/>
              </w:rPr>
              <w:fldChar w:fldCharType="begin"/>
            </w:r>
            <w:r w:rsidRPr="00FE79FD">
              <w:rPr>
                <w:rFonts w:ascii="Times New Roman" w:eastAsia="Times New Roman" w:hAnsi="Times New Roman" w:cs="Times New Roman"/>
                <w:color w:val="2A2A2A"/>
                <w:sz w:val="24"/>
                <w:szCs w:val="24"/>
              </w:rPr>
              <w:instrText xml:space="preserve"> HYPERLINK "https://technet.microsoft.com/en-us/library/microsoft.sqlserver.dts.runtime.dtscontainer.failpackageonfailure(v=sql.105).aspx" </w:instrText>
            </w:r>
            <w:r w:rsidRPr="00FE79FD">
              <w:rPr>
                <w:rFonts w:ascii="Times New Roman" w:eastAsia="Times New Roman" w:hAnsi="Times New Roman" w:cs="Times New Roman"/>
                <w:color w:val="2A2A2A"/>
                <w:sz w:val="24"/>
                <w:szCs w:val="24"/>
              </w:rPr>
              <w:fldChar w:fldCharType="separate"/>
            </w:r>
            <w:r w:rsidRPr="00FE79FD">
              <w:rPr>
                <w:rFonts w:ascii="Times New Roman" w:eastAsia="Times New Roman" w:hAnsi="Times New Roman" w:cs="Times New Roman"/>
                <w:color w:val="0066DD"/>
                <w:sz w:val="24"/>
                <w:szCs w:val="24"/>
                <w:u w:val="single"/>
              </w:rPr>
              <w:t>FailPackageOnFailure</w:t>
            </w:r>
            <w:proofErr w:type="spellEnd"/>
            <w:r w:rsidRPr="00FE79FD">
              <w:rPr>
                <w:rFonts w:ascii="Times New Roman" w:eastAsia="Times New Roman" w:hAnsi="Times New Roman" w:cs="Times New Roman"/>
                <w:color w:val="2A2A2A"/>
                <w:sz w:val="24"/>
                <w:szCs w:val="24"/>
              </w:rPr>
              <w:fldChar w:fldCharType="end"/>
            </w:r>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spellStart"/>
            <w:r w:rsidRPr="00FE79FD">
              <w:rPr>
                <w:rFonts w:ascii="Times New Roman" w:eastAsia="Times New Roman" w:hAnsi="Times New Roman" w:cs="Times New Roman"/>
                <w:b/>
                <w:bCs/>
                <w:color w:val="2A2A2A"/>
                <w:sz w:val="24"/>
                <w:szCs w:val="24"/>
              </w:rPr>
              <w:t>FailParentOnFailure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A Boolean value that specifies whether the parent container fails if an error occurs in the container. The default value for this property is </w:t>
            </w:r>
            <w:r w:rsidRPr="00FE79FD">
              <w:rPr>
                <w:rFonts w:ascii="Times New Roman" w:eastAsia="Times New Roman" w:hAnsi="Times New Roman" w:cs="Times New Roman"/>
                <w:b/>
                <w:bCs/>
                <w:color w:val="2A2A2A"/>
                <w:sz w:val="24"/>
                <w:szCs w:val="24"/>
              </w:rPr>
              <w:t>False</w:t>
            </w:r>
            <w:r w:rsidRPr="00FE79FD">
              <w:rPr>
                <w:rFonts w:ascii="Times New Roman" w:eastAsia="Times New Roman" w:hAnsi="Times New Roman" w:cs="Times New Roman"/>
                <w:color w:val="2A2A2A"/>
                <w:sz w:val="24"/>
                <w:szCs w:val="24"/>
              </w:rPr>
              <w:t>.</w:t>
            </w:r>
          </w:p>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For more information, see </w:t>
            </w:r>
            <w:proofErr w:type="spellStart"/>
            <w:r w:rsidRPr="00FE79FD">
              <w:rPr>
                <w:rFonts w:ascii="Times New Roman" w:eastAsia="Times New Roman" w:hAnsi="Times New Roman" w:cs="Times New Roman"/>
                <w:color w:val="2A2A2A"/>
                <w:sz w:val="24"/>
                <w:szCs w:val="24"/>
              </w:rPr>
              <w:fldChar w:fldCharType="begin"/>
            </w:r>
            <w:r w:rsidRPr="00FE79FD">
              <w:rPr>
                <w:rFonts w:ascii="Times New Roman" w:eastAsia="Times New Roman" w:hAnsi="Times New Roman" w:cs="Times New Roman"/>
                <w:color w:val="2A2A2A"/>
                <w:sz w:val="24"/>
                <w:szCs w:val="24"/>
              </w:rPr>
              <w:instrText xml:space="preserve"> HYPERLINK "https://technet.microsoft.com/en-us/library/microsoft.sqlserver.dts.runtime.dtscontainer.failparentonfailure(v=sql.105).aspx" </w:instrText>
            </w:r>
            <w:r w:rsidRPr="00FE79FD">
              <w:rPr>
                <w:rFonts w:ascii="Times New Roman" w:eastAsia="Times New Roman" w:hAnsi="Times New Roman" w:cs="Times New Roman"/>
                <w:color w:val="2A2A2A"/>
                <w:sz w:val="24"/>
                <w:szCs w:val="24"/>
              </w:rPr>
              <w:fldChar w:fldCharType="separate"/>
            </w:r>
            <w:r w:rsidRPr="00FE79FD">
              <w:rPr>
                <w:rFonts w:ascii="Times New Roman" w:eastAsia="Times New Roman" w:hAnsi="Times New Roman" w:cs="Times New Roman"/>
                <w:color w:val="0066DD"/>
                <w:sz w:val="24"/>
                <w:szCs w:val="24"/>
                <w:u w:val="single"/>
              </w:rPr>
              <w:t>FailParentOnFailure</w:t>
            </w:r>
            <w:proofErr w:type="spellEnd"/>
            <w:r w:rsidRPr="00FE79FD">
              <w:rPr>
                <w:rFonts w:ascii="Times New Roman" w:eastAsia="Times New Roman" w:hAnsi="Times New Roman" w:cs="Times New Roman"/>
                <w:color w:val="2A2A2A"/>
                <w:sz w:val="24"/>
                <w:szCs w:val="24"/>
              </w:rPr>
              <w:fldChar w:fldCharType="end"/>
            </w:r>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spellStart"/>
            <w:r w:rsidRPr="00FE79FD">
              <w:rPr>
                <w:rFonts w:ascii="Times New Roman" w:eastAsia="Times New Roman" w:hAnsi="Times New Roman" w:cs="Times New Roman"/>
                <w:b/>
                <w:bCs/>
                <w:color w:val="2A2A2A"/>
                <w:sz w:val="24"/>
                <w:szCs w:val="24"/>
              </w:rPr>
              <w:t>ForcedExecutionValue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If </w:t>
            </w:r>
            <w:proofErr w:type="spellStart"/>
            <w:r w:rsidRPr="00FE79FD">
              <w:rPr>
                <w:rFonts w:ascii="Times New Roman" w:eastAsia="Times New Roman" w:hAnsi="Times New Roman" w:cs="Times New Roman"/>
                <w:b/>
                <w:bCs/>
                <w:color w:val="2A2A2A"/>
                <w:sz w:val="24"/>
                <w:szCs w:val="24"/>
              </w:rPr>
              <w:t>ForceExecutionValue</w:t>
            </w:r>
            <w:proofErr w:type="spellEnd"/>
            <w:r w:rsidRPr="00FE79FD">
              <w:rPr>
                <w:rFonts w:ascii="Times New Roman" w:eastAsia="Times New Roman" w:hAnsi="Times New Roman" w:cs="Times New Roman"/>
                <w:color w:val="2A2A2A"/>
                <w:sz w:val="24"/>
                <w:szCs w:val="24"/>
              </w:rPr>
              <w:t> is set to </w:t>
            </w:r>
            <w:r w:rsidRPr="00FE79FD">
              <w:rPr>
                <w:rFonts w:ascii="Times New Roman" w:eastAsia="Times New Roman" w:hAnsi="Times New Roman" w:cs="Times New Roman"/>
                <w:b/>
                <w:bCs/>
                <w:color w:val="2A2A2A"/>
                <w:sz w:val="24"/>
                <w:szCs w:val="24"/>
              </w:rPr>
              <w:t>True</w:t>
            </w:r>
            <w:r w:rsidRPr="00FE79FD">
              <w:rPr>
                <w:rFonts w:ascii="Times New Roman" w:eastAsia="Times New Roman" w:hAnsi="Times New Roman" w:cs="Times New Roman"/>
                <w:color w:val="2A2A2A"/>
                <w:sz w:val="24"/>
                <w:szCs w:val="24"/>
              </w:rPr>
              <w:t>, the object that contains the optional execution value for the container. The default value of this property is </w:t>
            </w:r>
            <w:r w:rsidRPr="00FE79FD">
              <w:rPr>
                <w:rFonts w:ascii="Times New Roman" w:eastAsia="Times New Roman" w:hAnsi="Times New Roman" w:cs="Times New Roman"/>
                <w:b/>
                <w:bCs/>
                <w:color w:val="2A2A2A"/>
                <w:sz w:val="24"/>
                <w:szCs w:val="24"/>
              </w:rPr>
              <w:t>0</w:t>
            </w:r>
            <w:r w:rsidRPr="00FE79FD">
              <w:rPr>
                <w:rFonts w:ascii="Times New Roman" w:eastAsia="Times New Roman" w:hAnsi="Times New Roman" w:cs="Times New Roman"/>
                <w:color w:val="2A2A2A"/>
                <w:sz w:val="24"/>
                <w:szCs w:val="24"/>
              </w:rPr>
              <w:t>.</w:t>
            </w:r>
          </w:p>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For more information, see </w:t>
            </w:r>
            <w:proofErr w:type="spellStart"/>
            <w:r w:rsidRPr="00FE79FD">
              <w:rPr>
                <w:rFonts w:ascii="Times New Roman" w:eastAsia="Times New Roman" w:hAnsi="Times New Roman" w:cs="Times New Roman"/>
                <w:color w:val="2A2A2A"/>
                <w:sz w:val="24"/>
                <w:szCs w:val="24"/>
              </w:rPr>
              <w:fldChar w:fldCharType="begin"/>
            </w:r>
            <w:r w:rsidRPr="00FE79FD">
              <w:rPr>
                <w:rFonts w:ascii="Times New Roman" w:eastAsia="Times New Roman" w:hAnsi="Times New Roman" w:cs="Times New Roman"/>
                <w:color w:val="2A2A2A"/>
                <w:sz w:val="24"/>
                <w:szCs w:val="24"/>
              </w:rPr>
              <w:instrText xml:space="preserve"> HYPERLINK "https://technet.microsoft.com/en-us/library/microsoft.sqlserver.dts.runtime.dtscontainer.forcedexecutionvalue(v=sql.105).aspx" </w:instrText>
            </w:r>
            <w:r w:rsidRPr="00FE79FD">
              <w:rPr>
                <w:rFonts w:ascii="Times New Roman" w:eastAsia="Times New Roman" w:hAnsi="Times New Roman" w:cs="Times New Roman"/>
                <w:color w:val="2A2A2A"/>
                <w:sz w:val="24"/>
                <w:szCs w:val="24"/>
              </w:rPr>
              <w:fldChar w:fldCharType="separate"/>
            </w:r>
            <w:r w:rsidRPr="00FE79FD">
              <w:rPr>
                <w:rFonts w:ascii="Times New Roman" w:eastAsia="Times New Roman" w:hAnsi="Times New Roman" w:cs="Times New Roman"/>
                <w:color w:val="0066DD"/>
                <w:sz w:val="24"/>
                <w:szCs w:val="24"/>
                <w:u w:val="single"/>
              </w:rPr>
              <w:t>ForcedExecutionValue</w:t>
            </w:r>
            <w:proofErr w:type="spellEnd"/>
            <w:r w:rsidRPr="00FE79FD">
              <w:rPr>
                <w:rFonts w:ascii="Times New Roman" w:eastAsia="Times New Roman" w:hAnsi="Times New Roman" w:cs="Times New Roman"/>
                <w:color w:val="2A2A2A"/>
                <w:sz w:val="24"/>
                <w:szCs w:val="24"/>
              </w:rPr>
              <w:fldChar w:fldCharType="end"/>
            </w:r>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spellStart"/>
            <w:r w:rsidRPr="00FE79FD">
              <w:rPr>
                <w:rFonts w:ascii="Times New Roman" w:eastAsia="Times New Roman" w:hAnsi="Times New Roman" w:cs="Times New Roman"/>
                <w:b/>
                <w:bCs/>
                <w:color w:val="2A2A2A"/>
                <w:sz w:val="24"/>
                <w:szCs w:val="24"/>
              </w:rPr>
              <w:t>ForcedExecutionValueType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The data type of </w:t>
            </w:r>
            <w:proofErr w:type="spellStart"/>
            <w:r w:rsidRPr="00FE79FD">
              <w:rPr>
                <w:rFonts w:ascii="Times New Roman" w:eastAsia="Times New Roman" w:hAnsi="Times New Roman" w:cs="Times New Roman"/>
                <w:b/>
                <w:bCs/>
                <w:color w:val="2A2A2A"/>
                <w:sz w:val="24"/>
                <w:szCs w:val="24"/>
              </w:rPr>
              <w:t>ForcedExecutionValue</w:t>
            </w:r>
            <w:proofErr w:type="spellEnd"/>
            <w:r w:rsidRPr="00FE79FD">
              <w:rPr>
                <w:rFonts w:ascii="Times New Roman" w:eastAsia="Times New Roman" w:hAnsi="Times New Roman" w:cs="Times New Roman"/>
                <w:color w:val="2A2A2A"/>
                <w:sz w:val="24"/>
                <w:szCs w:val="24"/>
              </w:rPr>
              <w:t>. The default value of this property is </w:t>
            </w:r>
            <w:r w:rsidRPr="00FE79FD">
              <w:rPr>
                <w:rFonts w:ascii="Times New Roman" w:eastAsia="Times New Roman" w:hAnsi="Times New Roman" w:cs="Times New Roman"/>
                <w:b/>
                <w:bCs/>
                <w:color w:val="2A2A2A"/>
                <w:sz w:val="24"/>
                <w:szCs w:val="24"/>
              </w:rPr>
              <w:t>Int32</w:t>
            </w:r>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spellStart"/>
            <w:r w:rsidRPr="00FE79FD">
              <w:rPr>
                <w:rFonts w:ascii="Times New Roman" w:eastAsia="Times New Roman" w:hAnsi="Times New Roman" w:cs="Times New Roman"/>
                <w:b/>
                <w:bCs/>
                <w:color w:val="2A2A2A"/>
                <w:sz w:val="24"/>
                <w:szCs w:val="24"/>
              </w:rPr>
              <w:t>ForceExecutionResult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A value that specifies the forced result of running the package or container. The values are </w:t>
            </w:r>
            <w:r w:rsidRPr="00FE79FD">
              <w:rPr>
                <w:rFonts w:ascii="Times New Roman" w:eastAsia="Times New Roman" w:hAnsi="Times New Roman" w:cs="Times New Roman"/>
                <w:b/>
                <w:bCs/>
                <w:color w:val="2A2A2A"/>
                <w:sz w:val="24"/>
                <w:szCs w:val="24"/>
              </w:rPr>
              <w:t>None</w:t>
            </w:r>
            <w:r w:rsidRPr="00FE79FD">
              <w:rPr>
                <w:rFonts w:ascii="Times New Roman" w:eastAsia="Times New Roman" w:hAnsi="Times New Roman" w:cs="Times New Roman"/>
                <w:color w:val="2A2A2A"/>
                <w:sz w:val="24"/>
                <w:szCs w:val="24"/>
              </w:rPr>
              <w:t>, </w:t>
            </w:r>
            <w:proofErr w:type="spellStart"/>
            <w:r w:rsidRPr="00FE79FD">
              <w:rPr>
                <w:rFonts w:ascii="Times New Roman" w:eastAsia="Times New Roman" w:hAnsi="Times New Roman" w:cs="Times New Roman"/>
                <w:b/>
                <w:bCs/>
                <w:color w:val="2A2A2A"/>
                <w:sz w:val="24"/>
                <w:szCs w:val="24"/>
              </w:rPr>
              <w:t>Success</w:t>
            </w:r>
            <w:proofErr w:type="gramStart"/>
            <w:r w:rsidRPr="00FE79FD">
              <w:rPr>
                <w:rFonts w:ascii="Times New Roman" w:eastAsia="Times New Roman" w:hAnsi="Times New Roman" w:cs="Times New Roman"/>
                <w:color w:val="2A2A2A"/>
                <w:sz w:val="24"/>
                <w:szCs w:val="24"/>
              </w:rPr>
              <w:t>,</w:t>
            </w:r>
            <w:r w:rsidRPr="00FE79FD">
              <w:rPr>
                <w:rFonts w:ascii="Times New Roman" w:eastAsia="Times New Roman" w:hAnsi="Times New Roman" w:cs="Times New Roman"/>
                <w:b/>
                <w:bCs/>
                <w:color w:val="2A2A2A"/>
                <w:sz w:val="24"/>
                <w:szCs w:val="24"/>
              </w:rPr>
              <w:t>Failure</w:t>
            </w:r>
            <w:proofErr w:type="spellEnd"/>
            <w:proofErr w:type="gramEnd"/>
            <w:r w:rsidRPr="00FE79FD">
              <w:rPr>
                <w:rFonts w:ascii="Times New Roman" w:eastAsia="Times New Roman" w:hAnsi="Times New Roman" w:cs="Times New Roman"/>
                <w:color w:val="2A2A2A"/>
                <w:sz w:val="24"/>
                <w:szCs w:val="24"/>
              </w:rPr>
              <w:t>, and </w:t>
            </w:r>
            <w:r w:rsidRPr="00FE79FD">
              <w:rPr>
                <w:rFonts w:ascii="Times New Roman" w:eastAsia="Times New Roman" w:hAnsi="Times New Roman" w:cs="Times New Roman"/>
                <w:b/>
                <w:bCs/>
                <w:color w:val="2A2A2A"/>
                <w:sz w:val="24"/>
                <w:szCs w:val="24"/>
              </w:rPr>
              <w:t>Completion</w:t>
            </w:r>
            <w:r w:rsidRPr="00FE79FD">
              <w:rPr>
                <w:rFonts w:ascii="Times New Roman" w:eastAsia="Times New Roman" w:hAnsi="Times New Roman" w:cs="Times New Roman"/>
                <w:color w:val="2A2A2A"/>
                <w:sz w:val="24"/>
                <w:szCs w:val="24"/>
              </w:rPr>
              <w:t>. The default value for this property is </w:t>
            </w:r>
            <w:r w:rsidRPr="00FE79FD">
              <w:rPr>
                <w:rFonts w:ascii="Times New Roman" w:eastAsia="Times New Roman" w:hAnsi="Times New Roman" w:cs="Times New Roman"/>
                <w:b/>
                <w:bCs/>
                <w:color w:val="2A2A2A"/>
                <w:sz w:val="24"/>
                <w:szCs w:val="24"/>
              </w:rPr>
              <w:t>None</w:t>
            </w:r>
            <w:r w:rsidRPr="00FE79FD">
              <w:rPr>
                <w:rFonts w:ascii="Times New Roman" w:eastAsia="Times New Roman" w:hAnsi="Times New Roman" w:cs="Times New Roman"/>
                <w:color w:val="2A2A2A"/>
                <w:sz w:val="24"/>
                <w:szCs w:val="24"/>
              </w:rPr>
              <w:t>.</w:t>
            </w:r>
          </w:p>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For more information, see </w:t>
            </w:r>
            <w:proofErr w:type="spellStart"/>
            <w:r w:rsidRPr="00FE79FD">
              <w:rPr>
                <w:rFonts w:ascii="Times New Roman" w:eastAsia="Times New Roman" w:hAnsi="Times New Roman" w:cs="Times New Roman"/>
                <w:color w:val="2A2A2A"/>
                <w:sz w:val="24"/>
                <w:szCs w:val="24"/>
              </w:rPr>
              <w:fldChar w:fldCharType="begin"/>
            </w:r>
            <w:r w:rsidRPr="00FE79FD">
              <w:rPr>
                <w:rFonts w:ascii="Times New Roman" w:eastAsia="Times New Roman" w:hAnsi="Times New Roman" w:cs="Times New Roman"/>
                <w:color w:val="2A2A2A"/>
                <w:sz w:val="24"/>
                <w:szCs w:val="24"/>
              </w:rPr>
              <w:instrText xml:space="preserve"> HYPERLINK "https://technet.microsoft.com/en-us/library/microsoft.sqlserver.dts.runtime.dtscontainer.forceexecutionresult(v=sql.105).aspx" </w:instrText>
            </w:r>
            <w:r w:rsidRPr="00FE79FD">
              <w:rPr>
                <w:rFonts w:ascii="Times New Roman" w:eastAsia="Times New Roman" w:hAnsi="Times New Roman" w:cs="Times New Roman"/>
                <w:color w:val="2A2A2A"/>
                <w:sz w:val="24"/>
                <w:szCs w:val="24"/>
              </w:rPr>
              <w:fldChar w:fldCharType="separate"/>
            </w:r>
            <w:r w:rsidRPr="00FE79FD">
              <w:rPr>
                <w:rFonts w:ascii="Times New Roman" w:eastAsia="Times New Roman" w:hAnsi="Times New Roman" w:cs="Times New Roman"/>
                <w:color w:val="0066DD"/>
                <w:sz w:val="24"/>
                <w:szCs w:val="24"/>
                <w:u w:val="single"/>
              </w:rPr>
              <w:t>ForceExecutionResult</w:t>
            </w:r>
            <w:proofErr w:type="spellEnd"/>
            <w:r w:rsidRPr="00FE79FD">
              <w:rPr>
                <w:rFonts w:ascii="Times New Roman" w:eastAsia="Times New Roman" w:hAnsi="Times New Roman" w:cs="Times New Roman"/>
                <w:color w:val="2A2A2A"/>
                <w:sz w:val="24"/>
                <w:szCs w:val="24"/>
              </w:rPr>
              <w:fldChar w:fldCharType="end"/>
            </w:r>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spellStart"/>
            <w:r w:rsidRPr="00FE79FD">
              <w:rPr>
                <w:rFonts w:ascii="Times New Roman" w:eastAsia="Times New Roman" w:hAnsi="Times New Roman" w:cs="Times New Roman"/>
                <w:b/>
                <w:bCs/>
                <w:color w:val="2A2A2A"/>
                <w:sz w:val="24"/>
                <w:szCs w:val="24"/>
              </w:rPr>
              <w:t>ForceExecutionValue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A Boolean value that specifies whether the optional execution value of the container should be forced to contain a particular value. The default value of this property is </w:t>
            </w:r>
            <w:r w:rsidRPr="00FE79FD">
              <w:rPr>
                <w:rFonts w:ascii="Times New Roman" w:eastAsia="Times New Roman" w:hAnsi="Times New Roman" w:cs="Times New Roman"/>
                <w:b/>
                <w:bCs/>
                <w:color w:val="2A2A2A"/>
                <w:sz w:val="24"/>
                <w:szCs w:val="24"/>
              </w:rPr>
              <w:t>False</w:t>
            </w:r>
            <w:r w:rsidRPr="00FE79FD">
              <w:rPr>
                <w:rFonts w:ascii="Times New Roman" w:eastAsia="Times New Roman" w:hAnsi="Times New Roman" w:cs="Times New Roman"/>
                <w:color w:val="2A2A2A"/>
                <w:sz w:val="24"/>
                <w:szCs w:val="24"/>
              </w:rPr>
              <w:t>.</w:t>
            </w:r>
          </w:p>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For more information, see </w:t>
            </w:r>
            <w:proofErr w:type="spellStart"/>
            <w:r w:rsidRPr="00FE79FD">
              <w:rPr>
                <w:rFonts w:ascii="Times New Roman" w:eastAsia="Times New Roman" w:hAnsi="Times New Roman" w:cs="Times New Roman"/>
                <w:color w:val="2A2A2A"/>
                <w:sz w:val="24"/>
                <w:szCs w:val="24"/>
              </w:rPr>
              <w:fldChar w:fldCharType="begin"/>
            </w:r>
            <w:r w:rsidRPr="00FE79FD">
              <w:rPr>
                <w:rFonts w:ascii="Times New Roman" w:eastAsia="Times New Roman" w:hAnsi="Times New Roman" w:cs="Times New Roman"/>
                <w:color w:val="2A2A2A"/>
                <w:sz w:val="24"/>
                <w:szCs w:val="24"/>
              </w:rPr>
              <w:instrText xml:space="preserve"> HYPERLINK "https://technet.microsoft.com/en-us/library/microsoft.sqlserver.dts.runtime.dtscontainer.forceexecutionvalue(v=sql.105).aspx" </w:instrText>
            </w:r>
            <w:r w:rsidRPr="00FE79FD">
              <w:rPr>
                <w:rFonts w:ascii="Times New Roman" w:eastAsia="Times New Roman" w:hAnsi="Times New Roman" w:cs="Times New Roman"/>
                <w:color w:val="2A2A2A"/>
                <w:sz w:val="24"/>
                <w:szCs w:val="24"/>
              </w:rPr>
              <w:fldChar w:fldCharType="separate"/>
            </w:r>
            <w:r w:rsidRPr="00FE79FD">
              <w:rPr>
                <w:rFonts w:ascii="Times New Roman" w:eastAsia="Times New Roman" w:hAnsi="Times New Roman" w:cs="Times New Roman"/>
                <w:color w:val="0066DD"/>
                <w:sz w:val="24"/>
                <w:szCs w:val="24"/>
                <w:u w:val="single"/>
              </w:rPr>
              <w:t>ForceExecutionValue</w:t>
            </w:r>
            <w:proofErr w:type="spellEnd"/>
            <w:r w:rsidRPr="00FE79FD">
              <w:rPr>
                <w:rFonts w:ascii="Times New Roman" w:eastAsia="Times New Roman" w:hAnsi="Times New Roman" w:cs="Times New Roman"/>
                <w:color w:val="2A2A2A"/>
                <w:sz w:val="24"/>
                <w:szCs w:val="24"/>
              </w:rPr>
              <w:fldChar w:fldCharType="end"/>
            </w:r>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b/>
                <w:bCs/>
                <w:color w:val="2A2A2A"/>
                <w:sz w:val="24"/>
                <w:szCs w:val="24"/>
              </w:rPr>
              <w:t>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The container GUID, which is assigned when the package is created. This property is read-only.</w:t>
            </w:r>
          </w:p>
          <w:p w:rsidR="00FE79FD" w:rsidRPr="00FE79FD" w:rsidRDefault="00CA0880" w:rsidP="00FE79FD">
            <w:pPr>
              <w:spacing w:after="0" w:line="270" w:lineRule="atLeast"/>
              <w:rPr>
                <w:rFonts w:ascii="Times New Roman" w:eastAsia="Times New Roman" w:hAnsi="Times New Roman" w:cs="Times New Roman"/>
                <w:color w:val="2A2A2A"/>
                <w:sz w:val="24"/>
                <w:szCs w:val="24"/>
              </w:rPr>
            </w:pPr>
            <w:hyperlink r:id="rId18" w:history="1">
              <w:r w:rsidR="00FE79FD" w:rsidRPr="00FE79FD">
                <w:rPr>
                  <w:rFonts w:ascii="Times New Roman" w:eastAsia="Times New Roman" w:hAnsi="Times New Roman" w:cs="Times New Roman"/>
                  <w:color w:val="0066DD"/>
                  <w:sz w:val="24"/>
                  <w:szCs w:val="24"/>
                  <w:u w:val="single"/>
                </w:rPr>
                <w:t>ID</w:t>
              </w:r>
            </w:hyperlink>
            <w:r w:rsidR="00FE79FD"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spellStart"/>
            <w:r w:rsidRPr="00FE79FD">
              <w:rPr>
                <w:rFonts w:ascii="Times New Roman" w:eastAsia="Times New Roman" w:hAnsi="Times New Roman" w:cs="Times New Roman"/>
                <w:b/>
                <w:bCs/>
                <w:color w:val="2A2A2A"/>
                <w:sz w:val="24"/>
                <w:szCs w:val="24"/>
              </w:rPr>
              <w:t>IsolationLevel</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The isolation level of the container transaction. The values are </w:t>
            </w:r>
            <w:r w:rsidRPr="00FE79FD">
              <w:rPr>
                <w:rFonts w:ascii="Times New Roman" w:eastAsia="Times New Roman" w:hAnsi="Times New Roman" w:cs="Times New Roman"/>
                <w:b/>
                <w:bCs/>
                <w:color w:val="2A2A2A"/>
                <w:sz w:val="24"/>
                <w:szCs w:val="24"/>
              </w:rPr>
              <w:t>Unspecified</w:t>
            </w:r>
            <w:r w:rsidRPr="00FE79FD">
              <w:rPr>
                <w:rFonts w:ascii="Times New Roman" w:eastAsia="Times New Roman" w:hAnsi="Times New Roman" w:cs="Times New Roman"/>
                <w:color w:val="2A2A2A"/>
                <w:sz w:val="24"/>
                <w:szCs w:val="24"/>
              </w:rPr>
              <w:t>, </w:t>
            </w:r>
            <w:r w:rsidRPr="00FE79FD">
              <w:rPr>
                <w:rFonts w:ascii="Times New Roman" w:eastAsia="Times New Roman" w:hAnsi="Times New Roman" w:cs="Times New Roman"/>
                <w:b/>
                <w:bCs/>
                <w:color w:val="2A2A2A"/>
                <w:sz w:val="24"/>
                <w:szCs w:val="24"/>
              </w:rPr>
              <w:t>Chaos</w:t>
            </w:r>
            <w:r w:rsidRPr="00FE79FD">
              <w:rPr>
                <w:rFonts w:ascii="Times New Roman" w:eastAsia="Times New Roman" w:hAnsi="Times New Roman" w:cs="Times New Roman"/>
                <w:color w:val="2A2A2A"/>
                <w:sz w:val="24"/>
                <w:szCs w:val="24"/>
              </w:rPr>
              <w:t>, </w:t>
            </w:r>
            <w:r w:rsidRPr="00FE79FD">
              <w:rPr>
                <w:rFonts w:ascii="Times New Roman" w:eastAsia="Times New Roman" w:hAnsi="Times New Roman" w:cs="Times New Roman"/>
                <w:b/>
                <w:bCs/>
                <w:color w:val="2A2A2A"/>
                <w:sz w:val="24"/>
                <w:szCs w:val="24"/>
              </w:rPr>
              <w:t>ReadUncommitted</w:t>
            </w:r>
            <w:proofErr w:type="gramStart"/>
            <w:r w:rsidRPr="00FE79FD">
              <w:rPr>
                <w:rFonts w:ascii="Times New Roman" w:eastAsia="Times New Roman" w:hAnsi="Times New Roman" w:cs="Times New Roman"/>
                <w:color w:val="2A2A2A"/>
                <w:sz w:val="24"/>
                <w:szCs w:val="24"/>
              </w:rPr>
              <w:t>,</w:t>
            </w:r>
            <w:r w:rsidRPr="00FE79FD">
              <w:rPr>
                <w:rFonts w:ascii="Times New Roman" w:eastAsia="Times New Roman" w:hAnsi="Times New Roman" w:cs="Times New Roman"/>
                <w:b/>
                <w:bCs/>
                <w:color w:val="2A2A2A"/>
                <w:sz w:val="24"/>
                <w:szCs w:val="24"/>
              </w:rPr>
              <w:t>ReadCommitted</w:t>
            </w:r>
            <w:proofErr w:type="gramEnd"/>
            <w:r w:rsidRPr="00FE79FD">
              <w:rPr>
                <w:rFonts w:ascii="Times New Roman" w:eastAsia="Times New Roman" w:hAnsi="Times New Roman" w:cs="Times New Roman"/>
                <w:color w:val="2A2A2A"/>
                <w:sz w:val="24"/>
                <w:szCs w:val="24"/>
              </w:rPr>
              <w:t>, </w:t>
            </w:r>
            <w:r w:rsidRPr="00FE79FD">
              <w:rPr>
                <w:rFonts w:ascii="Times New Roman" w:eastAsia="Times New Roman" w:hAnsi="Times New Roman" w:cs="Times New Roman"/>
                <w:b/>
                <w:bCs/>
                <w:color w:val="2A2A2A"/>
                <w:sz w:val="24"/>
                <w:szCs w:val="24"/>
              </w:rPr>
              <w:t>RepeatableRead</w:t>
            </w:r>
            <w:r w:rsidRPr="00FE79FD">
              <w:rPr>
                <w:rFonts w:ascii="Times New Roman" w:eastAsia="Times New Roman" w:hAnsi="Times New Roman" w:cs="Times New Roman"/>
                <w:color w:val="2A2A2A"/>
                <w:sz w:val="24"/>
                <w:szCs w:val="24"/>
              </w:rPr>
              <w:t>, </w:t>
            </w:r>
            <w:r w:rsidRPr="00FE79FD">
              <w:rPr>
                <w:rFonts w:ascii="Times New Roman" w:eastAsia="Times New Roman" w:hAnsi="Times New Roman" w:cs="Times New Roman"/>
                <w:b/>
                <w:bCs/>
                <w:color w:val="2A2A2A"/>
                <w:sz w:val="24"/>
                <w:szCs w:val="24"/>
              </w:rPr>
              <w:t>Serializable</w:t>
            </w:r>
            <w:r w:rsidRPr="00FE79FD">
              <w:rPr>
                <w:rFonts w:ascii="Times New Roman" w:eastAsia="Times New Roman" w:hAnsi="Times New Roman" w:cs="Times New Roman"/>
                <w:color w:val="2A2A2A"/>
                <w:sz w:val="24"/>
                <w:szCs w:val="24"/>
              </w:rPr>
              <w:t>, and </w:t>
            </w:r>
            <w:r w:rsidRPr="00FE79FD">
              <w:rPr>
                <w:rFonts w:ascii="Times New Roman" w:eastAsia="Times New Roman" w:hAnsi="Times New Roman" w:cs="Times New Roman"/>
                <w:b/>
                <w:bCs/>
                <w:color w:val="2A2A2A"/>
                <w:sz w:val="24"/>
                <w:szCs w:val="24"/>
              </w:rPr>
              <w:t>Snapshot</w:t>
            </w:r>
            <w:r w:rsidRPr="00FE79FD">
              <w:rPr>
                <w:rFonts w:ascii="Times New Roman" w:eastAsia="Times New Roman" w:hAnsi="Times New Roman" w:cs="Times New Roman"/>
                <w:color w:val="2A2A2A"/>
                <w:sz w:val="24"/>
                <w:szCs w:val="24"/>
              </w:rPr>
              <w:t xml:space="preserve">. The default value of this property </w:t>
            </w:r>
            <w:proofErr w:type="spellStart"/>
            <w:r w:rsidRPr="00FE79FD">
              <w:rPr>
                <w:rFonts w:ascii="Times New Roman" w:eastAsia="Times New Roman" w:hAnsi="Times New Roman" w:cs="Times New Roman"/>
                <w:color w:val="2A2A2A"/>
                <w:sz w:val="24"/>
                <w:szCs w:val="24"/>
              </w:rPr>
              <w:t>is</w:t>
            </w:r>
            <w:r w:rsidRPr="00FE79FD">
              <w:rPr>
                <w:rFonts w:ascii="Times New Roman" w:eastAsia="Times New Roman" w:hAnsi="Times New Roman" w:cs="Times New Roman"/>
                <w:b/>
                <w:bCs/>
                <w:color w:val="2A2A2A"/>
                <w:sz w:val="24"/>
                <w:szCs w:val="24"/>
              </w:rPr>
              <w:t>Serializable</w:t>
            </w:r>
            <w:proofErr w:type="spellEnd"/>
            <w:r w:rsidRPr="00FE79FD">
              <w:rPr>
                <w:rFonts w:ascii="Times New Roman" w:eastAsia="Times New Roman" w:hAnsi="Times New Roman" w:cs="Times New Roman"/>
                <w:color w:val="2A2A2A"/>
                <w:sz w:val="24"/>
                <w:szCs w:val="24"/>
              </w:rPr>
              <w:t>. For more information, see </w:t>
            </w:r>
            <w:proofErr w:type="spellStart"/>
            <w:r w:rsidRPr="00FE79FD">
              <w:rPr>
                <w:rFonts w:ascii="Times New Roman" w:eastAsia="Times New Roman" w:hAnsi="Times New Roman" w:cs="Times New Roman"/>
                <w:color w:val="2A2A2A"/>
                <w:sz w:val="24"/>
                <w:szCs w:val="24"/>
              </w:rPr>
              <w:fldChar w:fldCharType="begin"/>
            </w:r>
            <w:r w:rsidRPr="00FE79FD">
              <w:rPr>
                <w:rFonts w:ascii="Times New Roman" w:eastAsia="Times New Roman" w:hAnsi="Times New Roman" w:cs="Times New Roman"/>
                <w:color w:val="2A2A2A"/>
                <w:sz w:val="24"/>
                <w:szCs w:val="24"/>
              </w:rPr>
              <w:instrText xml:space="preserve"> HYPERLINK "https://technet.microsoft.com/en-us/library/microsoft.sqlserver.dts.runtime.dtscontainer.isolationlevel(v=sql.105).aspx" </w:instrText>
            </w:r>
            <w:r w:rsidRPr="00FE79FD">
              <w:rPr>
                <w:rFonts w:ascii="Times New Roman" w:eastAsia="Times New Roman" w:hAnsi="Times New Roman" w:cs="Times New Roman"/>
                <w:color w:val="2A2A2A"/>
                <w:sz w:val="24"/>
                <w:szCs w:val="24"/>
              </w:rPr>
              <w:fldChar w:fldCharType="separate"/>
            </w:r>
            <w:r w:rsidRPr="00FE79FD">
              <w:rPr>
                <w:rFonts w:ascii="Times New Roman" w:eastAsia="Times New Roman" w:hAnsi="Times New Roman" w:cs="Times New Roman"/>
                <w:color w:val="0066DD"/>
                <w:sz w:val="24"/>
                <w:szCs w:val="24"/>
                <w:u w:val="single"/>
              </w:rPr>
              <w:t>IsolationLevel</w:t>
            </w:r>
            <w:proofErr w:type="spellEnd"/>
            <w:r w:rsidRPr="00FE79FD">
              <w:rPr>
                <w:rFonts w:ascii="Times New Roman" w:eastAsia="Times New Roman" w:hAnsi="Times New Roman" w:cs="Times New Roman"/>
                <w:color w:val="2A2A2A"/>
                <w:sz w:val="24"/>
                <w:szCs w:val="24"/>
              </w:rPr>
              <w:fldChar w:fldCharType="end"/>
            </w:r>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spellStart"/>
            <w:r w:rsidRPr="00FE79FD">
              <w:rPr>
                <w:rFonts w:ascii="Times New Roman" w:eastAsia="Times New Roman" w:hAnsi="Times New Roman" w:cs="Times New Roman"/>
                <w:b/>
                <w:bCs/>
                <w:color w:val="2A2A2A"/>
                <w:sz w:val="24"/>
                <w:szCs w:val="24"/>
              </w:rPr>
              <w:lastRenderedPageBreak/>
              <w:t>LocaleID</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A Microsoft Win32 locale. The default value of this property is the locale of the operating system on the local computer.</w:t>
            </w:r>
          </w:p>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For more information, see </w:t>
            </w:r>
            <w:proofErr w:type="spellStart"/>
            <w:r w:rsidRPr="00FE79FD">
              <w:rPr>
                <w:rFonts w:ascii="Times New Roman" w:eastAsia="Times New Roman" w:hAnsi="Times New Roman" w:cs="Times New Roman"/>
                <w:color w:val="2A2A2A"/>
                <w:sz w:val="24"/>
                <w:szCs w:val="24"/>
              </w:rPr>
              <w:fldChar w:fldCharType="begin"/>
            </w:r>
            <w:r w:rsidRPr="00FE79FD">
              <w:rPr>
                <w:rFonts w:ascii="Times New Roman" w:eastAsia="Times New Roman" w:hAnsi="Times New Roman" w:cs="Times New Roman"/>
                <w:color w:val="2A2A2A"/>
                <w:sz w:val="24"/>
                <w:szCs w:val="24"/>
              </w:rPr>
              <w:instrText xml:space="preserve"> HYPERLINK "https://technet.microsoft.com/en-us/library/microsoft.sqlserver.dts.runtime.dtscontainer.localeid(v=sql.105).aspx" </w:instrText>
            </w:r>
            <w:r w:rsidRPr="00FE79FD">
              <w:rPr>
                <w:rFonts w:ascii="Times New Roman" w:eastAsia="Times New Roman" w:hAnsi="Times New Roman" w:cs="Times New Roman"/>
                <w:color w:val="2A2A2A"/>
                <w:sz w:val="24"/>
                <w:szCs w:val="24"/>
              </w:rPr>
              <w:fldChar w:fldCharType="separate"/>
            </w:r>
            <w:r w:rsidRPr="00FE79FD">
              <w:rPr>
                <w:rFonts w:ascii="Times New Roman" w:eastAsia="Times New Roman" w:hAnsi="Times New Roman" w:cs="Times New Roman"/>
                <w:color w:val="0066DD"/>
                <w:sz w:val="24"/>
                <w:szCs w:val="24"/>
                <w:u w:val="single"/>
              </w:rPr>
              <w:t>LocaleID</w:t>
            </w:r>
            <w:proofErr w:type="spellEnd"/>
            <w:r w:rsidRPr="00FE79FD">
              <w:rPr>
                <w:rFonts w:ascii="Times New Roman" w:eastAsia="Times New Roman" w:hAnsi="Times New Roman" w:cs="Times New Roman"/>
                <w:color w:val="2A2A2A"/>
                <w:sz w:val="24"/>
                <w:szCs w:val="24"/>
              </w:rPr>
              <w:fldChar w:fldCharType="end"/>
            </w:r>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spellStart"/>
            <w:r w:rsidRPr="00FE79FD">
              <w:rPr>
                <w:rFonts w:ascii="Times New Roman" w:eastAsia="Times New Roman" w:hAnsi="Times New Roman" w:cs="Times New Roman"/>
                <w:b/>
                <w:bCs/>
                <w:color w:val="2A2A2A"/>
                <w:sz w:val="24"/>
                <w:szCs w:val="24"/>
              </w:rPr>
              <w:t>LoggingMode</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A value that specifies the logging behavior of the container. The values are </w:t>
            </w:r>
            <w:r w:rsidRPr="00FE79FD">
              <w:rPr>
                <w:rFonts w:ascii="Times New Roman" w:eastAsia="Times New Roman" w:hAnsi="Times New Roman" w:cs="Times New Roman"/>
                <w:b/>
                <w:bCs/>
                <w:color w:val="2A2A2A"/>
                <w:sz w:val="24"/>
                <w:szCs w:val="24"/>
              </w:rPr>
              <w:t>Disabled</w:t>
            </w:r>
            <w:r w:rsidRPr="00FE79FD">
              <w:rPr>
                <w:rFonts w:ascii="Times New Roman" w:eastAsia="Times New Roman" w:hAnsi="Times New Roman" w:cs="Times New Roman"/>
                <w:color w:val="2A2A2A"/>
                <w:sz w:val="24"/>
                <w:szCs w:val="24"/>
              </w:rPr>
              <w:t>, </w:t>
            </w:r>
            <w:r w:rsidRPr="00FE79FD">
              <w:rPr>
                <w:rFonts w:ascii="Times New Roman" w:eastAsia="Times New Roman" w:hAnsi="Times New Roman" w:cs="Times New Roman"/>
                <w:b/>
                <w:bCs/>
                <w:color w:val="2A2A2A"/>
                <w:sz w:val="24"/>
                <w:szCs w:val="24"/>
              </w:rPr>
              <w:t>Enabled</w:t>
            </w:r>
            <w:r w:rsidRPr="00FE79FD">
              <w:rPr>
                <w:rFonts w:ascii="Times New Roman" w:eastAsia="Times New Roman" w:hAnsi="Times New Roman" w:cs="Times New Roman"/>
                <w:color w:val="2A2A2A"/>
                <w:sz w:val="24"/>
                <w:szCs w:val="24"/>
              </w:rPr>
              <w:t xml:space="preserve">, </w:t>
            </w:r>
            <w:proofErr w:type="spellStart"/>
            <w:proofErr w:type="gramStart"/>
            <w:r w:rsidRPr="00FE79FD">
              <w:rPr>
                <w:rFonts w:ascii="Times New Roman" w:eastAsia="Times New Roman" w:hAnsi="Times New Roman" w:cs="Times New Roman"/>
                <w:color w:val="2A2A2A"/>
                <w:sz w:val="24"/>
                <w:szCs w:val="24"/>
              </w:rPr>
              <w:t>and</w:t>
            </w:r>
            <w:r w:rsidRPr="00FE79FD">
              <w:rPr>
                <w:rFonts w:ascii="Times New Roman" w:eastAsia="Times New Roman" w:hAnsi="Times New Roman" w:cs="Times New Roman"/>
                <w:b/>
                <w:bCs/>
                <w:color w:val="2A2A2A"/>
                <w:sz w:val="24"/>
                <w:szCs w:val="24"/>
              </w:rPr>
              <w:t>UseParentSetting</w:t>
            </w:r>
            <w:proofErr w:type="spellEnd"/>
            <w:proofErr w:type="gramEnd"/>
            <w:r w:rsidRPr="00FE79FD">
              <w:rPr>
                <w:rFonts w:ascii="Times New Roman" w:eastAsia="Times New Roman" w:hAnsi="Times New Roman" w:cs="Times New Roman"/>
                <w:color w:val="2A2A2A"/>
                <w:sz w:val="24"/>
                <w:szCs w:val="24"/>
              </w:rPr>
              <w:t>. The default value of this property is </w:t>
            </w:r>
            <w:proofErr w:type="spellStart"/>
            <w:r w:rsidRPr="00FE79FD">
              <w:rPr>
                <w:rFonts w:ascii="Times New Roman" w:eastAsia="Times New Roman" w:hAnsi="Times New Roman" w:cs="Times New Roman"/>
                <w:b/>
                <w:bCs/>
                <w:color w:val="2A2A2A"/>
                <w:sz w:val="24"/>
                <w:szCs w:val="24"/>
              </w:rPr>
              <w:t>UseParentSetting</w:t>
            </w:r>
            <w:proofErr w:type="spellEnd"/>
            <w:r w:rsidRPr="00FE79FD">
              <w:rPr>
                <w:rFonts w:ascii="Times New Roman" w:eastAsia="Times New Roman" w:hAnsi="Times New Roman" w:cs="Times New Roman"/>
                <w:color w:val="2A2A2A"/>
                <w:sz w:val="24"/>
                <w:szCs w:val="24"/>
              </w:rPr>
              <w:t xml:space="preserve">. For more information, </w:t>
            </w:r>
            <w:proofErr w:type="spellStart"/>
            <w:r w:rsidRPr="00FE79FD">
              <w:rPr>
                <w:rFonts w:ascii="Times New Roman" w:eastAsia="Times New Roman" w:hAnsi="Times New Roman" w:cs="Times New Roman"/>
                <w:color w:val="2A2A2A"/>
                <w:sz w:val="24"/>
                <w:szCs w:val="24"/>
              </w:rPr>
              <w:t>see</w:t>
            </w:r>
            <w:hyperlink r:id="rId19" w:history="1">
              <w:r w:rsidRPr="00FE79FD">
                <w:rPr>
                  <w:rFonts w:ascii="Times New Roman" w:eastAsia="Times New Roman" w:hAnsi="Times New Roman" w:cs="Times New Roman"/>
                  <w:color w:val="0066DD"/>
                  <w:sz w:val="24"/>
                  <w:szCs w:val="24"/>
                  <w:u w:val="single"/>
                </w:rPr>
                <w:t>DTSLoggingMode</w:t>
              </w:r>
              <w:proofErr w:type="spellEnd"/>
            </w:hyperlink>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spellStart"/>
            <w:r w:rsidRPr="00FE79FD">
              <w:rPr>
                <w:rFonts w:ascii="Times New Roman" w:eastAsia="Times New Roman" w:hAnsi="Times New Roman" w:cs="Times New Roman"/>
                <w:b/>
                <w:bCs/>
                <w:color w:val="2A2A2A"/>
                <w:sz w:val="24"/>
                <w:szCs w:val="24"/>
              </w:rPr>
              <w:t>MaximumErrorCount</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The maximum number of errors that can occur before a container stops running. The default value of this property is </w:t>
            </w:r>
            <w:r w:rsidRPr="00FE79FD">
              <w:rPr>
                <w:rFonts w:ascii="Times New Roman" w:eastAsia="Times New Roman" w:hAnsi="Times New Roman" w:cs="Times New Roman"/>
                <w:b/>
                <w:bCs/>
                <w:color w:val="2A2A2A"/>
                <w:sz w:val="24"/>
                <w:szCs w:val="24"/>
              </w:rPr>
              <w:t>1</w:t>
            </w:r>
            <w:r w:rsidRPr="00FE79FD">
              <w:rPr>
                <w:rFonts w:ascii="Times New Roman" w:eastAsia="Times New Roman" w:hAnsi="Times New Roman" w:cs="Times New Roman"/>
                <w:color w:val="2A2A2A"/>
                <w:sz w:val="24"/>
                <w:szCs w:val="24"/>
              </w:rPr>
              <w:t>.</w:t>
            </w:r>
          </w:p>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For more information, see </w:t>
            </w:r>
            <w:proofErr w:type="spellStart"/>
            <w:r w:rsidRPr="00FE79FD">
              <w:rPr>
                <w:rFonts w:ascii="Times New Roman" w:eastAsia="Times New Roman" w:hAnsi="Times New Roman" w:cs="Times New Roman"/>
                <w:color w:val="2A2A2A"/>
                <w:sz w:val="24"/>
                <w:szCs w:val="24"/>
              </w:rPr>
              <w:fldChar w:fldCharType="begin"/>
            </w:r>
            <w:r w:rsidRPr="00FE79FD">
              <w:rPr>
                <w:rFonts w:ascii="Times New Roman" w:eastAsia="Times New Roman" w:hAnsi="Times New Roman" w:cs="Times New Roman"/>
                <w:color w:val="2A2A2A"/>
                <w:sz w:val="24"/>
                <w:szCs w:val="24"/>
              </w:rPr>
              <w:instrText xml:space="preserve"> HYPERLINK "https://technet.microsoft.com/en-us/library/microsoft.sqlserver.dts.runtime.dtscontainer.maximumerrorcount(v=sql.105).aspx" </w:instrText>
            </w:r>
            <w:r w:rsidRPr="00FE79FD">
              <w:rPr>
                <w:rFonts w:ascii="Times New Roman" w:eastAsia="Times New Roman" w:hAnsi="Times New Roman" w:cs="Times New Roman"/>
                <w:color w:val="2A2A2A"/>
                <w:sz w:val="24"/>
                <w:szCs w:val="24"/>
              </w:rPr>
              <w:fldChar w:fldCharType="separate"/>
            </w:r>
            <w:r w:rsidRPr="00FE79FD">
              <w:rPr>
                <w:rFonts w:ascii="Times New Roman" w:eastAsia="Times New Roman" w:hAnsi="Times New Roman" w:cs="Times New Roman"/>
                <w:color w:val="0066DD"/>
                <w:sz w:val="24"/>
                <w:szCs w:val="24"/>
                <w:u w:val="single"/>
              </w:rPr>
              <w:t>MaximumErrorCount</w:t>
            </w:r>
            <w:proofErr w:type="spellEnd"/>
            <w:r w:rsidRPr="00FE79FD">
              <w:rPr>
                <w:rFonts w:ascii="Times New Roman" w:eastAsia="Times New Roman" w:hAnsi="Times New Roman" w:cs="Times New Roman"/>
                <w:color w:val="2A2A2A"/>
                <w:sz w:val="24"/>
                <w:szCs w:val="24"/>
              </w:rPr>
              <w:fldChar w:fldCharType="end"/>
            </w:r>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b/>
                <w:bCs/>
                <w:color w:val="2A2A2A"/>
                <w:sz w:val="24"/>
                <w:szCs w:val="24"/>
              </w:rPr>
              <w:t>Name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The name of the container.</w:t>
            </w:r>
          </w:p>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For more information, see </w:t>
            </w:r>
            <w:hyperlink r:id="rId20" w:history="1">
              <w:r w:rsidRPr="00FE79FD">
                <w:rPr>
                  <w:rFonts w:ascii="Times New Roman" w:eastAsia="Times New Roman" w:hAnsi="Times New Roman" w:cs="Times New Roman"/>
                  <w:color w:val="0066DD"/>
                  <w:sz w:val="24"/>
                  <w:szCs w:val="24"/>
                  <w:u w:val="single"/>
                </w:rPr>
                <w:t>Name</w:t>
              </w:r>
            </w:hyperlink>
            <w:r w:rsidRPr="00FE79FD">
              <w:rPr>
                <w:rFonts w:ascii="Times New Roman" w:eastAsia="Times New Roman" w:hAnsi="Times New Roman" w:cs="Times New Roman"/>
                <w:color w:val="2A2A2A"/>
                <w:sz w:val="24"/>
                <w:szCs w:val="24"/>
              </w:rPr>
              <w:t>.</w:t>
            </w:r>
          </w:p>
        </w:tc>
      </w:tr>
      <w:tr w:rsidR="00FE79FD" w:rsidRPr="00FE79FD" w:rsidTr="00FE79FD">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proofErr w:type="spellStart"/>
            <w:r w:rsidRPr="00FE79FD">
              <w:rPr>
                <w:rFonts w:ascii="Times New Roman" w:eastAsia="Times New Roman" w:hAnsi="Times New Roman" w:cs="Times New Roman"/>
                <w:b/>
                <w:bCs/>
                <w:color w:val="2A2A2A"/>
                <w:sz w:val="24"/>
                <w:szCs w:val="24"/>
              </w:rPr>
              <w:t>TransactionOption</w:t>
            </w:r>
            <w:proofErr w:type="spellEnd"/>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FE79FD" w:rsidRPr="00FE79FD" w:rsidRDefault="00FE79FD" w:rsidP="00FE79FD">
            <w:pPr>
              <w:spacing w:after="0" w:line="270" w:lineRule="atLeast"/>
              <w:rPr>
                <w:rFonts w:ascii="Times New Roman" w:eastAsia="Times New Roman" w:hAnsi="Times New Roman" w:cs="Times New Roman"/>
                <w:color w:val="2A2A2A"/>
                <w:sz w:val="24"/>
                <w:szCs w:val="24"/>
              </w:rPr>
            </w:pPr>
            <w:r w:rsidRPr="00FE79FD">
              <w:rPr>
                <w:rFonts w:ascii="Times New Roman" w:eastAsia="Times New Roman" w:hAnsi="Times New Roman" w:cs="Times New Roman"/>
                <w:color w:val="2A2A2A"/>
                <w:sz w:val="24"/>
                <w:szCs w:val="24"/>
              </w:rPr>
              <w:t>The transactional participation of the container. The values are </w:t>
            </w:r>
            <w:proofErr w:type="spellStart"/>
            <w:r w:rsidRPr="00FE79FD">
              <w:rPr>
                <w:rFonts w:ascii="Times New Roman" w:eastAsia="Times New Roman" w:hAnsi="Times New Roman" w:cs="Times New Roman"/>
                <w:b/>
                <w:bCs/>
                <w:color w:val="2A2A2A"/>
                <w:sz w:val="24"/>
                <w:szCs w:val="24"/>
              </w:rPr>
              <w:t>NotSupported</w:t>
            </w:r>
            <w:proofErr w:type="spellEnd"/>
            <w:r w:rsidRPr="00FE79FD">
              <w:rPr>
                <w:rFonts w:ascii="Times New Roman" w:eastAsia="Times New Roman" w:hAnsi="Times New Roman" w:cs="Times New Roman"/>
                <w:color w:val="2A2A2A"/>
                <w:sz w:val="24"/>
                <w:szCs w:val="24"/>
              </w:rPr>
              <w:t>, </w:t>
            </w:r>
            <w:r w:rsidRPr="00FE79FD">
              <w:rPr>
                <w:rFonts w:ascii="Times New Roman" w:eastAsia="Times New Roman" w:hAnsi="Times New Roman" w:cs="Times New Roman"/>
                <w:b/>
                <w:bCs/>
                <w:color w:val="2A2A2A"/>
                <w:sz w:val="24"/>
                <w:szCs w:val="24"/>
              </w:rPr>
              <w:t>Supported</w:t>
            </w:r>
            <w:r w:rsidRPr="00FE79FD">
              <w:rPr>
                <w:rFonts w:ascii="Times New Roman" w:eastAsia="Times New Roman" w:hAnsi="Times New Roman" w:cs="Times New Roman"/>
                <w:color w:val="2A2A2A"/>
                <w:sz w:val="24"/>
                <w:szCs w:val="24"/>
              </w:rPr>
              <w:t>, </w:t>
            </w:r>
            <w:r w:rsidRPr="00FE79FD">
              <w:rPr>
                <w:rFonts w:ascii="Times New Roman" w:eastAsia="Times New Roman" w:hAnsi="Times New Roman" w:cs="Times New Roman"/>
                <w:b/>
                <w:bCs/>
                <w:color w:val="2A2A2A"/>
                <w:sz w:val="24"/>
                <w:szCs w:val="24"/>
              </w:rPr>
              <w:t>Required</w:t>
            </w:r>
            <w:r w:rsidRPr="00FE79FD">
              <w:rPr>
                <w:rFonts w:ascii="Times New Roman" w:eastAsia="Times New Roman" w:hAnsi="Times New Roman" w:cs="Times New Roman"/>
                <w:color w:val="2A2A2A"/>
                <w:sz w:val="24"/>
                <w:szCs w:val="24"/>
              </w:rPr>
              <w:t>. The default value of this property is </w:t>
            </w:r>
            <w:r w:rsidRPr="00FE79FD">
              <w:rPr>
                <w:rFonts w:ascii="Times New Roman" w:eastAsia="Times New Roman" w:hAnsi="Times New Roman" w:cs="Times New Roman"/>
                <w:b/>
                <w:bCs/>
                <w:color w:val="2A2A2A"/>
                <w:sz w:val="24"/>
                <w:szCs w:val="24"/>
              </w:rPr>
              <w:t>Supported</w:t>
            </w:r>
            <w:r w:rsidRPr="00FE79FD">
              <w:rPr>
                <w:rFonts w:ascii="Times New Roman" w:eastAsia="Times New Roman" w:hAnsi="Times New Roman" w:cs="Times New Roman"/>
                <w:color w:val="2A2A2A"/>
                <w:sz w:val="24"/>
                <w:szCs w:val="24"/>
              </w:rPr>
              <w:t>. For more information, see </w:t>
            </w:r>
            <w:proofErr w:type="spellStart"/>
            <w:r w:rsidRPr="00FE79FD">
              <w:rPr>
                <w:rFonts w:ascii="Times New Roman" w:eastAsia="Times New Roman" w:hAnsi="Times New Roman" w:cs="Times New Roman"/>
                <w:color w:val="2A2A2A"/>
                <w:sz w:val="24"/>
                <w:szCs w:val="24"/>
              </w:rPr>
              <w:fldChar w:fldCharType="begin"/>
            </w:r>
            <w:r w:rsidRPr="00FE79FD">
              <w:rPr>
                <w:rFonts w:ascii="Times New Roman" w:eastAsia="Times New Roman" w:hAnsi="Times New Roman" w:cs="Times New Roman"/>
                <w:color w:val="2A2A2A"/>
                <w:sz w:val="24"/>
                <w:szCs w:val="24"/>
              </w:rPr>
              <w:instrText xml:space="preserve"> HYPERLINK "https://technet.microsoft.com/en-us/library/microsoft.sqlserver.dts.runtime.dtstransactionoption(v=sql.105).aspx" </w:instrText>
            </w:r>
            <w:r w:rsidRPr="00FE79FD">
              <w:rPr>
                <w:rFonts w:ascii="Times New Roman" w:eastAsia="Times New Roman" w:hAnsi="Times New Roman" w:cs="Times New Roman"/>
                <w:color w:val="2A2A2A"/>
                <w:sz w:val="24"/>
                <w:szCs w:val="24"/>
              </w:rPr>
              <w:fldChar w:fldCharType="separate"/>
            </w:r>
            <w:r w:rsidRPr="00FE79FD">
              <w:rPr>
                <w:rFonts w:ascii="Times New Roman" w:eastAsia="Times New Roman" w:hAnsi="Times New Roman" w:cs="Times New Roman"/>
                <w:color w:val="0066DD"/>
                <w:sz w:val="24"/>
                <w:szCs w:val="24"/>
                <w:u w:val="single"/>
              </w:rPr>
              <w:t>DTSTransactionOption</w:t>
            </w:r>
            <w:proofErr w:type="spellEnd"/>
            <w:r w:rsidRPr="00FE79FD">
              <w:rPr>
                <w:rFonts w:ascii="Times New Roman" w:eastAsia="Times New Roman" w:hAnsi="Times New Roman" w:cs="Times New Roman"/>
                <w:color w:val="2A2A2A"/>
                <w:sz w:val="24"/>
                <w:szCs w:val="24"/>
              </w:rPr>
              <w:fldChar w:fldCharType="end"/>
            </w:r>
            <w:r w:rsidRPr="00FE79FD">
              <w:rPr>
                <w:rFonts w:ascii="Times New Roman" w:eastAsia="Times New Roman" w:hAnsi="Times New Roman" w:cs="Times New Roman"/>
                <w:color w:val="2A2A2A"/>
                <w:sz w:val="24"/>
                <w:szCs w:val="24"/>
              </w:rPr>
              <w:t>.</w:t>
            </w:r>
          </w:p>
        </w:tc>
      </w:tr>
    </w:tbl>
    <w:p w:rsidR="00FE79FD" w:rsidRPr="00FE79FD" w:rsidRDefault="00FE79FD" w:rsidP="00FE79FD">
      <w:p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 xml:space="preserve">To learn about all the properties that are available to </w:t>
      </w:r>
      <w:proofErr w:type="spellStart"/>
      <w:r w:rsidRPr="00FE79FD">
        <w:rPr>
          <w:rFonts w:ascii="Segoe UI" w:eastAsia="Times New Roman" w:hAnsi="Segoe UI" w:cs="Segoe UI"/>
          <w:color w:val="2A2A2A"/>
          <w:sz w:val="20"/>
          <w:szCs w:val="20"/>
        </w:rPr>
        <w:t>Foreach</w:t>
      </w:r>
      <w:proofErr w:type="spellEnd"/>
      <w:r w:rsidRPr="00FE79FD">
        <w:rPr>
          <w:rFonts w:ascii="Segoe UI" w:eastAsia="Times New Roman" w:hAnsi="Segoe UI" w:cs="Segoe UI"/>
          <w:color w:val="2A2A2A"/>
          <w:sz w:val="20"/>
          <w:szCs w:val="20"/>
        </w:rPr>
        <w:t xml:space="preserve"> Loop, For Loop, Sequence, and Task Host containers when configure them programmatically, see the following Integration Services API topics:</w:t>
      </w:r>
    </w:p>
    <w:p w:rsidR="00FE79FD" w:rsidRPr="00FE79FD" w:rsidRDefault="00FE79FD" w:rsidP="00FE79FD">
      <w:pPr>
        <w:numPr>
          <w:ilvl w:val="0"/>
          <w:numId w:val="2"/>
        </w:numPr>
        <w:spacing w:after="0" w:line="270" w:lineRule="atLeast"/>
        <w:rPr>
          <w:rFonts w:ascii="Segoe UI" w:eastAsia="Times New Roman" w:hAnsi="Segoe UI" w:cs="Segoe UI"/>
          <w:color w:val="2A2A2A"/>
          <w:sz w:val="20"/>
          <w:szCs w:val="20"/>
        </w:rPr>
      </w:pPr>
      <w:r w:rsidRPr="00FE79FD">
        <w:rPr>
          <w:rFonts w:ascii="Segoe UI" w:eastAsia="Times New Roman" w:hAnsi="Segoe UI" w:cs="Segoe UI"/>
          <w:b/>
          <w:bCs/>
          <w:color w:val="2A2A2A"/>
          <w:sz w:val="20"/>
          <w:szCs w:val="20"/>
        </w:rPr>
        <w:t>T:Microsoft.SqlServer.Dts.Runtime.ForEachLoop</w:t>
      </w:r>
    </w:p>
    <w:p w:rsidR="00FE79FD" w:rsidRPr="00FE79FD" w:rsidRDefault="00FE79FD" w:rsidP="00FE79FD">
      <w:pPr>
        <w:numPr>
          <w:ilvl w:val="0"/>
          <w:numId w:val="2"/>
        </w:numPr>
        <w:spacing w:after="0" w:line="270" w:lineRule="atLeast"/>
        <w:rPr>
          <w:rFonts w:ascii="Segoe UI" w:eastAsia="Times New Roman" w:hAnsi="Segoe UI" w:cs="Segoe UI"/>
          <w:color w:val="2A2A2A"/>
          <w:sz w:val="20"/>
          <w:szCs w:val="20"/>
        </w:rPr>
      </w:pPr>
      <w:r w:rsidRPr="00FE79FD">
        <w:rPr>
          <w:rFonts w:ascii="Segoe UI" w:eastAsia="Times New Roman" w:hAnsi="Segoe UI" w:cs="Segoe UI"/>
          <w:b/>
          <w:bCs/>
          <w:color w:val="2A2A2A"/>
          <w:sz w:val="20"/>
          <w:szCs w:val="20"/>
        </w:rPr>
        <w:t>T:Microsoft.SqlServer.Dts.Runtime.ForLoop</w:t>
      </w:r>
    </w:p>
    <w:p w:rsidR="00FE79FD" w:rsidRPr="00FE79FD" w:rsidRDefault="00FE79FD" w:rsidP="00FE79FD">
      <w:pPr>
        <w:numPr>
          <w:ilvl w:val="0"/>
          <w:numId w:val="2"/>
        </w:numPr>
        <w:spacing w:after="0" w:line="270" w:lineRule="atLeast"/>
        <w:rPr>
          <w:rFonts w:ascii="Segoe UI" w:eastAsia="Times New Roman" w:hAnsi="Segoe UI" w:cs="Segoe UI"/>
          <w:color w:val="2A2A2A"/>
          <w:sz w:val="20"/>
          <w:szCs w:val="20"/>
        </w:rPr>
      </w:pPr>
      <w:r w:rsidRPr="00FE79FD">
        <w:rPr>
          <w:rFonts w:ascii="Segoe UI" w:eastAsia="Times New Roman" w:hAnsi="Segoe UI" w:cs="Segoe UI"/>
          <w:b/>
          <w:bCs/>
          <w:color w:val="2A2A2A"/>
          <w:sz w:val="20"/>
          <w:szCs w:val="20"/>
        </w:rPr>
        <w:t>T:Microsoft.SqlServer.Dts.Runtime.Sequence</w:t>
      </w:r>
    </w:p>
    <w:p w:rsidR="00FE79FD" w:rsidRPr="00FE79FD" w:rsidRDefault="00FE79FD" w:rsidP="00FE79FD">
      <w:pPr>
        <w:numPr>
          <w:ilvl w:val="0"/>
          <w:numId w:val="2"/>
        </w:numPr>
        <w:spacing w:after="0" w:line="270" w:lineRule="atLeast"/>
        <w:rPr>
          <w:rFonts w:ascii="Segoe UI" w:eastAsia="Times New Roman" w:hAnsi="Segoe UI" w:cs="Segoe UI"/>
          <w:color w:val="2A2A2A"/>
          <w:sz w:val="20"/>
          <w:szCs w:val="20"/>
        </w:rPr>
      </w:pPr>
      <w:r w:rsidRPr="00FE79FD">
        <w:rPr>
          <w:rFonts w:ascii="Segoe UI" w:eastAsia="Times New Roman" w:hAnsi="Segoe UI" w:cs="Segoe UI"/>
          <w:b/>
          <w:bCs/>
          <w:color w:val="2A2A2A"/>
          <w:sz w:val="20"/>
          <w:szCs w:val="20"/>
        </w:rPr>
        <w:t>T:Microsoft.SqlServer.Dts.Runtime.TaskHost</w:t>
      </w:r>
    </w:p>
    <w:p w:rsidR="00FE79FD" w:rsidRPr="00FE79FD" w:rsidRDefault="00CA0880" w:rsidP="00FE79FD">
      <w:pPr>
        <w:spacing w:after="0" w:line="263" w:lineRule="atLeast"/>
        <w:outlineLvl w:val="1"/>
        <w:rPr>
          <w:rFonts w:ascii="Segoe UI" w:eastAsia="Times New Roman" w:hAnsi="Segoe UI" w:cs="Segoe UI"/>
          <w:color w:val="2A2A2A"/>
          <w:sz w:val="20"/>
          <w:szCs w:val="20"/>
        </w:rPr>
      </w:pPr>
      <w:hyperlink r:id="rId21" w:tooltip="Click to collapse. Double-click to collapse all." w:history="1">
        <w:r w:rsidR="00FE79FD" w:rsidRPr="00FE79FD">
          <w:rPr>
            <w:rFonts w:ascii="Segoe UI" w:eastAsia="Times New Roman" w:hAnsi="Segoe UI" w:cs="Segoe UI"/>
            <w:color w:val="2A2A2A"/>
            <w:sz w:val="34"/>
            <w:szCs w:val="34"/>
          </w:rPr>
          <w:t>Objects that Extend Container Functionality</w:t>
        </w:r>
      </w:hyperlink>
    </w:p>
    <w:p w:rsidR="00FE79FD" w:rsidRPr="00FE79FD" w:rsidRDefault="00FE79FD" w:rsidP="00FE79FD">
      <w:p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Containers include control flows that consist of executables and precedence constraints, and may use event handlers, and variables. The task host container is an exception: because the task host container encapsulates a single task, it does not use precedence constraints.</w:t>
      </w:r>
    </w:p>
    <w:p w:rsidR="00FE79FD" w:rsidRPr="00FE79FD" w:rsidRDefault="00FE79FD" w:rsidP="00FE79FD">
      <w:pPr>
        <w:spacing w:after="0" w:line="263" w:lineRule="atLeast"/>
        <w:outlineLvl w:val="2"/>
        <w:rPr>
          <w:rFonts w:ascii="Segoe UI" w:eastAsia="Times New Roman" w:hAnsi="Segoe UI" w:cs="Segoe UI"/>
          <w:color w:val="2A2A2A"/>
          <w:sz w:val="28"/>
          <w:szCs w:val="28"/>
        </w:rPr>
      </w:pPr>
      <w:r w:rsidRPr="00FE79FD">
        <w:rPr>
          <w:rFonts w:ascii="Segoe UI" w:eastAsia="Times New Roman" w:hAnsi="Segoe UI" w:cs="Segoe UI"/>
          <w:color w:val="2A2A2A"/>
          <w:sz w:val="28"/>
          <w:szCs w:val="28"/>
        </w:rPr>
        <w:t>Executables</w:t>
      </w:r>
    </w:p>
    <w:p w:rsidR="00FE79FD" w:rsidRPr="00FE79FD" w:rsidRDefault="00FE79FD" w:rsidP="00FE79FD">
      <w:p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Executables refers to the container-level tasks and any containers within the container. An executable can be one of the tasks and containers that Integration Services provides or a custom task. For more information, see </w:t>
      </w:r>
      <w:hyperlink r:id="rId22" w:history="1">
        <w:r w:rsidRPr="00FE79FD">
          <w:rPr>
            <w:rFonts w:ascii="Segoe UI" w:eastAsia="Times New Roman" w:hAnsi="Segoe UI" w:cs="Segoe UI"/>
            <w:color w:val="0066DD"/>
            <w:sz w:val="20"/>
            <w:szCs w:val="20"/>
            <w:u w:val="single"/>
          </w:rPr>
          <w:t>Integration Services Tasks</w:t>
        </w:r>
      </w:hyperlink>
      <w:r w:rsidRPr="00FE79FD">
        <w:rPr>
          <w:rFonts w:ascii="Segoe UI" w:eastAsia="Times New Roman" w:hAnsi="Segoe UI" w:cs="Segoe UI"/>
          <w:color w:val="2A2A2A"/>
          <w:sz w:val="20"/>
          <w:szCs w:val="20"/>
        </w:rPr>
        <w:t> and </w:t>
      </w:r>
      <w:hyperlink r:id="rId23" w:history="1">
        <w:r w:rsidRPr="00FE79FD">
          <w:rPr>
            <w:rFonts w:ascii="Segoe UI" w:eastAsia="Times New Roman" w:hAnsi="Segoe UI" w:cs="Segoe UI"/>
            <w:color w:val="0066DD"/>
            <w:sz w:val="20"/>
            <w:szCs w:val="20"/>
            <w:u w:val="single"/>
          </w:rPr>
          <w:t>Integration Services Containers</w:t>
        </w:r>
      </w:hyperlink>
      <w:r w:rsidRPr="00FE79FD">
        <w:rPr>
          <w:rFonts w:ascii="Segoe UI" w:eastAsia="Times New Roman" w:hAnsi="Segoe UI" w:cs="Segoe UI"/>
          <w:color w:val="2A2A2A"/>
          <w:sz w:val="20"/>
          <w:szCs w:val="20"/>
        </w:rPr>
        <w:t>.</w:t>
      </w:r>
    </w:p>
    <w:p w:rsidR="00FE79FD" w:rsidRPr="00FE79FD" w:rsidRDefault="00FE79FD" w:rsidP="00FE79FD">
      <w:pPr>
        <w:spacing w:after="0" w:line="263" w:lineRule="atLeast"/>
        <w:outlineLvl w:val="2"/>
        <w:rPr>
          <w:rFonts w:ascii="Segoe UI" w:eastAsia="Times New Roman" w:hAnsi="Segoe UI" w:cs="Segoe UI"/>
          <w:color w:val="2A2A2A"/>
          <w:sz w:val="28"/>
          <w:szCs w:val="28"/>
        </w:rPr>
      </w:pPr>
      <w:r w:rsidRPr="00FE79FD">
        <w:rPr>
          <w:rFonts w:ascii="Segoe UI" w:eastAsia="Times New Roman" w:hAnsi="Segoe UI" w:cs="Segoe UI"/>
          <w:color w:val="2A2A2A"/>
          <w:sz w:val="28"/>
          <w:szCs w:val="28"/>
        </w:rPr>
        <w:t>Precedence Constraints</w:t>
      </w:r>
    </w:p>
    <w:p w:rsidR="00FE79FD" w:rsidRPr="00FE79FD" w:rsidRDefault="00FE79FD" w:rsidP="00FE79FD">
      <w:p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 xml:space="preserve">Precedence constraints link containers and tasks within the same parent container into an ordered control flow. For more information, </w:t>
      </w:r>
      <w:proofErr w:type="spellStart"/>
      <w:r w:rsidRPr="00FE79FD">
        <w:rPr>
          <w:rFonts w:ascii="Segoe UI" w:eastAsia="Times New Roman" w:hAnsi="Segoe UI" w:cs="Segoe UI"/>
          <w:color w:val="2A2A2A"/>
          <w:sz w:val="20"/>
          <w:szCs w:val="20"/>
        </w:rPr>
        <w:t>see</w:t>
      </w:r>
      <w:hyperlink r:id="rId24" w:history="1">
        <w:r w:rsidRPr="00FE79FD">
          <w:rPr>
            <w:rFonts w:ascii="Segoe UI" w:eastAsia="Times New Roman" w:hAnsi="Segoe UI" w:cs="Segoe UI"/>
            <w:color w:val="0066DD"/>
            <w:sz w:val="20"/>
            <w:szCs w:val="20"/>
            <w:u w:val="single"/>
          </w:rPr>
          <w:t>Precedence</w:t>
        </w:r>
        <w:proofErr w:type="spellEnd"/>
        <w:r w:rsidRPr="00FE79FD">
          <w:rPr>
            <w:rFonts w:ascii="Segoe UI" w:eastAsia="Times New Roman" w:hAnsi="Segoe UI" w:cs="Segoe UI"/>
            <w:color w:val="0066DD"/>
            <w:sz w:val="20"/>
            <w:szCs w:val="20"/>
            <w:u w:val="single"/>
          </w:rPr>
          <w:t xml:space="preserve"> Constraints</w:t>
        </w:r>
      </w:hyperlink>
      <w:r w:rsidRPr="00FE79FD">
        <w:rPr>
          <w:rFonts w:ascii="Segoe UI" w:eastAsia="Times New Roman" w:hAnsi="Segoe UI" w:cs="Segoe UI"/>
          <w:color w:val="2A2A2A"/>
          <w:sz w:val="20"/>
          <w:szCs w:val="20"/>
        </w:rPr>
        <w:t>.</w:t>
      </w:r>
    </w:p>
    <w:p w:rsidR="00FE79FD" w:rsidRPr="00FE79FD" w:rsidRDefault="00FE79FD" w:rsidP="00FE79FD">
      <w:pPr>
        <w:spacing w:after="0" w:line="263" w:lineRule="atLeast"/>
        <w:outlineLvl w:val="2"/>
        <w:rPr>
          <w:rFonts w:ascii="Segoe UI" w:eastAsia="Times New Roman" w:hAnsi="Segoe UI" w:cs="Segoe UI"/>
          <w:color w:val="2A2A2A"/>
          <w:sz w:val="28"/>
          <w:szCs w:val="28"/>
        </w:rPr>
      </w:pPr>
      <w:r w:rsidRPr="00FE79FD">
        <w:rPr>
          <w:rFonts w:ascii="Segoe UI" w:eastAsia="Times New Roman" w:hAnsi="Segoe UI" w:cs="Segoe UI"/>
          <w:color w:val="2A2A2A"/>
          <w:sz w:val="28"/>
          <w:szCs w:val="28"/>
        </w:rPr>
        <w:t>Event Handlers</w:t>
      </w:r>
    </w:p>
    <w:p w:rsidR="00FE79FD" w:rsidRPr="00FE79FD" w:rsidRDefault="00FE79FD" w:rsidP="00FE79FD">
      <w:p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 xml:space="preserve">Event handlers at the container level respond to events raised by the container or the objects it includes. For more information, </w:t>
      </w:r>
      <w:proofErr w:type="spellStart"/>
      <w:r w:rsidRPr="00FE79FD">
        <w:rPr>
          <w:rFonts w:ascii="Segoe UI" w:eastAsia="Times New Roman" w:hAnsi="Segoe UI" w:cs="Segoe UI"/>
          <w:color w:val="2A2A2A"/>
          <w:sz w:val="20"/>
          <w:szCs w:val="20"/>
        </w:rPr>
        <w:t>see</w:t>
      </w:r>
      <w:hyperlink r:id="rId25" w:history="1">
        <w:r w:rsidRPr="00FE79FD">
          <w:rPr>
            <w:rFonts w:ascii="Segoe UI" w:eastAsia="Times New Roman" w:hAnsi="Segoe UI" w:cs="Segoe UI"/>
            <w:color w:val="0066DD"/>
            <w:sz w:val="20"/>
            <w:szCs w:val="20"/>
            <w:u w:val="single"/>
          </w:rPr>
          <w:t>Integration</w:t>
        </w:r>
        <w:proofErr w:type="spellEnd"/>
        <w:r w:rsidRPr="00FE79FD">
          <w:rPr>
            <w:rFonts w:ascii="Segoe UI" w:eastAsia="Times New Roman" w:hAnsi="Segoe UI" w:cs="Segoe UI"/>
            <w:color w:val="0066DD"/>
            <w:sz w:val="20"/>
            <w:szCs w:val="20"/>
            <w:u w:val="single"/>
          </w:rPr>
          <w:t xml:space="preserve"> Services Event Handlers</w:t>
        </w:r>
      </w:hyperlink>
      <w:r w:rsidRPr="00FE79FD">
        <w:rPr>
          <w:rFonts w:ascii="Segoe UI" w:eastAsia="Times New Roman" w:hAnsi="Segoe UI" w:cs="Segoe UI"/>
          <w:color w:val="2A2A2A"/>
          <w:sz w:val="20"/>
          <w:szCs w:val="20"/>
        </w:rPr>
        <w:t>.</w:t>
      </w:r>
    </w:p>
    <w:p w:rsidR="00FE79FD" w:rsidRPr="00FE79FD" w:rsidRDefault="00FE79FD" w:rsidP="00FE79FD">
      <w:pPr>
        <w:spacing w:after="0" w:line="263" w:lineRule="atLeast"/>
        <w:outlineLvl w:val="2"/>
        <w:rPr>
          <w:rFonts w:ascii="Segoe UI" w:eastAsia="Times New Roman" w:hAnsi="Segoe UI" w:cs="Segoe UI"/>
          <w:color w:val="2A2A2A"/>
          <w:sz w:val="28"/>
          <w:szCs w:val="28"/>
        </w:rPr>
      </w:pPr>
      <w:r w:rsidRPr="00FE79FD">
        <w:rPr>
          <w:rFonts w:ascii="Segoe UI" w:eastAsia="Times New Roman" w:hAnsi="Segoe UI" w:cs="Segoe UI"/>
          <w:color w:val="2A2A2A"/>
          <w:sz w:val="28"/>
          <w:szCs w:val="28"/>
        </w:rPr>
        <w:t>Variables</w:t>
      </w:r>
    </w:p>
    <w:p w:rsidR="00FE79FD" w:rsidRPr="00FE79FD" w:rsidRDefault="00FE79FD" w:rsidP="00FE79FD">
      <w:pPr>
        <w:spacing w:after="0" w:line="270" w:lineRule="atLeast"/>
        <w:rPr>
          <w:rFonts w:ascii="Segoe UI" w:eastAsia="Times New Roman" w:hAnsi="Segoe UI" w:cs="Segoe UI"/>
          <w:color w:val="2A2A2A"/>
          <w:sz w:val="20"/>
          <w:szCs w:val="20"/>
        </w:rPr>
      </w:pPr>
      <w:r w:rsidRPr="00FE79FD">
        <w:rPr>
          <w:rFonts w:ascii="Segoe UI" w:eastAsia="Times New Roman" w:hAnsi="Segoe UI" w:cs="Segoe UI"/>
          <w:color w:val="2A2A2A"/>
          <w:sz w:val="20"/>
          <w:szCs w:val="20"/>
        </w:rPr>
        <w:t>Variables that are used in containers include the container-level system variables that Integration Services provides and the user-defined variables that the container uses. For more information, see </w:t>
      </w:r>
      <w:hyperlink r:id="rId26" w:history="1">
        <w:r w:rsidRPr="00FE79FD">
          <w:rPr>
            <w:rFonts w:ascii="Segoe UI" w:eastAsia="Times New Roman" w:hAnsi="Segoe UI" w:cs="Segoe UI"/>
            <w:color w:val="0066DD"/>
            <w:sz w:val="20"/>
            <w:szCs w:val="20"/>
            <w:u w:val="single"/>
          </w:rPr>
          <w:t>Integration Services Variables</w:t>
        </w:r>
      </w:hyperlink>
      <w:r w:rsidRPr="00FE79FD">
        <w:rPr>
          <w:rFonts w:ascii="Segoe UI" w:eastAsia="Times New Roman" w:hAnsi="Segoe UI" w:cs="Segoe UI"/>
          <w:color w:val="2A2A2A"/>
          <w:sz w:val="20"/>
          <w:szCs w:val="20"/>
        </w:rPr>
        <w:t>.</w:t>
      </w:r>
    </w:p>
    <w:bookmarkEnd w:id="0"/>
    <w:p w:rsidR="00912313" w:rsidRDefault="00912313"/>
    <w:sectPr w:rsidR="00912313">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880" w:rsidRDefault="00CA0880" w:rsidP="00CA0880">
      <w:pPr>
        <w:spacing w:after="0" w:line="240" w:lineRule="auto"/>
      </w:pPr>
      <w:r>
        <w:separator/>
      </w:r>
    </w:p>
  </w:endnote>
  <w:endnote w:type="continuationSeparator" w:id="0">
    <w:p w:rsidR="00CA0880" w:rsidRDefault="00CA0880" w:rsidP="00CA0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880" w:rsidRDefault="00CA0880">
    <w:pPr>
      <w:pStyle w:val="Footer"/>
      <w:rPr>
        <w:rFonts w:ascii="Candara" w:hAnsi="Candara"/>
        <w:b/>
      </w:rPr>
    </w:pPr>
  </w:p>
  <w:p w:rsidR="00CA0880" w:rsidRPr="00CA0880" w:rsidRDefault="00CA0880" w:rsidP="00CA0880">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880" w:rsidRDefault="00CA0880" w:rsidP="00CA0880">
      <w:pPr>
        <w:spacing w:after="0" w:line="240" w:lineRule="auto"/>
      </w:pPr>
      <w:r>
        <w:separator/>
      </w:r>
    </w:p>
  </w:footnote>
  <w:footnote w:type="continuationSeparator" w:id="0">
    <w:p w:rsidR="00CA0880" w:rsidRDefault="00CA0880" w:rsidP="00CA08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3D2E"/>
    <w:multiLevelType w:val="multilevel"/>
    <w:tmpl w:val="A1E2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8F2AD5"/>
    <w:multiLevelType w:val="multilevel"/>
    <w:tmpl w:val="BBA8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9FD"/>
    <w:rsid w:val="00086152"/>
    <w:rsid w:val="00241832"/>
    <w:rsid w:val="002C0535"/>
    <w:rsid w:val="002E1096"/>
    <w:rsid w:val="003A647B"/>
    <w:rsid w:val="00660507"/>
    <w:rsid w:val="0079712D"/>
    <w:rsid w:val="0090276B"/>
    <w:rsid w:val="00912313"/>
    <w:rsid w:val="00CA0880"/>
    <w:rsid w:val="00CD3765"/>
    <w:rsid w:val="00E346B7"/>
    <w:rsid w:val="00EB67EA"/>
    <w:rsid w:val="00EC79EC"/>
    <w:rsid w:val="00FE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7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79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79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9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79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79FD"/>
    <w:rPr>
      <w:rFonts w:ascii="Times New Roman" w:eastAsia="Times New Roman" w:hAnsi="Times New Roman" w:cs="Times New Roman"/>
      <w:b/>
      <w:bCs/>
      <w:sz w:val="27"/>
      <w:szCs w:val="27"/>
    </w:rPr>
  </w:style>
  <w:style w:type="character" w:styleId="Strong">
    <w:name w:val="Strong"/>
    <w:basedOn w:val="DefaultParagraphFont"/>
    <w:uiPriority w:val="22"/>
    <w:qFormat/>
    <w:rsid w:val="00FE79FD"/>
    <w:rPr>
      <w:b/>
      <w:bCs/>
    </w:rPr>
  </w:style>
  <w:style w:type="character" w:styleId="Hyperlink">
    <w:name w:val="Hyperlink"/>
    <w:basedOn w:val="DefaultParagraphFont"/>
    <w:uiPriority w:val="99"/>
    <w:semiHidden/>
    <w:unhideWhenUsed/>
    <w:rsid w:val="00FE79FD"/>
    <w:rPr>
      <w:color w:val="0000FF"/>
      <w:u w:val="single"/>
    </w:rPr>
  </w:style>
  <w:style w:type="paragraph" w:styleId="NormalWeb">
    <w:name w:val="Normal (Web)"/>
    <w:basedOn w:val="Normal"/>
    <w:uiPriority w:val="99"/>
    <w:unhideWhenUsed/>
    <w:rsid w:val="00FE79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79FD"/>
  </w:style>
  <w:style w:type="character" w:customStyle="1" w:styleId="input">
    <w:name w:val="input"/>
    <w:basedOn w:val="DefaultParagraphFont"/>
    <w:rsid w:val="00FE79FD"/>
  </w:style>
  <w:style w:type="character" w:customStyle="1" w:styleId="lwcollapsibleareatitle">
    <w:name w:val="lw_collapsiblearea_title"/>
    <w:basedOn w:val="DefaultParagraphFont"/>
    <w:rsid w:val="00FE79FD"/>
  </w:style>
  <w:style w:type="paragraph" w:styleId="Header">
    <w:name w:val="header"/>
    <w:basedOn w:val="Normal"/>
    <w:link w:val="HeaderChar"/>
    <w:uiPriority w:val="99"/>
    <w:unhideWhenUsed/>
    <w:rsid w:val="00CA0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880"/>
  </w:style>
  <w:style w:type="paragraph" w:styleId="Footer">
    <w:name w:val="footer"/>
    <w:basedOn w:val="Normal"/>
    <w:link w:val="FooterChar"/>
    <w:uiPriority w:val="99"/>
    <w:unhideWhenUsed/>
    <w:rsid w:val="00CA0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8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79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79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79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9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79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79FD"/>
    <w:rPr>
      <w:rFonts w:ascii="Times New Roman" w:eastAsia="Times New Roman" w:hAnsi="Times New Roman" w:cs="Times New Roman"/>
      <w:b/>
      <w:bCs/>
      <w:sz w:val="27"/>
      <w:szCs w:val="27"/>
    </w:rPr>
  </w:style>
  <w:style w:type="character" w:styleId="Strong">
    <w:name w:val="Strong"/>
    <w:basedOn w:val="DefaultParagraphFont"/>
    <w:uiPriority w:val="22"/>
    <w:qFormat/>
    <w:rsid w:val="00FE79FD"/>
    <w:rPr>
      <w:b/>
      <w:bCs/>
    </w:rPr>
  </w:style>
  <w:style w:type="character" w:styleId="Hyperlink">
    <w:name w:val="Hyperlink"/>
    <w:basedOn w:val="DefaultParagraphFont"/>
    <w:uiPriority w:val="99"/>
    <w:semiHidden/>
    <w:unhideWhenUsed/>
    <w:rsid w:val="00FE79FD"/>
    <w:rPr>
      <w:color w:val="0000FF"/>
      <w:u w:val="single"/>
    </w:rPr>
  </w:style>
  <w:style w:type="paragraph" w:styleId="NormalWeb">
    <w:name w:val="Normal (Web)"/>
    <w:basedOn w:val="Normal"/>
    <w:uiPriority w:val="99"/>
    <w:unhideWhenUsed/>
    <w:rsid w:val="00FE79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79FD"/>
  </w:style>
  <w:style w:type="character" w:customStyle="1" w:styleId="input">
    <w:name w:val="input"/>
    <w:basedOn w:val="DefaultParagraphFont"/>
    <w:rsid w:val="00FE79FD"/>
  </w:style>
  <w:style w:type="character" w:customStyle="1" w:styleId="lwcollapsibleareatitle">
    <w:name w:val="lw_collapsiblearea_title"/>
    <w:basedOn w:val="DefaultParagraphFont"/>
    <w:rsid w:val="00FE79FD"/>
  </w:style>
  <w:style w:type="paragraph" w:styleId="Header">
    <w:name w:val="header"/>
    <w:basedOn w:val="Normal"/>
    <w:link w:val="HeaderChar"/>
    <w:uiPriority w:val="99"/>
    <w:unhideWhenUsed/>
    <w:rsid w:val="00CA0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880"/>
  </w:style>
  <w:style w:type="paragraph" w:styleId="Footer">
    <w:name w:val="footer"/>
    <w:basedOn w:val="Normal"/>
    <w:link w:val="FooterChar"/>
    <w:uiPriority w:val="99"/>
    <w:unhideWhenUsed/>
    <w:rsid w:val="00CA0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412495">
      <w:bodyDiv w:val="1"/>
      <w:marLeft w:val="0"/>
      <w:marRight w:val="0"/>
      <w:marTop w:val="0"/>
      <w:marBottom w:val="0"/>
      <w:divBdr>
        <w:top w:val="none" w:sz="0" w:space="0" w:color="auto"/>
        <w:left w:val="none" w:sz="0" w:space="0" w:color="auto"/>
        <w:bottom w:val="none" w:sz="0" w:space="0" w:color="auto"/>
        <w:right w:val="none" w:sz="0" w:space="0" w:color="auto"/>
      </w:divBdr>
      <w:divsChild>
        <w:div w:id="1944878059">
          <w:marLeft w:val="0"/>
          <w:marRight w:val="0"/>
          <w:marTop w:val="0"/>
          <w:marBottom w:val="525"/>
          <w:divBdr>
            <w:top w:val="none" w:sz="0" w:space="0" w:color="auto"/>
            <w:left w:val="none" w:sz="0" w:space="0" w:color="auto"/>
            <w:bottom w:val="none" w:sz="0" w:space="0" w:color="auto"/>
            <w:right w:val="none" w:sz="0" w:space="0" w:color="auto"/>
          </w:divBdr>
          <w:divsChild>
            <w:div w:id="1719282602">
              <w:marLeft w:val="0"/>
              <w:marRight w:val="0"/>
              <w:marTop w:val="0"/>
              <w:marBottom w:val="0"/>
              <w:divBdr>
                <w:top w:val="none" w:sz="0" w:space="0" w:color="auto"/>
                <w:left w:val="none" w:sz="0" w:space="0" w:color="auto"/>
                <w:bottom w:val="none" w:sz="0" w:space="0" w:color="auto"/>
                <w:right w:val="none" w:sz="0" w:space="0" w:color="auto"/>
              </w:divBdr>
            </w:div>
            <w:div w:id="2041125773">
              <w:marLeft w:val="0"/>
              <w:marRight w:val="0"/>
              <w:marTop w:val="0"/>
              <w:marBottom w:val="0"/>
              <w:divBdr>
                <w:top w:val="none" w:sz="0" w:space="0" w:color="auto"/>
                <w:left w:val="none" w:sz="0" w:space="0" w:color="auto"/>
                <w:bottom w:val="none" w:sz="0" w:space="0" w:color="auto"/>
                <w:right w:val="none" w:sz="0" w:space="0" w:color="auto"/>
              </w:divBdr>
              <w:divsChild>
                <w:div w:id="1895191798">
                  <w:marLeft w:val="0"/>
                  <w:marRight w:val="0"/>
                  <w:marTop w:val="0"/>
                  <w:marBottom w:val="0"/>
                  <w:divBdr>
                    <w:top w:val="none" w:sz="0" w:space="0" w:color="auto"/>
                    <w:left w:val="none" w:sz="0" w:space="0" w:color="auto"/>
                    <w:bottom w:val="none" w:sz="0" w:space="0" w:color="auto"/>
                    <w:right w:val="none" w:sz="0" w:space="0" w:color="auto"/>
                  </w:divBdr>
                  <w:divsChild>
                    <w:div w:id="672419069">
                      <w:marLeft w:val="0"/>
                      <w:marRight w:val="0"/>
                      <w:marTop w:val="0"/>
                      <w:marBottom w:val="0"/>
                      <w:divBdr>
                        <w:top w:val="none" w:sz="0" w:space="0" w:color="auto"/>
                        <w:left w:val="none" w:sz="0" w:space="0" w:color="auto"/>
                        <w:bottom w:val="none" w:sz="0" w:space="0" w:color="auto"/>
                        <w:right w:val="none" w:sz="0" w:space="0" w:color="auto"/>
                      </w:divBdr>
                    </w:div>
                    <w:div w:id="86313076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524026615">
          <w:marLeft w:val="0"/>
          <w:marRight w:val="0"/>
          <w:marTop w:val="0"/>
          <w:marBottom w:val="0"/>
          <w:divBdr>
            <w:top w:val="none" w:sz="0" w:space="0" w:color="auto"/>
            <w:left w:val="none" w:sz="0" w:space="0" w:color="auto"/>
            <w:bottom w:val="none" w:sz="0" w:space="0" w:color="auto"/>
            <w:right w:val="none" w:sz="0" w:space="0" w:color="auto"/>
          </w:divBdr>
          <w:divsChild>
            <w:div w:id="4674974">
              <w:marLeft w:val="0"/>
              <w:marRight w:val="0"/>
              <w:marTop w:val="0"/>
              <w:marBottom w:val="0"/>
              <w:divBdr>
                <w:top w:val="none" w:sz="0" w:space="0" w:color="auto"/>
                <w:left w:val="none" w:sz="0" w:space="0" w:color="auto"/>
                <w:bottom w:val="none" w:sz="0" w:space="0" w:color="auto"/>
                <w:right w:val="none" w:sz="0" w:space="0" w:color="auto"/>
              </w:divBdr>
              <w:divsChild>
                <w:div w:id="696929518">
                  <w:marLeft w:val="0"/>
                  <w:marRight w:val="0"/>
                  <w:marTop w:val="0"/>
                  <w:marBottom w:val="0"/>
                  <w:divBdr>
                    <w:top w:val="none" w:sz="0" w:space="0" w:color="auto"/>
                    <w:left w:val="none" w:sz="0" w:space="0" w:color="auto"/>
                    <w:bottom w:val="none" w:sz="0" w:space="0" w:color="auto"/>
                    <w:right w:val="none" w:sz="0" w:space="0" w:color="auto"/>
                  </w:divBdr>
                </w:div>
                <w:div w:id="83766435">
                  <w:marLeft w:val="0"/>
                  <w:marRight w:val="0"/>
                  <w:marTop w:val="0"/>
                  <w:marBottom w:val="0"/>
                  <w:divBdr>
                    <w:top w:val="none" w:sz="0" w:space="0" w:color="auto"/>
                    <w:left w:val="none" w:sz="0" w:space="0" w:color="auto"/>
                    <w:bottom w:val="none" w:sz="0" w:space="0" w:color="auto"/>
                    <w:right w:val="none" w:sz="0" w:space="0" w:color="auto"/>
                  </w:divBdr>
                  <w:divsChild>
                    <w:div w:id="1898710775">
                      <w:marLeft w:val="0"/>
                      <w:marRight w:val="0"/>
                      <w:marTop w:val="0"/>
                      <w:marBottom w:val="0"/>
                      <w:divBdr>
                        <w:top w:val="none" w:sz="0" w:space="0" w:color="auto"/>
                        <w:left w:val="none" w:sz="0" w:space="0" w:color="auto"/>
                        <w:bottom w:val="none" w:sz="0" w:space="0" w:color="auto"/>
                        <w:right w:val="none" w:sz="0" w:space="0" w:color="auto"/>
                      </w:divBdr>
                    </w:div>
                    <w:div w:id="1807888157">
                      <w:marLeft w:val="0"/>
                      <w:marRight w:val="0"/>
                      <w:marTop w:val="0"/>
                      <w:marBottom w:val="0"/>
                      <w:divBdr>
                        <w:top w:val="none" w:sz="0" w:space="0" w:color="auto"/>
                        <w:left w:val="none" w:sz="0" w:space="0" w:color="auto"/>
                        <w:bottom w:val="none" w:sz="0" w:space="0" w:color="auto"/>
                        <w:right w:val="none" w:sz="0" w:space="0" w:color="auto"/>
                      </w:divBdr>
                      <w:divsChild>
                        <w:div w:id="930625491">
                          <w:marLeft w:val="0"/>
                          <w:marRight w:val="0"/>
                          <w:marTop w:val="0"/>
                          <w:marBottom w:val="0"/>
                          <w:divBdr>
                            <w:top w:val="none" w:sz="0" w:space="0" w:color="auto"/>
                            <w:left w:val="none" w:sz="0" w:space="0" w:color="auto"/>
                            <w:bottom w:val="none" w:sz="0" w:space="0" w:color="auto"/>
                            <w:right w:val="none" w:sz="0" w:space="0" w:color="auto"/>
                          </w:divBdr>
                        </w:div>
                        <w:div w:id="588468636">
                          <w:marLeft w:val="0"/>
                          <w:marRight w:val="0"/>
                          <w:marTop w:val="0"/>
                          <w:marBottom w:val="0"/>
                          <w:divBdr>
                            <w:top w:val="none" w:sz="0" w:space="0" w:color="auto"/>
                            <w:left w:val="none" w:sz="0" w:space="0" w:color="auto"/>
                            <w:bottom w:val="none" w:sz="0" w:space="0" w:color="auto"/>
                            <w:right w:val="none" w:sz="0" w:space="0" w:color="auto"/>
                          </w:divBdr>
                          <w:divsChild>
                            <w:div w:id="21256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6096">
                  <w:marLeft w:val="0"/>
                  <w:marRight w:val="0"/>
                  <w:marTop w:val="0"/>
                  <w:marBottom w:val="0"/>
                  <w:divBdr>
                    <w:top w:val="none" w:sz="0" w:space="0" w:color="auto"/>
                    <w:left w:val="none" w:sz="0" w:space="0" w:color="auto"/>
                    <w:bottom w:val="none" w:sz="0" w:space="0" w:color="auto"/>
                    <w:right w:val="none" w:sz="0" w:space="0" w:color="auto"/>
                  </w:divBdr>
                  <w:divsChild>
                    <w:div w:id="52243226">
                      <w:marLeft w:val="0"/>
                      <w:marRight w:val="0"/>
                      <w:marTop w:val="0"/>
                      <w:marBottom w:val="0"/>
                      <w:divBdr>
                        <w:top w:val="none" w:sz="0" w:space="0" w:color="auto"/>
                        <w:left w:val="none" w:sz="0" w:space="0" w:color="auto"/>
                        <w:bottom w:val="none" w:sz="0" w:space="0" w:color="auto"/>
                        <w:right w:val="none" w:sz="0" w:space="0" w:color="auto"/>
                      </w:divBdr>
                    </w:div>
                    <w:div w:id="1993631568">
                      <w:marLeft w:val="0"/>
                      <w:marRight w:val="0"/>
                      <w:marTop w:val="0"/>
                      <w:marBottom w:val="0"/>
                      <w:divBdr>
                        <w:top w:val="none" w:sz="0" w:space="0" w:color="auto"/>
                        <w:left w:val="none" w:sz="0" w:space="0" w:color="auto"/>
                        <w:bottom w:val="none" w:sz="0" w:space="0" w:color="auto"/>
                        <w:right w:val="none" w:sz="0" w:space="0" w:color="auto"/>
                      </w:divBdr>
                      <w:divsChild>
                        <w:div w:id="411663370">
                          <w:marLeft w:val="0"/>
                          <w:marRight w:val="0"/>
                          <w:marTop w:val="0"/>
                          <w:marBottom w:val="0"/>
                          <w:divBdr>
                            <w:top w:val="none" w:sz="0" w:space="0" w:color="auto"/>
                            <w:left w:val="none" w:sz="0" w:space="0" w:color="auto"/>
                            <w:bottom w:val="none" w:sz="0" w:space="0" w:color="auto"/>
                            <w:right w:val="none" w:sz="0" w:space="0" w:color="auto"/>
                          </w:divBdr>
                        </w:div>
                        <w:div w:id="766002418">
                          <w:marLeft w:val="0"/>
                          <w:marRight w:val="0"/>
                          <w:marTop w:val="0"/>
                          <w:marBottom w:val="0"/>
                          <w:divBdr>
                            <w:top w:val="none" w:sz="0" w:space="0" w:color="auto"/>
                            <w:left w:val="none" w:sz="0" w:space="0" w:color="auto"/>
                            <w:bottom w:val="none" w:sz="0" w:space="0" w:color="auto"/>
                            <w:right w:val="none" w:sz="0" w:space="0" w:color="auto"/>
                          </w:divBdr>
                        </w:div>
                        <w:div w:id="461466037">
                          <w:marLeft w:val="0"/>
                          <w:marRight w:val="0"/>
                          <w:marTop w:val="0"/>
                          <w:marBottom w:val="0"/>
                          <w:divBdr>
                            <w:top w:val="none" w:sz="0" w:space="0" w:color="auto"/>
                            <w:left w:val="none" w:sz="0" w:space="0" w:color="auto"/>
                            <w:bottom w:val="none" w:sz="0" w:space="0" w:color="auto"/>
                            <w:right w:val="none" w:sz="0" w:space="0" w:color="auto"/>
                          </w:divBdr>
                        </w:div>
                        <w:div w:id="19527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s://technet.microsoft.com/en-us/library/ms139911(v=sql.105).aspx" TargetMode="External"/><Relationship Id="rId18" Type="http://schemas.openxmlformats.org/officeDocument/2006/relationships/hyperlink" Target="https://technet.microsoft.com/en-us/library/microsoft.sqlserver.dts.runtime.dtscontainer.id(v=sql.105).aspx" TargetMode="External"/><Relationship Id="rId26" Type="http://schemas.openxmlformats.org/officeDocument/2006/relationships/hyperlink" Target="https://technet.microsoft.com/en-us/library/ms141085(v=sql.105).aspx" TargetMode="External"/><Relationship Id="rId3" Type="http://schemas.microsoft.com/office/2007/relationships/stylesWithEffects" Target="stylesWithEffects.xml"/><Relationship Id="rId21" Type="http://schemas.openxmlformats.org/officeDocument/2006/relationships/hyperlink" Target="javascript:void(0)" TargetMode="External"/><Relationship Id="rId7" Type="http://schemas.openxmlformats.org/officeDocument/2006/relationships/endnotes" Target="endnotes.xml"/><Relationship Id="rId12" Type="http://schemas.openxmlformats.org/officeDocument/2006/relationships/hyperlink" Target="https://technet.microsoft.com/en-us/library/ms139855(v=sql.105).aspx" TargetMode="External"/><Relationship Id="rId17" Type="http://schemas.openxmlformats.org/officeDocument/2006/relationships/hyperlink" Target="https://technet.microsoft.com/en-us/library/microsoft.sqlserver.dts.runtime.dtscontainer.disable(v=sql.105).aspx" TargetMode="External"/><Relationship Id="rId25" Type="http://schemas.openxmlformats.org/officeDocument/2006/relationships/hyperlink" Target="https://technet.microsoft.com/en-us/library/ms140223(v=sql.105).aspx" TargetMode="External"/><Relationship Id="rId2" Type="http://schemas.openxmlformats.org/officeDocument/2006/relationships/styles" Target="styles.xml"/><Relationship Id="rId16" Type="http://schemas.openxmlformats.org/officeDocument/2006/relationships/hyperlink" Target="https://technet.microsoft.com/en-us/library/microsoft.sqlserver.dts.runtime.dtscontainer.description(v=sql.105).aspx" TargetMode="External"/><Relationship Id="rId20" Type="http://schemas.openxmlformats.org/officeDocument/2006/relationships/hyperlink" Target="https://technet.microsoft.com/en-us/library/microsoft.sqlserver.dts.runtime.dtscontainer.name(v=sql.105).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echnet.microsoft.com/en-us/library/ms139956(v=sql.105).aspx" TargetMode="External"/><Relationship Id="rId24" Type="http://schemas.openxmlformats.org/officeDocument/2006/relationships/hyperlink" Target="https://technet.microsoft.com/en-us/library/ms141261(v=sql.105).aspx" TargetMode="External"/><Relationship Id="rId5" Type="http://schemas.openxmlformats.org/officeDocument/2006/relationships/webSettings" Target="webSettings.xml"/><Relationship Id="rId15" Type="http://schemas.openxmlformats.org/officeDocument/2006/relationships/hyperlink" Target="https://technet.microsoft.com/en-us/library/ms140223(v=sql.105).aspx" TargetMode="External"/><Relationship Id="rId23" Type="http://schemas.openxmlformats.org/officeDocument/2006/relationships/hyperlink" Target="https://technet.microsoft.com/en-us/library/ms137728(v=sql.105).aspx" TargetMode="External"/><Relationship Id="rId28" Type="http://schemas.openxmlformats.org/officeDocument/2006/relationships/fontTable" Target="fontTable.xml"/><Relationship Id="rId10" Type="http://schemas.openxmlformats.org/officeDocument/2006/relationships/hyperlink" Target="https://technet.microsoft.com/en-us/library/ms141724(v=sql.105).aspx" TargetMode="External"/><Relationship Id="rId19" Type="http://schemas.openxmlformats.org/officeDocument/2006/relationships/hyperlink" Target="https://technet.microsoft.com/en-us/library/microsoft.sqlserver.dts.runtime.dtsloggingmode(v=sql.105).aspx"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s://technet.microsoft.com/en-us/library/ms141134(v=sql.105).aspx" TargetMode="External"/><Relationship Id="rId22" Type="http://schemas.openxmlformats.org/officeDocument/2006/relationships/hyperlink" Target="https://technet.microsoft.com/en-us/library/ms139892(v=sql.105).asp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1494</Words>
  <Characters>8519</Characters>
  <Application>Microsoft Office Word</Application>
  <DocSecurity>0</DocSecurity>
  <Lines>70</Lines>
  <Paragraphs>19</Paragraphs>
  <ScaleCrop>false</ScaleCrop>
  <Company/>
  <LinksUpToDate>false</LinksUpToDate>
  <CharactersWithSpaces>9994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Anjana K Pathare</dc:creator>
  <cp:lastModifiedBy>Anjana K Pathare</cp:lastModifiedBy>
  <cp:revision>2</cp:revision>
  <dcterms:created xsi:type="dcterms:W3CDTF">2016-05-25T04:26:00Z</dcterms:created>
  <dcterms:modified xsi:type="dcterms:W3CDTF">2016-05-25T04:46:00Z</dcterms:modified>
</cp:coreProperties>
</file>