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38" w:rsidRPr="00D87238" w:rsidRDefault="00D87238" w:rsidP="00D87238">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r w:rsidRPr="00D87238">
        <w:rPr>
          <w:rFonts w:ascii="Segoe UI Light" w:eastAsia="Times New Roman" w:hAnsi="Segoe UI Light" w:cs="Times New Roman"/>
          <w:color w:val="707070"/>
          <w:kern w:val="36"/>
          <w:sz w:val="66"/>
          <w:szCs w:val="66"/>
        </w:rPr>
        <w:t>Integration Services User Interface</w:t>
      </w:r>
    </w:p>
    <w:bookmarkEnd w:id="0"/>
    <w:p w:rsidR="00D87238" w:rsidRPr="00D87238" w:rsidRDefault="00D87238" w:rsidP="00D87238">
      <w:pPr>
        <w:spacing w:after="0" w:line="263" w:lineRule="atLeast"/>
        <w:rPr>
          <w:rFonts w:ascii="Segoe UI" w:eastAsia="Times New Roman" w:hAnsi="Segoe UI" w:cs="Segoe UI"/>
          <w:color w:val="5D5D5D"/>
          <w:sz w:val="20"/>
          <w:szCs w:val="20"/>
        </w:rPr>
      </w:pPr>
      <w:r w:rsidRPr="00D87238">
        <w:rPr>
          <w:rFonts w:ascii="Segoe UI" w:eastAsia="Times New Roman" w:hAnsi="Segoe UI" w:cs="Segoe UI"/>
          <w:b/>
          <w:bCs/>
          <w:color w:val="5D5D5D"/>
          <w:sz w:val="20"/>
          <w:szCs w:val="20"/>
        </w:rPr>
        <w:t>SQL Server 2008 R2</w:t>
      </w:r>
    </w:p>
    <w:p w:rsidR="00D87238" w:rsidRPr="00D87238" w:rsidRDefault="00D87238" w:rsidP="00D87238">
      <w:pPr>
        <w:spacing w:after="0" w:line="263" w:lineRule="atLeast"/>
        <w:rPr>
          <w:rFonts w:ascii="Segoe UI" w:eastAsia="Times New Roman" w:hAnsi="Segoe UI" w:cs="Segoe UI"/>
          <w:color w:val="2A2A2A"/>
          <w:sz w:val="20"/>
          <w:szCs w:val="20"/>
        </w:rPr>
      </w:pPr>
      <w:hyperlink r:id="rId8" w:history="1">
        <w:r w:rsidRPr="00D87238">
          <w:rPr>
            <w:rFonts w:ascii="Segoe UI" w:eastAsia="Times New Roman" w:hAnsi="Segoe UI" w:cs="Segoe UI"/>
            <w:color w:val="0066DD"/>
            <w:sz w:val="20"/>
            <w:szCs w:val="20"/>
            <w:u w:val="single"/>
          </w:rPr>
          <w:t>Other Versions</w:t>
        </w:r>
      </w:hyperlink>
    </w:p>
    <w:p w:rsidR="00D87238" w:rsidRPr="00D87238" w:rsidRDefault="00D87238" w:rsidP="00D87238">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39Q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" filled="f" stroked="f">
                <o:lock v:ext="edit" aspectratio="t"/>
                <w10:anchorlock/>
              </v:rect>
            </w:pict>
          </mc:Fallback>
        </mc:AlternateConten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In addition to the design surfaces on the SSIS Designer tabs, the user interface provides access to the following windows and dialog boxes for adding features to packages and configuring the properties of package objects:</w:t>
      </w:r>
    </w:p>
    <w:p w:rsidR="00D87238" w:rsidRPr="00D87238" w:rsidRDefault="00D87238" w:rsidP="00D87238">
      <w:pPr>
        <w:numPr>
          <w:ilvl w:val="0"/>
          <w:numId w:val="1"/>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dialog boxes and windows that you use to add functionality such as logging and configurations to packages.</w:t>
      </w:r>
    </w:p>
    <w:p w:rsidR="00D87238" w:rsidRPr="00D87238" w:rsidRDefault="00D87238" w:rsidP="00D87238">
      <w:pPr>
        <w:numPr>
          <w:ilvl w:val="0"/>
          <w:numId w:val="1"/>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custom editors for configuring the properties of package objects. Almost every type of container, task, and data flow component has its own custom editor.</w:t>
      </w:r>
    </w:p>
    <w:p w:rsidR="00D87238" w:rsidRPr="00D87238" w:rsidRDefault="00D87238" w:rsidP="00D87238">
      <w:pPr>
        <w:numPr>
          <w:ilvl w:val="0"/>
          <w:numId w:val="1"/>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Advanced Editor</w:t>
      </w:r>
      <w:r w:rsidRPr="00D87238">
        <w:rPr>
          <w:rFonts w:ascii="Segoe UI" w:eastAsia="Times New Roman" w:hAnsi="Segoe UI" w:cs="Segoe UI"/>
          <w:color w:val="2A2A2A"/>
          <w:sz w:val="20"/>
          <w:szCs w:val="20"/>
        </w:rPr>
        <w:t> dialog box, a generic editor that provides more detailed configuration options for many data flow components.</w: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Business Intelligence Development Studio also provides windows and dialog boxes for configuring the environment and working with packages.</w:t>
      </w:r>
    </w:p>
    <w:p w:rsidR="00D87238" w:rsidRPr="00D87238" w:rsidRDefault="00D87238" w:rsidP="00D87238">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Pr="00D87238">
          <w:rPr>
            <w:rFonts w:ascii="Segoe UI" w:eastAsia="Times New Roman" w:hAnsi="Segoe UI" w:cs="Segoe UI"/>
            <w:color w:val="2A2A2A"/>
            <w:sz w:val="34"/>
            <w:szCs w:val="34"/>
          </w:rPr>
          <w:t>Dialog Boxes and Windows</w:t>
        </w:r>
      </w:hyperlink>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After you open a package or create a new package in SSIS Designer, the following dialog boxes and windows are available.</w: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This table lists the dialog boxes that are available from the </w:t>
      </w:r>
      <w:r w:rsidRPr="00D87238">
        <w:rPr>
          <w:rFonts w:ascii="Segoe UI" w:eastAsia="Times New Roman" w:hAnsi="Segoe UI" w:cs="Segoe UI"/>
          <w:b/>
          <w:bCs/>
          <w:color w:val="2A2A2A"/>
          <w:sz w:val="20"/>
          <w:szCs w:val="20"/>
        </w:rPr>
        <w:t>SSIS</w:t>
      </w:r>
      <w:r w:rsidRPr="00D87238">
        <w:rPr>
          <w:rFonts w:ascii="Segoe UI" w:eastAsia="Times New Roman" w:hAnsi="Segoe UI" w:cs="Segoe UI"/>
          <w:color w:val="2A2A2A"/>
          <w:sz w:val="20"/>
          <w:szCs w:val="20"/>
        </w:rPr>
        <w:t> menu and the design surfaces of SSIS Designer.</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118"/>
        <w:gridCol w:w="3458"/>
        <w:gridCol w:w="6559"/>
      </w:tblGrid>
      <w:tr w:rsidR="00D87238" w:rsidRPr="00D87238" w:rsidTr="00D8723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Dialog box</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Purpose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Access</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b/>
                <w:bCs/>
                <w:color w:val="2A2A2A"/>
                <w:sz w:val="24"/>
                <w:szCs w:val="24"/>
              </w:rPr>
              <w:t>Configure SSIS Logs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Configure logging for a package and its tasks by adding logs and setting logging details.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SSIS</w:t>
            </w:r>
            <w:r w:rsidRPr="00D87238">
              <w:rPr>
                <w:rFonts w:ascii="Times New Roman" w:eastAsia="Times New Roman" w:hAnsi="Times New Roman" w:cs="Times New Roman"/>
                <w:color w:val="2A2A2A"/>
                <w:sz w:val="24"/>
                <w:szCs w:val="24"/>
              </w:rPr>
              <w:t> menu, click </w:t>
            </w:r>
            <w:r w:rsidRPr="00D87238">
              <w:rPr>
                <w:rFonts w:ascii="Times New Roman" w:eastAsia="Times New Roman" w:hAnsi="Times New Roman" w:cs="Times New Roman"/>
                <w:b/>
                <w:bCs/>
                <w:color w:val="2A2A2A"/>
                <w:sz w:val="24"/>
                <w:szCs w:val="24"/>
              </w:rPr>
              <w:t>Logging</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Right-click anywhere 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xml:space="preserve"> tab, and then </w:t>
            </w:r>
            <w:proofErr w:type="spellStart"/>
            <w:r w:rsidRPr="00D87238">
              <w:rPr>
                <w:rFonts w:ascii="Times New Roman" w:eastAsia="Times New Roman" w:hAnsi="Times New Roman" w:cs="Times New Roman"/>
                <w:color w:val="2A2A2A"/>
                <w:sz w:val="24"/>
                <w:szCs w:val="24"/>
              </w:rPr>
              <w:t>click</w:t>
            </w:r>
            <w:r w:rsidRPr="00D87238">
              <w:rPr>
                <w:rFonts w:ascii="Times New Roman" w:eastAsia="Times New Roman" w:hAnsi="Times New Roman" w:cs="Times New Roman"/>
                <w:b/>
                <w:bCs/>
                <w:color w:val="2A2A2A"/>
                <w:sz w:val="24"/>
                <w:szCs w:val="24"/>
              </w:rPr>
              <w:t>Logging</w:t>
            </w:r>
            <w:proofErr w:type="spellEnd"/>
            <w:r w:rsidRPr="00D87238">
              <w:rPr>
                <w:rFonts w:ascii="Times New Roman" w:eastAsia="Times New Roman" w:hAnsi="Times New Roman" w:cs="Times New Roman"/>
                <w:color w:val="2A2A2A"/>
                <w:sz w:val="24"/>
                <w:szCs w:val="24"/>
              </w:rPr>
              <w:t>.</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b/>
                <w:bCs/>
                <w:color w:val="2A2A2A"/>
                <w:sz w:val="24"/>
                <w:szCs w:val="24"/>
              </w:rPr>
              <w:t>Package Configuration Organizer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Add and edit package configurations. You run the Package Configuration Wizard from this dialog 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SSIS</w:t>
            </w:r>
            <w:r w:rsidRPr="00D87238">
              <w:rPr>
                <w:rFonts w:ascii="Times New Roman" w:eastAsia="Times New Roman" w:hAnsi="Times New Roman" w:cs="Times New Roman"/>
                <w:color w:val="2A2A2A"/>
                <w:sz w:val="24"/>
                <w:szCs w:val="24"/>
              </w:rPr>
              <w:t> menu, click </w:t>
            </w:r>
            <w:r w:rsidRPr="00D87238">
              <w:rPr>
                <w:rFonts w:ascii="Times New Roman" w:eastAsia="Times New Roman" w:hAnsi="Times New Roman" w:cs="Times New Roman"/>
                <w:b/>
                <w:bCs/>
                <w:color w:val="2A2A2A"/>
                <w:sz w:val="24"/>
                <w:szCs w:val="24"/>
              </w:rPr>
              <w:t>Package Configurations</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Right-click anywhere 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xml:space="preserve"> tab, and then </w:t>
            </w:r>
            <w:proofErr w:type="spellStart"/>
            <w:r w:rsidRPr="00D87238">
              <w:rPr>
                <w:rFonts w:ascii="Times New Roman" w:eastAsia="Times New Roman" w:hAnsi="Times New Roman" w:cs="Times New Roman"/>
                <w:color w:val="2A2A2A"/>
                <w:sz w:val="24"/>
                <w:szCs w:val="24"/>
              </w:rPr>
              <w:t>click</w:t>
            </w:r>
            <w:r w:rsidRPr="00D87238">
              <w:rPr>
                <w:rFonts w:ascii="Times New Roman" w:eastAsia="Times New Roman" w:hAnsi="Times New Roman" w:cs="Times New Roman"/>
                <w:b/>
                <w:bCs/>
                <w:color w:val="2A2A2A"/>
                <w:sz w:val="24"/>
                <w:szCs w:val="24"/>
              </w:rPr>
              <w:t>Package</w:t>
            </w:r>
            <w:proofErr w:type="spellEnd"/>
            <w:r w:rsidRPr="00D87238">
              <w:rPr>
                <w:rFonts w:ascii="Times New Roman" w:eastAsia="Times New Roman" w:hAnsi="Times New Roman" w:cs="Times New Roman"/>
                <w:b/>
                <w:bCs/>
                <w:color w:val="2A2A2A"/>
                <w:sz w:val="24"/>
                <w:szCs w:val="24"/>
              </w:rPr>
              <w:t xml:space="preserve"> Configurations</w:t>
            </w:r>
            <w:r w:rsidRPr="00D87238">
              <w:rPr>
                <w:rFonts w:ascii="Times New Roman" w:eastAsia="Times New Roman" w:hAnsi="Times New Roman" w:cs="Times New Roman"/>
                <w:color w:val="2A2A2A"/>
                <w:sz w:val="24"/>
                <w:szCs w:val="24"/>
              </w:rPr>
              <w:t>.</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b/>
                <w:bCs/>
                <w:color w:val="2A2A2A"/>
                <w:sz w:val="24"/>
                <w:szCs w:val="24"/>
              </w:rPr>
              <w:t>Digital Signing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Sign a package or remove the signature from the package.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SSIS</w:t>
            </w:r>
            <w:r w:rsidRPr="00D87238">
              <w:rPr>
                <w:rFonts w:ascii="Times New Roman" w:eastAsia="Times New Roman" w:hAnsi="Times New Roman" w:cs="Times New Roman"/>
                <w:color w:val="2A2A2A"/>
                <w:sz w:val="24"/>
                <w:szCs w:val="24"/>
              </w:rPr>
              <w:t> menu, click </w:t>
            </w:r>
            <w:r w:rsidRPr="00D87238">
              <w:rPr>
                <w:rFonts w:ascii="Times New Roman" w:eastAsia="Times New Roman" w:hAnsi="Times New Roman" w:cs="Times New Roman"/>
                <w:b/>
                <w:bCs/>
                <w:color w:val="2A2A2A"/>
                <w:sz w:val="24"/>
                <w:szCs w:val="24"/>
              </w:rPr>
              <w:t>Digital Signing</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Right-click anywhere 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xml:space="preserve"> tab, and then </w:t>
            </w:r>
            <w:proofErr w:type="spellStart"/>
            <w:r w:rsidRPr="00D87238">
              <w:rPr>
                <w:rFonts w:ascii="Times New Roman" w:eastAsia="Times New Roman" w:hAnsi="Times New Roman" w:cs="Times New Roman"/>
                <w:color w:val="2A2A2A"/>
                <w:sz w:val="24"/>
                <w:szCs w:val="24"/>
              </w:rPr>
              <w:t>click</w:t>
            </w:r>
            <w:r w:rsidRPr="00D87238">
              <w:rPr>
                <w:rFonts w:ascii="Times New Roman" w:eastAsia="Times New Roman" w:hAnsi="Times New Roman" w:cs="Times New Roman"/>
                <w:b/>
                <w:bCs/>
                <w:color w:val="2A2A2A"/>
                <w:sz w:val="24"/>
                <w:szCs w:val="24"/>
              </w:rPr>
              <w:t>Digital</w:t>
            </w:r>
            <w:proofErr w:type="spellEnd"/>
            <w:r w:rsidRPr="00D87238">
              <w:rPr>
                <w:rFonts w:ascii="Times New Roman" w:eastAsia="Times New Roman" w:hAnsi="Times New Roman" w:cs="Times New Roman"/>
                <w:b/>
                <w:bCs/>
                <w:color w:val="2A2A2A"/>
                <w:sz w:val="24"/>
                <w:szCs w:val="24"/>
              </w:rPr>
              <w:t xml:space="preserve"> Signing</w:t>
            </w:r>
            <w:r w:rsidRPr="00D87238">
              <w:rPr>
                <w:rFonts w:ascii="Times New Roman" w:eastAsia="Times New Roman" w:hAnsi="Times New Roman" w:cs="Times New Roman"/>
                <w:color w:val="2A2A2A"/>
                <w:sz w:val="24"/>
                <w:szCs w:val="24"/>
              </w:rPr>
              <w:t>.</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b/>
                <w:bCs/>
                <w:color w:val="2A2A2A"/>
                <w:sz w:val="24"/>
                <w:szCs w:val="24"/>
              </w:rPr>
              <w:lastRenderedPageBreak/>
              <w:t>Set Breakpoints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Enable breakpoints on tasks and set breakpoint properties.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tab, right-click a task or container, and then click </w:t>
            </w:r>
            <w:r w:rsidRPr="00D87238">
              <w:rPr>
                <w:rFonts w:ascii="Times New Roman" w:eastAsia="Times New Roman" w:hAnsi="Times New Roman" w:cs="Times New Roman"/>
                <w:b/>
                <w:bCs/>
                <w:color w:val="2A2A2A"/>
                <w:sz w:val="24"/>
                <w:szCs w:val="24"/>
              </w:rPr>
              <w:t>Edit Breakpoints</w:t>
            </w:r>
            <w:r w:rsidRPr="00D87238">
              <w:rPr>
                <w:rFonts w:ascii="Times New Roman" w:eastAsia="Times New Roman" w:hAnsi="Times New Roman" w:cs="Times New Roman"/>
                <w:color w:val="2A2A2A"/>
                <w:sz w:val="24"/>
                <w:szCs w:val="24"/>
              </w:rPr>
              <w:t>. To set a breakpoint on the package, right-click anywhere 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w:t>
            </w:r>
            <w:proofErr w:type="gramStart"/>
            <w:r w:rsidRPr="00D87238">
              <w:rPr>
                <w:rFonts w:ascii="Times New Roman" w:eastAsia="Times New Roman" w:hAnsi="Times New Roman" w:cs="Times New Roman"/>
                <w:color w:val="2A2A2A"/>
                <w:sz w:val="24"/>
                <w:szCs w:val="24"/>
              </w:rPr>
              <w:t>tab,</w:t>
            </w:r>
            <w:proofErr w:type="gramEnd"/>
            <w:r w:rsidRPr="00D87238">
              <w:rPr>
                <w:rFonts w:ascii="Times New Roman" w:eastAsia="Times New Roman" w:hAnsi="Times New Roman" w:cs="Times New Roman"/>
                <w:color w:val="2A2A2A"/>
                <w:sz w:val="24"/>
                <w:szCs w:val="24"/>
              </w:rPr>
              <w:t xml:space="preserve"> and then click </w:t>
            </w:r>
            <w:r w:rsidRPr="00D87238">
              <w:rPr>
                <w:rFonts w:ascii="Times New Roman" w:eastAsia="Times New Roman" w:hAnsi="Times New Roman" w:cs="Times New Roman"/>
                <w:b/>
                <w:bCs/>
                <w:color w:val="2A2A2A"/>
                <w:sz w:val="24"/>
                <w:szCs w:val="24"/>
              </w:rPr>
              <w:t>Edit Breakpoints</w:t>
            </w:r>
            <w:r w:rsidRPr="00D87238">
              <w:rPr>
                <w:rFonts w:ascii="Times New Roman" w:eastAsia="Times New Roman" w:hAnsi="Times New Roman" w:cs="Times New Roman"/>
                <w:color w:val="2A2A2A"/>
                <w:sz w:val="24"/>
                <w:szCs w:val="24"/>
              </w:rPr>
              <w:t>.</w:t>
            </w:r>
          </w:p>
        </w:tc>
      </w:tr>
    </w:tbl>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This table lists the windows that are available from the </w:t>
      </w:r>
      <w:r w:rsidRPr="00D87238">
        <w:rPr>
          <w:rFonts w:ascii="Segoe UI" w:eastAsia="Times New Roman" w:hAnsi="Segoe UI" w:cs="Segoe UI"/>
          <w:b/>
          <w:bCs/>
          <w:color w:val="2A2A2A"/>
          <w:sz w:val="20"/>
          <w:szCs w:val="20"/>
        </w:rPr>
        <w:t>SSIS</w:t>
      </w:r>
      <w:r w:rsidRPr="00D87238">
        <w:rPr>
          <w:rFonts w:ascii="Segoe UI" w:eastAsia="Times New Roman" w:hAnsi="Segoe UI" w:cs="Segoe UI"/>
          <w:color w:val="2A2A2A"/>
          <w:sz w:val="20"/>
          <w:szCs w:val="20"/>
        </w:rPr>
        <w:t> and </w:t>
      </w:r>
      <w:r w:rsidRPr="00D87238">
        <w:rPr>
          <w:rFonts w:ascii="Segoe UI" w:eastAsia="Times New Roman" w:hAnsi="Segoe UI" w:cs="Segoe UI"/>
          <w:b/>
          <w:bCs/>
          <w:color w:val="2A2A2A"/>
          <w:sz w:val="20"/>
          <w:szCs w:val="20"/>
        </w:rPr>
        <w:t>View</w:t>
      </w:r>
      <w:r w:rsidRPr="00D87238">
        <w:rPr>
          <w:rFonts w:ascii="Segoe UI" w:eastAsia="Times New Roman" w:hAnsi="Segoe UI" w:cs="Segoe UI"/>
          <w:color w:val="2A2A2A"/>
          <w:sz w:val="20"/>
          <w:szCs w:val="20"/>
        </w:rPr>
        <w:t> menus and the design surfaces of SSIS Designer.</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338"/>
        <w:gridCol w:w="2792"/>
        <w:gridCol w:w="8005"/>
      </w:tblGrid>
      <w:tr w:rsidR="00D87238" w:rsidRPr="00D87238" w:rsidTr="00D8723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Window</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Purpose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Access</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b/>
                <w:bCs/>
                <w:color w:val="2A2A2A"/>
                <w:sz w:val="24"/>
                <w:szCs w:val="24"/>
              </w:rPr>
              <w:t>Variables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Add and manage custom variables.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SSIS</w:t>
            </w:r>
            <w:r w:rsidRPr="00D87238">
              <w:rPr>
                <w:rFonts w:ascii="Times New Roman" w:eastAsia="Times New Roman" w:hAnsi="Times New Roman" w:cs="Times New Roman"/>
                <w:color w:val="2A2A2A"/>
                <w:sz w:val="24"/>
                <w:szCs w:val="24"/>
              </w:rPr>
              <w:t> menu, click </w:t>
            </w:r>
            <w:r w:rsidRPr="00D87238">
              <w:rPr>
                <w:rFonts w:ascii="Times New Roman" w:eastAsia="Times New Roman" w:hAnsi="Times New Roman" w:cs="Times New Roman"/>
                <w:b/>
                <w:bCs/>
                <w:color w:val="2A2A2A"/>
                <w:sz w:val="24"/>
                <w:szCs w:val="24"/>
              </w:rPr>
              <w:t>Variables</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Right-click anywhere in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and </w:t>
            </w:r>
            <w:r w:rsidRPr="00D87238">
              <w:rPr>
                <w:rFonts w:ascii="Times New Roman" w:eastAsia="Times New Roman" w:hAnsi="Times New Roman" w:cs="Times New Roman"/>
                <w:b/>
                <w:bCs/>
                <w:color w:val="2A2A2A"/>
                <w:sz w:val="24"/>
                <w:szCs w:val="24"/>
              </w:rPr>
              <w:t>Data Flow</w:t>
            </w:r>
            <w:r w:rsidRPr="00D87238">
              <w:rPr>
                <w:rFonts w:ascii="Times New Roman" w:eastAsia="Times New Roman" w:hAnsi="Times New Roman" w:cs="Times New Roman"/>
                <w:color w:val="2A2A2A"/>
                <w:sz w:val="24"/>
                <w:szCs w:val="24"/>
              </w:rPr>
              <w:t> tabs, and then click </w:t>
            </w:r>
            <w:r w:rsidRPr="00D87238">
              <w:rPr>
                <w:rFonts w:ascii="Times New Roman" w:eastAsia="Times New Roman" w:hAnsi="Times New Roman" w:cs="Times New Roman"/>
                <w:b/>
                <w:bCs/>
                <w:color w:val="2A2A2A"/>
                <w:sz w:val="24"/>
                <w:szCs w:val="24"/>
              </w:rPr>
              <w:t>Variables</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View</w:t>
            </w:r>
            <w:r w:rsidRPr="00D87238">
              <w:rPr>
                <w:rFonts w:ascii="Times New Roman" w:eastAsia="Times New Roman" w:hAnsi="Times New Roman" w:cs="Times New Roman"/>
                <w:color w:val="2A2A2A"/>
                <w:sz w:val="24"/>
                <w:szCs w:val="24"/>
              </w:rPr>
              <w:t> menu, point to </w:t>
            </w:r>
            <w:r w:rsidRPr="00D87238">
              <w:rPr>
                <w:rFonts w:ascii="Times New Roman" w:eastAsia="Times New Roman" w:hAnsi="Times New Roman" w:cs="Times New Roman"/>
                <w:b/>
                <w:bCs/>
                <w:color w:val="2A2A2A"/>
                <w:sz w:val="24"/>
                <w:szCs w:val="24"/>
              </w:rPr>
              <w:t>Other Windows</w:t>
            </w:r>
            <w:r w:rsidRPr="00D87238">
              <w:rPr>
                <w:rFonts w:ascii="Times New Roman" w:eastAsia="Times New Roman" w:hAnsi="Times New Roman" w:cs="Times New Roman"/>
                <w:color w:val="2A2A2A"/>
                <w:sz w:val="24"/>
                <w:szCs w:val="24"/>
              </w:rPr>
              <w:t>, and then click </w:t>
            </w:r>
            <w:r w:rsidRPr="00D87238">
              <w:rPr>
                <w:rFonts w:ascii="Times New Roman" w:eastAsia="Times New Roman" w:hAnsi="Times New Roman" w:cs="Times New Roman"/>
                <w:b/>
                <w:bCs/>
                <w:color w:val="2A2A2A"/>
                <w:sz w:val="24"/>
                <w:szCs w:val="24"/>
              </w:rPr>
              <w:t>Variables</w:t>
            </w:r>
            <w:r w:rsidRPr="00D87238">
              <w:rPr>
                <w:rFonts w:ascii="Times New Roman" w:eastAsia="Times New Roman" w:hAnsi="Times New Roman" w:cs="Times New Roman"/>
                <w:color w:val="2A2A2A"/>
                <w:sz w:val="24"/>
                <w:szCs w:val="24"/>
              </w:rPr>
              <w:t>.</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b/>
                <w:bCs/>
                <w:color w:val="2A2A2A"/>
                <w:sz w:val="24"/>
                <w:szCs w:val="24"/>
              </w:rPr>
              <w:t>Log Events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View log entries at run time.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SSIS</w:t>
            </w:r>
            <w:r w:rsidRPr="00D87238">
              <w:rPr>
                <w:rFonts w:ascii="Times New Roman" w:eastAsia="Times New Roman" w:hAnsi="Times New Roman" w:cs="Times New Roman"/>
                <w:color w:val="2A2A2A"/>
                <w:sz w:val="24"/>
                <w:szCs w:val="24"/>
              </w:rPr>
              <w:t> menu, click </w:t>
            </w:r>
            <w:r w:rsidRPr="00D87238">
              <w:rPr>
                <w:rFonts w:ascii="Times New Roman" w:eastAsia="Times New Roman" w:hAnsi="Times New Roman" w:cs="Times New Roman"/>
                <w:b/>
                <w:bCs/>
                <w:color w:val="2A2A2A"/>
                <w:sz w:val="24"/>
                <w:szCs w:val="24"/>
              </w:rPr>
              <w:t>Log Events</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Right-click anywhere in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and </w:t>
            </w:r>
            <w:r w:rsidRPr="00D87238">
              <w:rPr>
                <w:rFonts w:ascii="Times New Roman" w:eastAsia="Times New Roman" w:hAnsi="Times New Roman" w:cs="Times New Roman"/>
                <w:b/>
                <w:bCs/>
                <w:color w:val="2A2A2A"/>
                <w:sz w:val="24"/>
                <w:szCs w:val="24"/>
              </w:rPr>
              <w:t>Data Flow</w:t>
            </w:r>
            <w:r w:rsidRPr="00D87238">
              <w:rPr>
                <w:rFonts w:ascii="Times New Roman" w:eastAsia="Times New Roman" w:hAnsi="Times New Roman" w:cs="Times New Roman"/>
                <w:color w:val="2A2A2A"/>
                <w:sz w:val="24"/>
                <w:szCs w:val="24"/>
              </w:rPr>
              <w:t> tabs, and then click </w:t>
            </w:r>
            <w:r w:rsidRPr="00D87238">
              <w:rPr>
                <w:rFonts w:ascii="Times New Roman" w:eastAsia="Times New Roman" w:hAnsi="Times New Roman" w:cs="Times New Roman"/>
                <w:b/>
                <w:bCs/>
                <w:color w:val="2A2A2A"/>
                <w:sz w:val="24"/>
                <w:szCs w:val="24"/>
              </w:rPr>
              <w:t>Log Events</w:t>
            </w:r>
            <w:r w:rsidRPr="00D87238">
              <w:rPr>
                <w:rFonts w:ascii="Times New Roman" w:eastAsia="Times New Roman" w:hAnsi="Times New Roman" w:cs="Times New Roman"/>
                <w:color w:val="2A2A2A"/>
                <w:sz w:val="24"/>
                <w:szCs w:val="24"/>
              </w:rPr>
              <w:t>.</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-or-</w:t>
            </w:r>
          </w:p>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w:t>
            </w:r>
            <w:r w:rsidRPr="00D87238">
              <w:rPr>
                <w:rFonts w:ascii="Times New Roman" w:eastAsia="Times New Roman" w:hAnsi="Times New Roman" w:cs="Times New Roman"/>
                <w:b/>
                <w:bCs/>
                <w:color w:val="2A2A2A"/>
                <w:sz w:val="24"/>
                <w:szCs w:val="24"/>
              </w:rPr>
              <w:t>View</w:t>
            </w:r>
            <w:r w:rsidRPr="00D87238">
              <w:rPr>
                <w:rFonts w:ascii="Times New Roman" w:eastAsia="Times New Roman" w:hAnsi="Times New Roman" w:cs="Times New Roman"/>
                <w:color w:val="2A2A2A"/>
                <w:sz w:val="24"/>
                <w:szCs w:val="24"/>
              </w:rPr>
              <w:t> menu, point to </w:t>
            </w:r>
            <w:r w:rsidRPr="00D87238">
              <w:rPr>
                <w:rFonts w:ascii="Times New Roman" w:eastAsia="Times New Roman" w:hAnsi="Times New Roman" w:cs="Times New Roman"/>
                <w:b/>
                <w:bCs/>
                <w:color w:val="2A2A2A"/>
                <w:sz w:val="24"/>
                <w:szCs w:val="24"/>
              </w:rPr>
              <w:t>Other Windows</w:t>
            </w:r>
            <w:r w:rsidRPr="00D87238">
              <w:rPr>
                <w:rFonts w:ascii="Times New Roman" w:eastAsia="Times New Roman" w:hAnsi="Times New Roman" w:cs="Times New Roman"/>
                <w:color w:val="2A2A2A"/>
                <w:sz w:val="24"/>
                <w:szCs w:val="24"/>
              </w:rPr>
              <w:t>, and then click </w:t>
            </w:r>
            <w:r w:rsidRPr="00D87238">
              <w:rPr>
                <w:rFonts w:ascii="Times New Roman" w:eastAsia="Times New Roman" w:hAnsi="Times New Roman" w:cs="Times New Roman"/>
                <w:b/>
                <w:bCs/>
                <w:color w:val="2A2A2A"/>
                <w:sz w:val="24"/>
                <w:szCs w:val="24"/>
              </w:rPr>
              <w:t>Log Events</w:t>
            </w:r>
            <w:r w:rsidRPr="00D87238">
              <w:rPr>
                <w:rFonts w:ascii="Times New Roman" w:eastAsia="Times New Roman" w:hAnsi="Times New Roman" w:cs="Times New Roman"/>
                <w:color w:val="2A2A2A"/>
                <w:sz w:val="24"/>
                <w:szCs w:val="24"/>
              </w:rPr>
              <w:t>.</w:t>
            </w:r>
          </w:p>
        </w:tc>
      </w:tr>
    </w:tbl>
    <w:p w:rsidR="00D87238" w:rsidRPr="00D87238" w:rsidRDefault="00D87238" w:rsidP="00D87238">
      <w:pPr>
        <w:spacing w:after="0" w:line="263" w:lineRule="atLeast"/>
        <w:outlineLvl w:val="1"/>
        <w:rPr>
          <w:rFonts w:ascii="Segoe UI" w:eastAsia="Times New Roman" w:hAnsi="Segoe UI" w:cs="Segoe UI"/>
          <w:color w:val="2A2A2A"/>
          <w:sz w:val="20"/>
          <w:szCs w:val="20"/>
        </w:rPr>
      </w:pPr>
      <w:hyperlink r:id="rId10" w:tooltip="Click to collapse. Double-click to collapse all." w:history="1">
        <w:r w:rsidRPr="00D87238">
          <w:rPr>
            <w:rFonts w:ascii="Segoe UI" w:eastAsia="Times New Roman" w:hAnsi="Segoe UI" w:cs="Segoe UI"/>
            <w:color w:val="2A2A2A"/>
            <w:sz w:val="34"/>
            <w:szCs w:val="34"/>
          </w:rPr>
          <w:t>Custom Editors</w:t>
        </w:r>
      </w:hyperlink>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Integration Services provides a custom dialog box for most containers, tasks, sources, transformations, and destinations.</w: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following table describes how to access custom dialog boxes.</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6246"/>
        <w:gridCol w:w="5889"/>
      </w:tblGrid>
      <w:tr w:rsidR="00D87238" w:rsidRPr="00D87238" w:rsidTr="00D8723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Editor 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87238" w:rsidRPr="00D87238" w:rsidRDefault="00D87238" w:rsidP="00D87238">
            <w:pPr>
              <w:spacing w:after="0" w:line="270" w:lineRule="atLeast"/>
              <w:rPr>
                <w:rFonts w:ascii="Times New Roman" w:eastAsia="Times New Roman" w:hAnsi="Times New Roman" w:cs="Times New Roman"/>
                <w:b/>
                <w:bCs/>
                <w:color w:val="2A2A2A"/>
                <w:sz w:val="24"/>
                <w:szCs w:val="24"/>
              </w:rPr>
            </w:pPr>
            <w:r w:rsidRPr="00D87238">
              <w:rPr>
                <w:rFonts w:ascii="Times New Roman" w:eastAsia="Times New Roman" w:hAnsi="Times New Roman" w:cs="Times New Roman"/>
                <w:b/>
                <w:bCs/>
                <w:color w:val="2A2A2A"/>
                <w:sz w:val="24"/>
                <w:szCs w:val="24"/>
              </w:rPr>
              <w:t>Access</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Container. For more information, see </w:t>
            </w:r>
            <w:hyperlink r:id="rId11" w:history="1">
              <w:r w:rsidRPr="00D87238">
                <w:rPr>
                  <w:rFonts w:ascii="Times New Roman" w:eastAsia="Times New Roman" w:hAnsi="Times New Roman" w:cs="Times New Roman"/>
                  <w:color w:val="0066DD"/>
                  <w:sz w:val="24"/>
                  <w:szCs w:val="24"/>
                  <w:u w:val="single"/>
                </w:rPr>
                <w:t>Integration Services Containers</w:t>
              </w:r>
            </w:hyperlink>
            <w:r w:rsidRPr="00D87238">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tab, double-click the container.</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Task. For more information, see </w:t>
            </w:r>
            <w:hyperlink r:id="rId12" w:history="1">
              <w:r w:rsidRPr="00D87238">
                <w:rPr>
                  <w:rFonts w:ascii="Times New Roman" w:eastAsia="Times New Roman" w:hAnsi="Times New Roman" w:cs="Times New Roman"/>
                  <w:color w:val="0066DD"/>
                  <w:sz w:val="24"/>
                  <w:szCs w:val="24"/>
                  <w:u w:val="single"/>
                </w:rPr>
                <w:t>Integration Services Tasks</w:t>
              </w:r>
            </w:hyperlink>
            <w:r w:rsidRPr="00D87238">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design surface of the </w:t>
            </w:r>
            <w:r w:rsidRPr="00D87238">
              <w:rPr>
                <w:rFonts w:ascii="Times New Roman" w:eastAsia="Times New Roman" w:hAnsi="Times New Roman" w:cs="Times New Roman"/>
                <w:b/>
                <w:bCs/>
                <w:color w:val="2A2A2A"/>
                <w:sz w:val="24"/>
                <w:szCs w:val="24"/>
              </w:rPr>
              <w:t>Control Flow</w:t>
            </w:r>
            <w:r w:rsidRPr="00D87238">
              <w:rPr>
                <w:rFonts w:ascii="Times New Roman" w:eastAsia="Times New Roman" w:hAnsi="Times New Roman" w:cs="Times New Roman"/>
                <w:color w:val="2A2A2A"/>
                <w:sz w:val="24"/>
                <w:szCs w:val="24"/>
              </w:rPr>
              <w:t> tab, double-click the task.</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Source. For more information, see </w:t>
            </w:r>
            <w:hyperlink r:id="rId13" w:history="1">
              <w:r w:rsidRPr="00D87238">
                <w:rPr>
                  <w:rFonts w:ascii="Times New Roman" w:eastAsia="Times New Roman" w:hAnsi="Times New Roman" w:cs="Times New Roman"/>
                  <w:color w:val="0066DD"/>
                  <w:sz w:val="24"/>
                  <w:szCs w:val="24"/>
                  <w:u w:val="single"/>
                </w:rPr>
                <w:t>Integration Services Sources</w:t>
              </w:r>
            </w:hyperlink>
            <w:r w:rsidRPr="00D87238">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design surface of the </w:t>
            </w:r>
            <w:r w:rsidRPr="00D87238">
              <w:rPr>
                <w:rFonts w:ascii="Times New Roman" w:eastAsia="Times New Roman" w:hAnsi="Times New Roman" w:cs="Times New Roman"/>
                <w:b/>
                <w:bCs/>
                <w:color w:val="2A2A2A"/>
                <w:sz w:val="24"/>
                <w:szCs w:val="24"/>
              </w:rPr>
              <w:t>Data Flow</w:t>
            </w:r>
            <w:r w:rsidRPr="00D87238">
              <w:rPr>
                <w:rFonts w:ascii="Times New Roman" w:eastAsia="Times New Roman" w:hAnsi="Times New Roman" w:cs="Times New Roman"/>
                <w:color w:val="2A2A2A"/>
                <w:sz w:val="24"/>
                <w:szCs w:val="24"/>
              </w:rPr>
              <w:t> tab, double-click the source.</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Transformation. For more information, see </w:t>
            </w:r>
            <w:hyperlink r:id="rId14" w:history="1">
              <w:r w:rsidRPr="00D87238">
                <w:rPr>
                  <w:rFonts w:ascii="Times New Roman" w:eastAsia="Times New Roman" w:hAnsi="Times New Roman" w:cs="Times New Roman"/>
                  <w:color w:val="0066DD"/>
                  <w:sz w:val="24"/>
                  <w:szCs w:val="24"/>
                  <w:u w:val="single"/>
                </w:rPr>
                <w:t>Integration Services Transformations</w:t>
              </w:r>
            </w:hyperlink>
            <w:r w:rsidRPr="00D87238">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On the design surface of the </w:t>
            </w:r>
            <w:r w:rsidRPr="00D87238">
              <w:rPr>
                <w:rFonts w:ascii="Times New Roman" w:eastAsia="Times New Roman" w:hAnsi="Times New Roman" w:cs="Times New Roman"/>
                <w:b/>
                <w:bCs/>
                <w:color w:val="2A2A2A"/>
                <w:sz w:val="24"/>
                <w:szCs w:val="24"/>
              </w:rPr>
              <w:t>Data Flow</w:t>
            </w:r>
            <w:r w:rsidRPr="00D87238">
              <w:rPr>
                <w:rFonts w:ascii="Times New Roman" w:eastAsia="Times New Roman" w:hAnsi="Times New Roman" w:cs="Times New Roman"/>
                <w:color w:val="2A2A2A"/>
                <w:sz w:val="24"/>
                <w:szCs w:val="24"/>
              </w:rPr>
              <w:t> tab, double-click the transformation.</w:t>
            </w:r>
          </w:p>
        </w:tc>
      </w:tr>
      <w:tr w:rsidR="00D87238" w:rsidRPr="00D87238" w:rsidTr="00D8723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t>Destination. For more information, see </w:t>
            </w:r>
            <w:hyperlink r:id="rId15" w:history="1">
              <w:r w:rsidRPr="00D87238">
                <w:rPr>
                  <w:rFonts w:ascii="Times New Roman" w:eastAsia="Times New Roman" w:hAnsi="Times New Roman" w:cs="Times New Roman"/>
                  <w:color w:val="0066DD"/>
                  <w:sz w:val="24"/>
                  <w:szCs w:val="24"/>
                  <w:u w:val="single"/>
                </w:rPr>
                <w:t xml:space="preserve">Integration Services </w:t>
              </w:r>
              <w:r w:rsidRPr="00D87238">
                <w:rPr>
                  <w:rFonts w:ascii="Times New Roman" w:eastAsia="Times New Roman" w:hAnsi="Times New Roman" w:cs="Times New Roman"/>
                  <w:color w:val="0066DD"/>
                  <w:sz w:val="24"/>
                  <w:szCs w:val="24"/>
                  <w:u w:val="single"/>
                </w:rPr>
                <w:lastRenderedPageBreak/>
                <w:t>Destinations</w:t>
              </w:r>
            </w:hyperlink>
            <w:r w:rsidRPr="00D87238">
              <w:rPr>
                <w:rFonts w:ascii="Times New Roman" w:eastAsia="Times New Roman" w:hAnsi="Times New Roman" w:cs="Times New Roman"/>
                <w:color w:val="2A2A2A"/>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87238" w:rsidRPr="00D87238" w:rsidRDefault="00D87238" w:rsidP="00D87238">
            <w:pPr>
              <w:spacing w:after="0" w:line="270" w:lineRule="atLeast"/>
              <w:rPr>
                <w:rFonts w:ascii="Times New Roman" w:eastAsia="Times New Roman" w:hAnsi="Times New Roman" w:cs="Times New Roman"/>
                <w:color w:val="2A2A2A"/>
                <w:sz w:val="24"/>
                <w:szCs w:val="24"/>
              </w:rPr>
            </w:pPr>
            <w:r w:rsidRPr="00D87238">
              <w:rPr>
                <w:rFonts w:ascii="Times New Roman" w:eastAsia="Times New Roman" w:hAnsi="Times New Roman" w:cs="Times New Roman"/>
                <w:color w:val="2A2A2A"/>
                <w:sz w:val="24"/>
                <w:szCs w:val="24"/>
              </w:rPr>
              <w:lastRenderedPageBreak/>
              <w:t>On the design surface of the </w:t>
            </w:r>
            <w:r w:rsidRPr="00D87238">
              <w:rPr>
                <w:rFonts w:ascii="Times New Roman" w:eastAsia="Times New Roman" w:hAnsi="Times New Roman" w:cs="Times New Roman"/>
                <w:b/>
                <w:bCs/>
                <w:color w:val="2A2A2A"/>
                <w:sz w:val="24"/>
                <w:szCs w:val="24"/>
              </w:rPr>
              <w:t>Data Flow</w:t>
            </w:r>
            <w:r w:rsidRPr="00D87238">
              <w:rPr>
                <w:rFonts w:ascii="Times New Roman" w:eastAsia="Times New Roman" w:hAnsi="Times New Roman" w:cs="Times New Roman"/>
                <w:color w:val="2A2A2A"/>
                <w:sz w:val="24"/>
                <w:szCs w:val="24"/>
              </w:rPr>
              <w:t xml:space="preserve"> tab, double-click </w:t>
            </w:r>
            <w:r w:rsidRPr="00D87238">
              <w:rPr>
                <w:rFonts w:ascii="Times New Roman" w:eastAsia="Times New Roman" w:hAnsi="Times New Roman" w:cs="Times New Roman"/>
                <w:color w:val="2A2A2A"/>
                <w:sz w:val="24"/>
                <w:szCs w:val="24"/>
              </w:rPr>
              <w:lastRenderedPageBreak/>
              <w:t>the destination.</w:t>
            </w:r>
          </w:p>
        </w:tc>
      </w:tr>
    </w:tbl>
    <w:p w:rsidR="00D87238" w:rsidRPr="00D87238" w:rsidRDefault="00D87238" w:rsidP="00D87238">
      <w:pPr>
        <w:spacing w:after="0" w:line="263" w:lineRule="atLeast"/>
        <w:outlineLvl w:val="1"/>
        <w:rPr>
          <w:rFonts w:ascii="Segoe UI" w:eastAsia="Times New Roman" w:hAnsi="Segoe UI" w:cs="Segoe UI"/>
          <w:color w:val="2A2A2A"/>
          <w:sz w:val="20"/>
          <w:szCs w:val="20"/>
        </w:rPr>
      </w:pPr>
      <w:hyperlink r:id="rId16" w:tooltip="Click to collapse. Double-click to collapse all." w:history="1">
        <w:r w:rsidRPr="00D87238">
          <w:rPr>
            <w:rFonts w:ascii="Segoe UI" w:eastAsia="Times New Roman" w:hAnsi="Segoe UI" w:cs="Segoe UI"/>
            <w:color w:val="2A2A2A"/>
            <w:sz w:val="34"/>
            <w:szCs w:val="34"/>
          </w:rPr>
          <w:t>Advanced Editor</w:t>
        </w:r>
      </w:hyperlink>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Advanced Editor</w:t>
      </w:r>
      <w:r w:rsidRPr="00D87238">
        <w:rPr>
          <w:rFonts w:ascii="Segoe UI" w:eastAsia="Times New Roman" w:hAnsi="Segoe UI" w:cs="Segoe UI"/>
          <w:color w:val="2A2A2A"/>
          <w:sz w:val="20"/>
          <w:szCs w:val="20"/>
        </w:rPr>
        <w:t> dialog box is a user interface for configuring data flow components. It reflects the properties of the component using a generic layout. The </w:t>
      </w:r>
      <w:r w:rsidRPr="00D87238">
        <w:rPr>
          <w:rFonts w:ascii="Segoe UI" w:eastAsia="Times New Roman" w:hAnsi="Segoe UI" w:cs="Segoe UI"/>
          <w:b/>
          <w:bCs/>
          <w:color w:val="2A2A2A"/>
          <w:sz w:val="20"/>
          <w:szCs w:val="20"/>
        </w:rPr>
        <w:t>Advanced Editor</w:t>
      </w:r>
      <w:r w:rsidRPr="00D87238">
        <w:rPr>
          <w:rFonts w:ascii="Segoe UI" w:eastAsia="Times New Roman" w:hAnsi="Segoe UI" w:cs="Segoe UI"/>
          <w:color w:val="2A2A2A"/>
          <w:sz w:val="20"/>
          <w:szCs w:val="20"/>
        </w:rPr>
        <w:t> dialog box is not available to Integration Services transformations that have multiple inputs.</w: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To open this editor, click </w:t>
      </w:r>
      <w:r w:rsidRPr="00D87238">
        <w:rPr>
          <w:rFonts w:ascii="Segoe UI" w:eastAsia="Times New Roman" w:hAnsi="Segoe UI" w:cs="Segoe UI"/>
          <w:b/>
          <w:bCs/>
          <w:color w:val="2A2A2A"/>
          <w:sz w:val="20"/>
          <w:szCs w:val="20"/>
        </w:rPr>
        <w:t>Show</w:t>
      </w:r>
      <w:r w:rsidRPr="00D87238">
        <w:rPr>
          <w:rFonts w:ascii="Segoe UI" w:eastAsia="Times New Roman" w:hAnsi="Segoe UI" w:cs="Segoe UI"/>
          <w:color w:val="2A2A2A"/>
          <w:sz w:val="20"/>
          <w:szCs w:val="20"/>
        </w:rPr>
        <w:t> </w:t>
      </w:r>
      <w:r w:rsidRPr="00D87238">
        <w:rPr>
          <w:rFonts w:ascii="Segoe UI" w:eastAsia="Times New Roman" w:hAnsi="Segoe UI" w:cs="Segoe UI"/>
          <w:b/>
          <w:bCs/>
          <w:color w:val="2A2A2A"/>
          <w:sz w:val="20"/>
          <w:szCs w:val="20"/>
        </w:rPr>
        <w:t>Advanced Editor</w:t>
      </w:r>
      <w:r w:rsidRPr="00D87238">
        <w:rPr>
          <w:rFonts w:ascii="Segoe UI" w:eastAsia="Times New Roman" w:hAnsi="Segoe UI" w:cs="Segoe UI"/>
          <w:color w:val="2A2A2A"/>
          <w:sz w:val="20"/>
          <w:szCs w:val="20"/>
        </w:rPr>
        <w:t> in the </w:t>
      </w:r>
      <w:r w:rsidRPr="00D87238">
        <w:rPr>
          <w:rFonts w:ascii="Segoe UI" w:eastAsia="Times New Roman" w:hAnsi="Segoe UI" w:cs="Segoe UI"/>
          <w:b/>
          <w:bCs/>
          <w:color w:val="2A2A2A"/>
          <w:sz w:val="20"/>
          <w:szCs w:val="20"/>
        </w:rPr>
        <w:t>Properties</w:t>
      </w:r>
      <w:r w:rsidRPr="00D87238">
        <w:rPr>
          <w:rFonts w:ascii="Segoe UI" w:eastAsia="Times New Roman" w:hAnsi="Segoe UI" w:cs="Segoe UI"/>
          <w:color w:val="2A2A2A"/>
          <w:sz w:val="20"/>
          <w:szCs w:val="20"/>
        </w:rPr>
        <w:t> window or right-click a data flow component, and then click </w:t>
      </w:r>
      <w:proofErr w:type="spellStart"/>
      <w:r w:rsidRPr="00D87238">
        <w:rPr>
          <w:rFonts w:ascii="Segoe UI" w:eastAsia="Times New Roman" w:hAnsi="Segoe UI" w:cs="Segoe UI"/>
          <w:b/>
          <w:bCs/>
          <w:color w:val="2A2A2A"/>
          <w:sz w:val="20"/>
          <w:szCs w:val="20"/>
        </w:rPr>
        <w:t>ShowAdvanced</w:t>
      </w:r>
      <w:proofErr w:type="spellEnd"/>
      <w:r w:rsidRPr="00D87238">
        <w:rPr>
          <w:rFonts w:ascii="Segoe UI" w:eastAsia="Times New Roman" w:hAnsi="Segoe UI" w:cs="Segoe UI"/>
          <w:b/>
          <w:bCs/>
          <w:color w:val="2A2A2A"/>
          <w:sz w:val="20"/>
          <w:szCs w:val="20"/>
        </w:rPr>
        <w:t xml:space="preserve"> Editor</w:t>
      </w:r>
      <w:r w:rsidRPr="00D87238">
        <w:rPr>
          <w:rFonts w:ascii="Segoe UI" w:eastAsia="Times New Roman" w:hAnsi="Segoe UI" w:cs="Segoe UI"/>
          <w:color w:val="2A2A2A"/>
          <w:sz w:val="20"/>
          <w:szCs w:val="20"/>
        </w:rPr>
        <w:t>.</w: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If you create a custom source, transformation, or destination but do not want to write a custom user interface, you can use the </w:t>
      </w:r>
      <w:r w:rsidRPr="00D87238">
        <w:rPr>
          <w:rFonts w:ascii="Segoe UI" w:eastAsia="Times New Roman" w:hAnsi="Segoe UI" w:cs="Segoe UI"/>
          <w:b/>
          <w:bCs/>
          <w:color w:val="2A2A2A"/>
          <w:sz w:val="20"/>
          <w:szCs w:val="20"/>
        </w:rPr>
        <w:t>Advanced Editor</w:t>
      </w:r>
      <w:r w:rsidRPr="00D87238">
        <w:rPr>
          <w:rFonts w:ascii="Segoe UI" w:eastAsia="Times New Roman" w:hAnsi="Segoe UI" w:cs="Segoe UI"/>
          <w:color w:val="2A2A2A"/>
          <w:sz w:val="20"/>
          <w:szCs w:val="20"/>
        </w:rPr>
        <w:t> instead.</w:t>
      </w:r>
    </w:p>
    <w:p w:rsidR="00D87238" w:rsidRPr="00D87238" w:rsidRDefault="00D87238" w:rsidP="00D87238">
      <w:pPr>
        <w:spacing w:after="0" w:line="263" w:lineRule="atLeast"/>
        <w:outlineLvl w:val="1"/>
        <w:rPr>
          <w:rFonts w:ascii="Segoe UI" w:eastAsia="Times New Roman" w:hAnsi="Segoe UI" w:cs="Segoe UI"/>
          <w:color w:val="2A2A2A"/>
          <w:sz w:val="20"/>
          <w:szCs w:val="20"/>
        </w:rPr>
      </w:pPr>
      <w:hyperlink r:id="rId17" w:tooltip="Click to collapse. Double-click to collapse all." w:history="1">
        <w:r w:rsidRPr="00D87238">
          <w:rPr>
            <w:rFonts w:ascii="Segoe UI" w:eastAsia="Times New Roman" w:hAnsi="Segoe UI" w:cs="Segoe UI"/>
            <w:color w:val="2A2A2A"/>
            <w:sz w:val="34"/>
            <w:szCs w:val="34"/>
          </w:rPr>
          <w:t>Business Intelligence Development Studio Features</w:t>
        </w:r>
      </w:hyperlink>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Business Intelligence Development Studio provides windows, dialog boxes, and menu options for working with Integration Services packages.</w:t>
      </w:r>
    </w:p>
    <w:p w:rsidR="00D87238" w:rsidRPr="00D87238" w:rsidRDefault="00D87238" w:rsidP="00D87238">
      <w:p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following is a summary of the available windows and menus:</w:t>
      </w:r>
    </w:p>
    <w:p w:rsidR="00D87238" w:rsidRPr="00D87238" w:rsidRDefault="00D87238" w:rsidP="00D87238">
      <w:pPr>
        <w:numPr>
          <w:ilvl w:val="0"/>
          <w:numId w:val="2"/>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Solution Explorer</w:t>
      </w:r>
      <w:r w:rsidRPr="00D87238">
        <w:rPr>
          <w:rFonts w:ascii="Segoe UI" w:eastAsia="Times New Roman" w:hAnsi="Segoe UI" w:cs="Segoe UI"/>
          <w:color w:val="2A2A2A"/>
          <w:sz w:val="20"/>
          <w:szCs w:val="20"/>
        </w:rPr>
        <w:t> window lists projects, including the Integration Services project in which you develop Integration Services packages, and project files.</w:t>
      </w:r>
    </w:p>
    <w:p w:rsidR="00D87238" w:rsidRPr="00D87238" w:rsidRDefault="00D87238" w:rsidP="00D87238">
      <w:pPr>
        <w:numPr>
          <w:ilvl w:val="0"/>
          <w:numId w:val="2"/>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Toolbox</w:t>
      </w:r>
      <w:r w:rsidRPr="00D87238">
        <w:rPr>
          <w:rFonts w:ascii="Segoe UI" w:eastAsia="Times New Roman" w:hAnsi="Segoe UI" w:cs="Segoe UI"/>
          <w:color w:val="2A2A2A"/>
          <w:sz w:val="20"/>
          <w:szCs w:val="20"/>
        </w:rPr>
        <w:t> window lists the control flow and data flow items for building control flows and data flows.</w:t>
      </w:r>
    </w:p>
    <w:p w:rsidR="00D87238" w:rsidRPr="00D87238" w:rsidRDefault="00D87238" w:rsidP="00D87238">
      <w:pPr>
        <w:numPr>
          <w:ilvl w:val="0"/>
          <w:numId w:val="2"/>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Properties</w:t>
      </w:r>
      <w:r w:rsidRPr="00D87238">
        <w:rPr>
          <w:rFonts w:ascii="Segoe UI" w:eastAsia="Times New Roman" w:hAnsi="Segoe UI" w:cs="Segoe UI"/>
          <w:color w:val="2A2A2A"/>
          <w:sz w:val="20"/>
          <w:szCs w:val="20"/>
        </w:rPr>
        <w:t> window lists object properties.</w:t>
      </w:r>
    </w:p>
    <w:p w:rsidR="00D87238" w:rsidRPr="00D87238" w:rsidRDefault="00D87238" w:rsidP="00D87238">
      <w:pPr>
        <w:numPr>
          <w:ilvl w:val="0"/>
          <w:numId w:val="2"/>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Format</w:t>
      </w:r>
      <w:r w:rsidRPr="00D87238">
        <w:rPr>
          <w:rFonts w:ascii="Segoe UI" w:eastAsia="Times New Roman" w:hAnsi="Segoe UI" w:cs="Segoe UI"/>
          <w:color w:val="2A2A2A"/>
          <w:sz w:val="20"/>
          <w:szCs w:val="20"/>
        </w:rPr>
        <w:t> menu provides options for sizing and aligning controls in a package.</w:t>
      </w:r>
    </w:p>
    <w:p w:rsidR="00D87238" w:rsidRPr="00D87238" w:rsidRDefault="00D87238" w:rsidP="00D87238">
      <w:pPr>
        <w:numPr>
          <w:ilvl w:val="0"/>
          <w:numId w:val="2"/>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Edit</w:t>
      </w:r>
      <w:r w:rsidRPr="00D87238">
        <w:rPr>
          <w:rFonts w:ascii="Segoe UI" w:eastAsia="Times New Roman" w:hAnsi="Segoe UI" w:cs="Segoe UI"/>
          <w:color w:val="2A2A2A"/>
          <w:sz w:val="20"/>
          <w:szCs w:val="20"/>
        </w:rPr>
        <w:t> menu provides copy and paste functionality for copying objects on the design surfaces.</w:t>
      </w:r>
    </w:p>
    <w:p w:rsidR="00D87238" w:rsidRPr="00D87238" w:rsidRDefault="00D87238" w:rsidP="00D87238">
      <w:pPr>
        <w:numPr>
          <w:ilvl w:val="0"/>
          <w:numId w:val="2"/>
        </w:numPr>
        <w:spacing w:after="0" w:line="270" w:lineRule="atLeast"/>
        <w:rPr>
          <w:rFonts w:ascii="Segoe UI" w:eastAsia="Times New Roman" w:hAnsi="Segoe UI" w:cs="Segoe UI"/>
          <w:color w:val="2A2A2A"/>
          <w:sz w:val="20"/>
          <w:szCs w:val="20"/>
        </w:rPr>
      </w:pPr>
      <w:r w:rsidRPr="00D87238">
        <w:rPr>
          <w:rFonts w:ascii="Segoe UI" w:eastAsia="Times New Roman" w:hAnsi="Segoe UI" w:cs="Segoe UI"/>
          <w:color w:val="2A2A2A"/>
          <w:sz w:val="20"/>
          <w:szCs w:val="20"/>
        </w:rPr>
        <w:t>The </w:t>
      </w:r>
      <w:r w:rsidRPr="00D87238">
        <w:rPr>
          <w:rFonts w:ascii="Segoe UI" w:eastAsia="Times New Roman" w:hAnsi="Segoe UI" w:cs="Segoe UI"/>
          <w:b/>
          <w:bCs/>
          <w:color w:val="2A2A2A"/>
          <w:sz w:val="20"/>
          <w:szCs w:val="20"/>
        </w:rPr>
        <w:t>View</w:t>
      </w:r>
      <w:r w:rsidRPr="00D87238">
        <w:rPr>
          <w:rFonts w:ascii="Segoe UI" w:eastAsia="Times New Roman" w:hAnsi="Segoe UI" w:cs="Segoe UI"/>
          <w:color w:val="2A2A2A"/>
          <w:sz w:val="20"/>
          <w:szCs w:val="20"/>
        </w:rPr>
        <w:t> menu provides options for modifying the graphical representation of objects in SSIS Designer</w:t>
      </w:r>
    </w:p>
    <w:p w:rsidR="00912313" w:rsidRDefault="00912313"/>
    <w:sectPr w:rsidR="0091231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570" w:rsidRDefault="00C23570" w:rsidP="00C23570">
      <w:pPr>
        <w:spacing w:after="0" w:line="240" w:lineRule="auto"/>
      </w:pPr>
      <w:r>
        <w:separator/>
      </w:r>
    </w:p>
  </w:endnote>
  <w:endnote w:type="continuationSeparator" w:id="0">
    <w:p w:rsidR="00C23570" w:rsidRDefault="00C23570" w:rsidP="00C23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570" w:rsidRDefault="00C23570">
    <w:pPr>
      <w:pStyle w:val="Footer"/>
      <w:rPr>
        <w:rFonts w:ascii="Candara" w:hAnsi="Candara"/>
        <w:b/>
      </w:rPr>
    </w:pPr>
  </w:p>
  <w:p w:rsidR="00C23570" w:rsidRPr="00C23570" w:rsidRDefault="00C23570" w:rsidP="00C23570">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570" w:rsidRDefault="00C23570" w:rsidP="00C23570">
      <w:pPr>
        <w:spacing w:after="0" w:line="240" w:lineRule="auto"/>
      </w:pPr>
      <w:r>
        <w:separator/>
      </w:r>
    </w:p>
  </w:footnote>
  <w:footnote w:type="continuationSeparator" w:id="0">
    <w:p w:rsidR="00C23570" w:rsidRDefault="00C23570" w:rsidP="00C23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178"/>
    <w:multiLevelType w:val="multilevel"/>
    <w:tmpl w:val="B2C2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A097E"/>
    <w:multiLevelType w:val="multilevel"/>
    <w:tmpl w:val="D42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238"/>
    <w:rsid w:val="00086152"/>
    <w:rsid w:val="00241832"/>
    <w:rsid w:val="002C0535"/>
    <w:rsid w:val="002E1096"/>
    <w:rsid w:val="003A647B"/>
    <w:rsid w:val="00660507"/>
    <w:rsid w:val="0079712D"/>
    <w:rsid w:val="0090276B"/>
    <w:rsid w:val="00912313"/>
    <w:rsid w:val="00C23570"/>
    <w:rsid w:val="00CD3765"/>
    <w:rsid w:val="00D87238"/>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238"/>
    <w:rPr>
      <w:rFonts w:ascii="Times New Roman" w:eastAsia="Times New Roman" w:hAnsi="Times New Roman" w:cs="Times New Roman"/>
      <w:b/>
      <w:bCs/>
      <w:sz w:val="36"/>
      <w:szCs w:val="36"/>
    </w:rPr>
  </w:style>
  <w:style w:type="character" w:styleId="Strong">
    <w:name w:val="Strong"/>
    <w:basedOn w:val="DefaultParagraphFont"/>
    <w:uiPriority w:val="22"/>
    <w:qFormat/>
    <w:rsid w:val="00D87238"/>
    <w:rPr>
      <w:b/>
      <w:bCs/>
    </w:rPr>
  </w:style>
  <w:style w:type="character" w:styleId="Hyperlink">
    <w:name w:val="Hyperlink"/>
    <w:basedOn w:val="DefaultParagraphFont"/>
    <w:uiPriority w:val="99"/>
    <w:semiHidden/>
    <w:unhideWhenUsed/>
    <w:rsid w:val="00D87238"/>
    <w:rPr>
      <w:color w:val="0000FF"/>
      <w:u w:val="single"/>
    </w:rPr>
  </w:style>
  <w:style w:type="paragraph" w:styleId="NormalWeb">
    <w:name w:val="Normal (Web)"/>
    <w:basedOn w:val="Normal"/>
    <w:uiPriority w:val="99"/>
    <w:unhideWhenUsed/>
    <w:rsid w:val="00D87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7238"/>
  </w:style>
  <w:style w:type="character" w:customStyle="1" w:styleId="label">
    <w:name w:val="label"/>
    <w:basedOn w:val="DefaultParagraphFont"/>
    <w:rsid w:val="00D87238"/>
  </w:style>
  <w:style w:type="character" w:customStyle="1" w:styleId="lwcollapsibleareatitle">
    <w:name w:val="lw_collapsiblearea_title"/>
    <w:basedOn w:val="DefaultParagraphFont"/>
    <w:rsid w:val="00D87238"/>
  </w:style>
  <w:style w:type="paragraph" w:styleId="Header">
    <w:name w:val="header"/>
    <w:basedOn w:val="Normal"/>
    <w:link w:val="HeaderChar"/>
    <w:uiPriority w:val="99"/>
    <w:unhideWhenUsed/>
    <w:rsid w:val="00C23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570"/>
  </w:style>
  <w:style w:type="paragraph" w:styleId="Footer">
    <w:name w:val="footer"/>
    <w:basedOn w:val="Normal"/>
    <w:link w:val="FooterChar"/>
    <w:uiPriority w:val="99"/>
    <w:unhideWhenUsed/>
    <w:rsid w:val="00C23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5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7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7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7238"/>
    <w:rPr>
      <w:rFonts w:ascii="Times New Roman" w:eastAsia="Times New Roman" w:hAnsi="Times New Roman" w:cs="Times New Roman"/>
      <w:b/>
      <w:bCs/>
      <w:sz w:val="36"/>
      <w:szCs w:val="36"/>
    </w:rPr>
  </w:style>
  <w:style w:type="character" w:styleId="Strong">
    <w:name w:val="Strong"/>
    <w:basedOn w:val="DefaultParagraphFont"/>
    <w:uiPriority w:val="22"/>
    <w:qFormat/>
    <w:rsid w:val="00D87238"/>
    <w:rPr>
      <w:b/>
      <w:bCs/>
    </w:rPr>
  </w:style>
  <w:style w:type="character" w:styleId="Hyperlink">
    <w:name w:val="Hyperlink"/>
    <w:basedOn w:val="DefaultParagraphFont"/>
    <w:uiPriority w:val="99"/>
    <w:semiHidden/>
    <w:unhideWhenUsed/>
    <w:rsid w:val="00D87238"/>
    <w:rPr>
      <w:color w:val="0000FF"/>
      <w:u w:val="single"/>
    </w:rPr>
  </w:style>
  <w:style w:type="paragraph" w:styleId="NormalWeb">
    <w:name w:val="Normal (Web)"/>
    <w:basedOn w:val="Normal"/>
    <w:uiPriority w:val="99"/>
    <w:unhideWhenUsed/>
    <w:rsid w:val="00D87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7238"/>
  </w:style>
  <w:style w:type="character" w:customStyle="1" w:styleId="label">
    <w:name w:val="label"/>
    <w:basedOn w:val="DefaultParagraphFont"/>
    <w:rsid w:val="00D87238"/>
  </w:style>
  <w:style w:type="character" w:customStyle="1" w:styleId="lwcollapsibleareatitle">
    <w:name w:val="lw_collapsiblearea_title"/>
    <w:basedOn w:val="DefaultParagraphFont"/>
    <w:rsid w:val="00D87238"/>
  </w:style>
  <w:style w:type="paragraph" w:styleId="Header">
    <w:name w:val="header"/>
    <w:basedOn w:val="Normal"/>
    <w:link w:val="HeaderChar"/>
    <w:uiPriority w:val="99"/>
    <w:unhideWhenUsed/>
    <w:rsid w:val="00C23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570"/>
  </w:style>
  <w:style w:type="paragraph" w:styleId="Footer">
    <w:name w:val="footer"/>
    <w:basedOn w:val="Normal"/>
    <w:link w:val="FooterChar"/>
    <w:uiPriority w:val="99"/>
    <w:unhideWhenUsed/>
    <w:rsid w:val="00C23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197560">
      <w:bodyDiv w:val="1"/>
      <w:marLeft w:val="0"/>
      <w:marRight w:val="0"/>
      <w:marTop w:val="0"/>
      <w:marBottom w:val="0"/>
      <w:divBdr>
        <w:top w:val="none" w:sz="0" w:space="0" w:color="auto"/>
        <w:left w:val="none" w:sz="0" w:space="0" w:color="auto"/>
        <w:bottom w:val="none" w:sz="0" w:space="0" w:color="auto"/>
        <w:right w:val="none" w:sz="0" w:space="0" w:color="auto"/>
      </w:divBdr>
      <w:divsChild>
        <w:div w:id="1460881219">
          <w:marLeft w:val="0"/>
          <w:marRight w:val="0"/>
          <w:marTop w:val="0"/>
          <w:marBottom w:val="525"/>
          <w:divBdr>
            <w:top w:val="none" w:sz="0" w:space="0" w:color="auto"/>
            <w:left w:val="none" w:sz="0" w:space="0" w:color="auto"/>
            <w:bottom w:val="none" w:sz="0" w:space="0" w:color="auto"/>
            <w:right w:val="none" w:sz="0" w:space="0" w:color="auto"/>
          </w:divBdr>
          <w:divsChild>
            <w:div w:id="168763316">
              <w:marLeft w:val="0"/>
              <w:marRight w:val="0"/>
              <w:marTop w:val="0"/>
              <w:marBottom w:val="0"/>
              <w:divBdr>
                <w:top w:val="none" w:sz="0" w:space="0" w:color="auto"/>
                <w:left w:val="none" w:sz="0" w:space="0" w:color="auto"/>
                <w:bottom w:val="none" w:sz="0" w:space="0" w:color="auto"/>
                <w:right w:val="none" w:sz="0" w:space="0" w:color="auto"/>
              </w:divBdr>
            </w:div>
            <w:div w:id="1080979990">
              <w:marLeft w:val="0"/>
              <w:marRight w:val="0"/>
              <w:marTop w:val="0"/>
              <w:marBottom w:val="0"/>
              <w:divBdr>
                <w:top w:val="none" w:sz="0" w:space="0" w:color="auto"/>
                <w:left w:val="none" w:sz="0" w:space="0" w:color="auto"/>
                <w:bottom w:val="none" w:sz="0" w:space="0" w:color="auto"/>
                <w:right w:val="none" w:sz="0" w:space="0" w:color="auto"/>
              </w:divBdr>
              <w:divsChild>
                <w:div w:id="489950277">
                  <w:marLeft w:val="0"/>
                  <w:marRight w:val="0"/>
                  <w:marTop w:val="0"/>
                  <w:marBottom w:val="0"/>
                  <w:divBdr>
                    <w:top w:val="none" w:sz="0" w:space="0" w:color="auto"/>
                    <w:left w:val="none" w:sz="0" w:space="0" w:color="auto"/>
                    <w:bottom w:val="none" w:sz="0" w:space="0" w:color="auto"/>
                    <w:right w:val="none" w:sz="0" w:space="0" w:color="auto"/>
                  </w:divBdr>
                  <w:divsChild>
                    <w:div w:id="1471553505">
                      <w:marLeft w:val="0"/>
                      <w:marRight w:val="0"/>
                      <w:marTop w:val="0"/>
                      <w:marBottom w:val="0"/>
                      <w:divBdr>
                        <w:top w:val="none" w:sz="0" w:space="0" w:color="auto"/>
                        <w:left w:val="none" w:sz="0" w:space="0" w:color="auto"/>
                        <w:bottom w:val="none" w:sz="0" w:space="0" w:color="auto"/>
                        <w:right w:val="none" w:sz="0" w:space="0" w:color="auto"/>
                      </w:divBdr>
                    </w:div>
                    <w:div w:id="6796238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39218606">
          <w:marLeft w:val="0"/>
          <w:marRight w:val="0"/>
          <w:marTop w:val="0"/>
          <w:marBottom w:val="0"/>
          <w:divBdr>
            <w:top w:val="none" w:sz="0" w:space="0" w:color="auto"/>
            <w:left w:val="none" w:sz="0" w:space="0" w:color="auto"/>
            <w:bottom w:val="none" w:sz="0" w:space="0" w:color="auto"/>
            <w:right w:val="none" w:sz="0" w:space="0" w:color="auto"/>
          </w:divBdr>
          <w:divsChild>
            <w:div w:id="1832943272">
              <w:marLeft w:val="0"/>
              <w:marRight w:val="0"/>
              <w:marTop w:val="0"/>
              <w:marBottom w:val="0"/>
              <w:divBdr>
                <w:top w:val="none" w:sz="0" w:space="0" w:color="auto"/>
                <w:left w:val="none" w:sz="0" w:space="0" w:color="auto"/>
                <w:bottom w:val="none" w:sz="0" w:space="0" w:color="auto"/>
                <w:right w:val="none" w:sz="0" w:space="0" w:color="auto"/>
              </w:divBdr>
              <w:divsChild>
                <w:div w:id="855080339">
                  <w:marLeft w:val="0"/>
                  <w:marRight w:val="0"/>
                  <w:marTop w:val="0"/>
                  <w:marBottom w:val="0"/>
                  <w:divBdr>
                    <w:top w:val="none" w:sz="0" w:space="0" w:color="auto"/>
                    <w:left w:val="none" w:sz="0" w:space="0" w:color="auto"/>
                    <w:bottom w:val="none" w:sz="0" w:space="0" w:color="auto"/>
                    <w:right w:val="none" w:sz="0" w:space="0" w:color="auto"/>
                  </w:divBdr>
                </w:div>
                <w:div w:id="1215503683">
                  <w:marLeft w:val="0"/>
                  <w:marRight w:val="0"/>
                  <w:marTop w:val="0"/>
                  <w:marBottom w:val="0"/>
                  <w:divBdr>
                    <w:top w:val="none" w:sz="0" w:space="0" w:color="auto"/>
                    <w:left w:val="none" w:sz="0" w:space="0" w:color="auto"/>
                    <w:bottom w:val="none" w:sz="0" w:space="0" w:color="auto"/>
                    <w:right w:val="none" w:sz="0" w:space="0" w:color="auto"/>
                  </w:divBdr>
                  <w:divsChild>
                    <w:div w:id="442463316">
                      <w:marLeft w:val="0"/>
                      <w:marRight w:val="0"/>
                      <w:marTop w:val="0"/>
                      <w:marBottom w:val="0"/>
                      <w:divBdr>
                        <w:top w:val="none" w:sz="0" w:space="0" w:color="auto"/>
                        <w:left w:val="none" w:sz="0" w:space="0" w:color="auto"/>
                        <w:bottom w:val="none" w:sz="0" w:space="0" w:color="auto"/>
                        <w:right w:val="none" w:sz="0" w:space="0" w:color="auto"/>
                      </w:divBdr>
                    </w:div>
                    <w:div w:id="1929540101">
                      <w:marLeft w:val="0"/>
                      <w:marRight w:val="0"/>
                      <w:marTop w:val="0"/>
                      <w:marBottom w:val="0"/>
                      <w:divBdr>
                        <w:top w:val="none" w:sz="0" w:space="0" w:color="auto"/>
                        <w:left w:val="none" w:sz="0" w:space="0" w:color="auto"/>
                        <w:bottom w:val="none" w:sz="0" w:space="0" w:color="auto"/>
                        <w:right w:val="none" w:sz="0" w:space="0" w:color="auto"/>
                      </w:divBdr>
                      <w:divsChild>
                        <w:div w:id="1230532584">
                          <w:marLeft w:val="0"/>
                          <w:marRight w:val="0"/>
                          <w:marTop w:val="0"/>
                          <w:marBottom w:val="0"/>
                          <w:divBdr>
                            <w:top w:val="none" w:sz="0" w:space="0" w:color="auto"/>
                            <w:left w:val="none" w:sz="0" w:space="0" w:color="auto"/>
                            <w:bottom w:val="none" w:sz="0" w:space="0" w:color="auto"/>
                            <w:right w:val="none" w:sz="0" w:space="0" w:color="auto"/>
                          </w:divBdr>
                        </w:div>
                        <w:div w:id="15366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386">
                  <w:marLeft w:val="0"/>
                  <w:marRight w:val="0"/>
                  <w:marTop w:val="0"/>
                  <w:marBottom w:val="0"/>
                  <w:divBdr>
                    <w:top w:val="none" w:sz="0" w:space="0" w:color="auto"/>
                    <w:left w:val="none" w:sz="0" w:space="0" w:color="auto"/>
                    <w:bottom w:val="none" w:sz="0" w:space="0" w:color="auto"/>
                    <w:right w:val="none" w:sz="0" w:space="0" w:color="auto"/>
                  </w:divBdr>
                  <w:divsChild>
                    <w:div w:id="299655973">
                      <w:marLeft w:val="0"/>
                      <w:marRight w:val="0"/>
                      <w:marTop w:val="0"/>
                      <w:marBottom w:val="0"/>
                      <w:divBdr>
                        <w:top w:val="none" w:sz="0" w:space="0" w:color="auto"/>
                        <w:left w:val="none" w:sz="0" w:space="0" w:color="auto"/>
                        <w:bottom w:val="none" w:sz="0" w:space="0" w:color="auto"/>
                        <w:right w:val="none" w:sz="0" w:space="0" w:color="auto"/>
                      </w:divBdr>
                    </w:div>
                    <w:div w:id="1742674395">
                      <w:marLeft w:val="0"/>
                      <w:marRight w:val="0"/>
                      <w:marTop w:val="0"/>
                      <w:marBottom w:val="0"/>
                      <w:divBdr>
                        <w:top w:val="none" w:sz="0" w:space="0" w:color="auto"/>
                        <w:left w:val="none" w:sz="0" w:space="0" w:color="auto"/>
                        <w:bottom w:val="none" w:sz="0" w:space="0" w:color="auto"/>
                        <w:right w:val="none" w:sz="0" w:space="0" w:color="auto"/>
                      </w:divBdr>
                      <w:divsChild>
                        <w:div w:id="21062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117">
                  <w:marLeft w:val="0"/>
                  <w:marRight w:val="0"/>
                  <w:marTop w:val="0"/>
                  <w:marBottom w:val="0"/>
                  <w:divBdr>
                    <w:top w:val="none" w:sz="0" w:space="0" w:color="auto"/>
                    <w:left w:val="none" w:sz="0" w:space="0" w:color="auto"/>
                    <w:bottom w:val="none" w:sz="0" w:space="0" w:color="auto"/>
                    <w:right w:val="none" w:sz="0" w:space="0" w:color="auto"/>
                  </w:divBdr>
                  <w:divsChild>
                    <w:div w:id="615407944">
                      <w:marLeft w:val="0"/>
                      <w:marRight w:val="0"/>
                      <w:marTop w:val="0"/>
                      <w:marBottom w:val="0"/>
                      <w:divBdr>
                        <w:top w:val="none" w:sz="0" w:space="0" w:color="auto"/>
                        <w:left w:val="none" w:sz="0" w:space="0" w:color="auto"/>
                        <w:bottom w:val="none" w:sz="0" w:space="0" w:color="auto"/>
                        <w:right w:val="none" w:sz="0" w:space="0" w:color="auto"/>
                      </w:divBdr>
                    </w:div>
                    <w:div w:id="909775789">
                      <w:marLeft w:val="0"/>
                      <w:marRight w:val="0"/>
                      <w:marTop w:val="0"/>
                      <w:marBottom w:val="0"/>
                      <w:divBdr>
                        <w:top w:val="none" w:sz="0" w:space="0" w:color="auto"/>
                        <w:left w:val="none" w:sz="0" w:space="0" w:color="auto"/>
                        <w:bottom w:val="none" w:sz="0" w:space="0" w:color="auto"/>
                        <w:right w:val="none" w:sz="0" w:space="0" w:color="auto"/>
                      </w:divBdr>
                    </w:div>
                  </w:divsChild>
                </w:div>
                <w:div w:id="152139023">
                  <w:marLeft w:val="0"/>
                  <w:marRight w:val="0"/>
                  <w:marTop w:val="0"/>
                  <w:marBottom w:val="0"/>
                  <w:divBdr>
                    <w:top w:val="none" w:sz="0" w:space="0" w:color="auto"/>
                    <w:left w:val="none" w:sz="0" w:space="0" w:color="auto"/>
                    <w:bottom w:val="none" w:sz="0" w:space="0" w:color="auto"/>
                    <w:right w:val="none" w:sz="0" w:space="0" w:color="auto"/>
                  </w:divBdr>
                  <w:divsChild>
                    <w:div w:id="193739947">
                      <w:marLeft w:val="0"/>
                      <w:marRight w:val="0"/>
                      <w:marTop w:val="0"/>
                      <w:marBottom w:val="0"/>
                      <w:divBdr>
                        <w:top w:val="none" w:sz="0" w:space="0" w:color="auto"/>
                        <w:left w:val="none" w:sz="0" w:space="0" w:color="auto"/>
                        <w:bottom w:val="none" w:sz="0" w:space="0" w:color="auto"/>
                        <w:right w:val="none" w:sz="0" w:space="0" w:color="auto"/>
                      </w:divBdr>
                    </w:div>
                    <w:div w:id="1234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ms141093(v=sql.105).aspx"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echnet.microsoft.com/en-us/library/ms139892(v=sql.105).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37728(v=sql.105).aspx" TargetMode="External"/><Relationship Id="rId5" Type="http://schemas.openxmlformats.org/officeDocument/2006/relationships/webSettings" Target="webSettings.xml"/><Relationship Id="rId15" Type="http://schemas.openxmlformats.org/officeDocument/2006/relationships/hyperlink" Target="https://technet.microsoft.com/en-us/library/ms141089(v=sql.105).aspx"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technet.microsoft.com/en-us/library/ms141713(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2016-05-25T04:06:00Z</dcterms:created>
  <dcterms:modified xsi:type="dcterms:W3CDTF">2016-05-25T04:08:00Z</dcterms:modified>
</cp:coreProperties>
</file>