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9154" w14:textId="13B8BD5A" w:rsidR="00477B85" w:rsidRPr="00477B85" w:rsidRDefault="00477B85" w:rsidP="00477B85">
      <w:pPr>
        <w:pStyle w:val="Default"/>
        <w:spacing w:line="276" w:lineRule="auto"/>
      </w:pPr>
      <w:r w:rsidRPr="00477B85">
        <w:rPr>
          <w:b/>
          <w:bCs/>
        </w:rPr>
        <w:t xml:space="preserve">16.  </w:t>
      </w:r>
      <w:r w:rsidRPr="00477B85">
        <w:rPr>
          <w:b/>
          <w:bCs/>
        </w:rPr>
        <w:t xml:space="preserve">SIMULATION AND ANALYSIS OF UNIFORM AND NON-UNIFORM QUANTIZATION USING MATLAB </w:t>
      </w:r>
    </w:p>
    <w:p w14:paraId="3BD021B0" w14:textId="083A06E2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F7DDC9" w14:textId="19117361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77B85">
        <w:rPr>
          <w:rFonts w:ascii="Times New Roman" w:hAnsi="Times New Roman" w:cs="Times New Roman"/>
          <w:sz w:val="28"/>
          <w:szCs w:val="28"/>
        </w:rPr>
        <w:t>Program :</w:t>
      </w:r>
      <w:proofErr w:type="gramEnd"/>
    </w:p>
    <w:p w14:paraId="26DF420B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7B85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DF56E4B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clear; </w:t>
      </w:r>
    </w:p>
    <w:p w14:paraId="2B952C55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close all; </w:t>
      </w:r>
    </w:p>
    <w:p w14:paraId="14D280BD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% Input Signal </w:t>
      </w:r>
    </w:p>
    <w:p w14:paraId="6AA18D8D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t = 0:0.001:1; </w:t>
      </w:r>
    </w:p>
    <w:p w14:paraId="52C05195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x = sin(2*pi*5*t); </w:t>
      </w:r>
    </w:p>
    <w:p w14:paraId="3706A888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% Uniform Quantization (8 Levels) </w:t>
      </w:r>
    </w:p>
    <w:p w14:paraId="157C365C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L = 8; </w:t>
      </w:r>
    </w:p>
    <w:p w14:paraId="593E2FCD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7B85">
        <w:rPr>
          <w:rFonts w:ascii="Times New Roman" w:hAnsi="Times New Roman" w:cs="Times New Roman"/>
          <w:sz w:val="28"/>
          <w:szCs w:val="28"/>
        </w:rPr>
        <w:t>x_uni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 = round((x+</w:t>
      </w:r>
      <w:proofErr w:type="gramStart"/>
      <w:r w:rsidRPr="00477B85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(L-1)/2); </w:t>
      </w:r>
    </w:p>
    <w:p w14:paraId="41BCB725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7B85">
        <w:rPr>
          <w:rFonts w:ascii="Times New Roman" w:hAnsi="Times New Roman" w:cs="Times New Roman"/>
          <w:sz w:val="28"/>
          <w:szCs w:val="28"/>
        </w:rPr>
        <w:t>x_uni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477B85">
        <w:rPr>
          <w:rFonts w:ascii="Times New Roman" w:hAnsi="Times New Roman" w:cs="Times New Roman"/>
          <w:sz w:val="28"/>
          <w:szCs w:val="28"/>
        </w:rPr>
        <w:t>x_uni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*2/(L-1))-1; </w:t>
      </w:r>
    </w:p>
    <w:p w14:paraId="7FCAE0F4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% Non-Uniform Quantization (μ-law) </w:t>
      </w:r>
    </w:p>
    <w:p w14:paraId="2524DAAB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mu = 255; </w:t>
      </w:r>
    </w:p>
    <w:p w14:paraId="11E58680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7B85">
        <w:rPr>
          <w:rFonts w:ascii="Times New Roman" w:hAnsi="Times New Roman" w:cs="Times New Roman"/>
          <w:sz w:val="28"/>
          <w:szCs w:val="28"/>
        </w:rPr>
        <w:t>x_comp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 = sign(x</w:t>
      </w:r>
      <w:proofErr w:type="gramStart"/>
      <w:r w:rsidRPr="00477B85">
        <w:rPr>
          <w:rFonts w:ascii="Times New Roman" w:hAnsi="Times New Roman" w:cs="Times New Roman"/>
          <w:sz w:val="28"/>
          <w:szCs w:val="28"/>
        </w:rPr>
        <w:t>).*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log(1+mu*abs(x))/log(1+mu); </w:t>
      </w:r>
    </w:p>
    <w:p w14:paraId="2D658EB4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7B85">
        <w:rPr>
          <w:rFonts w:ascii="Times New Roman" w:hAnsi="Times New Roman" w:cs="Times New Roman"/>
          <w:sz w:val="28"/>
          <w:szCs w:val="28"/>
        </w:rPr>
        <w:t>x_non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 = round((x_comp+</w:t>
      </w:r>
      <w:proofErr w:type="gramStart"/>
      <w:r w:rsidRPr="00477B85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(L-1)/2); </w:t>
      </w:r>
    </w:p>
    <w:p w14:paraId="2C205DB1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7B85">
        <w:rPr>
          <w:rFonts w:ascii="Times New Roman" w:hAnsi="Times New Roman" w:cs="Times New Roman"/>
          <w:sz w:val="28"/>
          <w:szCs w:val="28"/>
        </w:rPr>
        <w:t>x_non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477B85">
        <w:rPr>
          <w:rFonts w:ascii="Times New Roman" w:hAnsi="Times New Roman" w:cs="Times New Roman"/>
          <w:sz w:val="28"/>
          <w:szCs w:val="28"/>
        </w:rPr>
        <w:t>x_non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*2/(L-1))-1; </w:t>
      </w:r>
    </w:p>
    <w:p w14:paraId="70B72205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% Plot Results </w:t>
      </w:r>
    </w:p>
    <w:p w14:paraId="3CA10809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figure; </w:t>
      </w:r>
    </w:p>
    <w:p w14:paraId="08BE229B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7B85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3,1,1) </w:t>
      </w:r>
    </w:p>
    <w:p w14:paraId="014245EA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477B85">
        <w:rPr>
          <w:rFonts w:ascii="Times New Roman" w:hAnsi="Times New Roman" w:cs="Times New Roman"/>
          <w:sz w:val="28"/>
          <w:szCs w:val="28"/>
        </w:rPr>
        <w:t>t,x</w:t>
      </w:r>
      <w:proofErr w:type="spellEnd"/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680DEEC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7B8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'Original Signal') </w:t>
      </w:r>
    </w:p>
    <w:p w14:paraId="78F4F76C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68C4E0EB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7B85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3,1,2) </w:t>
      </w:r>
    </w:p>
    <w:p w14:paraId="63F58CC8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>stairs(</w:t>
      </w:r>
      <w:proofErr w:type="spellStart"/>
      <w:proofErr w:type="gramStart"/>
      <w:r w:rsidRPr="00477B85">
        <w:rPr>
          <w:rFonts w:ascii="Times New Roman" w:hAnsi="Times New Roman" w:cs="Times New Roman"/>
          <w:sz w:val="28"/>
          <w:szCs w:val="28"/>
        </w:rPr>
        <w:t>t,x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>_uni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E26C6B2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7B85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'Uniform Quantization') </w:t>
      </w:r>
    </w:p>
    <w:p w14:paraId="10A1860A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1F9FEC46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7B85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3,1,3) </w:t>
      </w:r>
    </w:p>
    <w:p w14:paraId="55380D93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>stairs(</w:t>
      </w:r>
      <w:proofErr w:type="spellStart"/>
      <w:proofErr w:type="gramStart"/>
      <w:r w:rsidRPr="00477B85">
        <w:rPr>
          <w:rFonts w:ascii="Times New Roman" w:hAnsi="Times New Roman" w:cs="Times New Roman"/>
          <w:sz w:val="28"/>
          <w:szCs w:val="28"/>
        </w:rPr>
        <w:t>t,x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>_non</w:t>
      </w:r>
      <w:proofErr w:type="spellEnd"/>
      <w:r w:rsidRPr="00477B8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26D9991" w14:textId="77777777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7B8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77B85">
        <w:rPr>
          <w:rFonts w:ascii="Times New Roman" w:hAnsi="Times New Roman" w:cs="Times New Roman"/>
          <w:sz w:val="28"/>
          <w:szCs w:val="28"/>
        </w:rPr>
        <w:t xml:space="preserve">'Non-Uniform Quantization (\mu-law)') </w:t>
      </w:r>
    </w:p>
    <w:p w14:paraId="5EBFDBEF" w14:textId="21A92F5D" w:rsid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7B85">
        <w:rPr>
          <w:rFonts w:ascii="Times New Roman" w:hAnsi="Times New Roman" w:cs="Times New Roman"/>
          <w:sz w:val="28"/>
          <w:szCs w:val="28"/>
        </w:rPr>
        <w:t>grid on</w:t>
      </w:r>
    </w:p>
    <w:p w14:paraId="2BD93915" w14:textId="77777777" w:rsid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C6720B3" w14:textId="77777777" w:rsidR="00477B85" w:rsidRDefault="00477B85" w:rsidP="00477B85">
      <w:pPr>
        <w:spacing w:line="276" w:lineRule="auto"/>
        <w:rPr>
          <w:noProof/>
        </w:rPr>
      </w:pPr>
    </w:p>
    <w:p w14:paraId="22431E97" w14:textId="21DC52F4" w:rsidR="00477B85" w:rsidRPr="00477B85" w:rsidRDefault="00477B85" w:rsidP="00477B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07D905" wp14:editId="2F351110">
            <wp:extent cx="5731169" cy="3285067"/>
            <wp:effectExtent l="0" t="0" r="3175" b="0"/>
            <wp:docPr id="46739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99864" name=""/>
                    <pic:cNvPicPr/>
                  </pic:nvPicPr>
                  <pic:blipFill rotWithShape="1">
                    <a:blip r:embed="rId4"/>
                    <a:srcRect t="8937" b="6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52" cy="3289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7B85" w:rsidRPr="00477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85"/>
    <w:rsid w:val="0029320E"/>
    <w:rsid w:val="002B5018"/>
    <w:rsid w:val="00477B85"/>
    <w:rsid w:val="00B5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7BAF"/>
  <w15:chartTrackingRefBased/>
  <w15:docId w15:val="{60CBE4F7-E96F-4A75-B4CC-DE8BBE84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B8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77B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2026-10-24T02:56:00Z</dcterms:created>
  <dcterms:modified xsi:type="dcterms:W3CDTF">2026-10-24T02:59:00Z</dcterms:modified>
</cp:coreProperties>
</file>