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CyberAnalyst AI</w:t>
      </w:r>
    </w:p>
    <w:p>
      <w:r>
        <w:t>AI-Assisted Cybersecurity Analyst Platform for a Simulated Healthcare Environment</w:t>
      </w:r>
    </w:p>
    <w:p>
      <w:r>
        <w:t>Final Project Report Draft</w:t>
      </w:r>
    </w:p>
    <w:p>
      <w:pPr>
        <w:pStyle w:val="Heading1"/>
      </w:pPr>
      <w:r>
        <w:t>Abstract</w:t>
      </w:r>
    </w:p>
    <w:p>
      <w:r>
        <w:t>CyberAnalyst AI is an analyst-assistance platform designed for a controlled healthcare web application environment. The system collects security telemetry from application activity and optional local Suricata monitoring, applies Isolation Forest for anomaly detection and XGBoost for threat classification, correlates related events into incidents, calculates a project-specific risk score, maps activity to MITRE ATT&amp;CK techniques, and uses Gemini to generate structured investigation assistance. High-risk incidents can trigger email notifications, while analysts retain the ability to approve, edit or close incidents. Analyst actions are recorded for auditability.</w:t>
      </w:r>
    </w:p>
    <w:p>
      <w:pPr>
        <w:pStyle w:val="Heading1"/>
      </w:pPr>
      <w:r>
        <w:t>1. Introduction</w:t>
      </w:r>
    </w:p>
    <w:p>
      <w:r>
        <w:t>Modern healthcare applications require visibility into suspicious authentication, network and application activity. Security monitoring can generate many events, making investigation and prioritization difficult. CyberAnalyst AI addresses this workflow by combining deterministic telemetry processing, machine learning, threat-framework mapping and generative AI in a single analyst dashboard.</w:t>
      </w:r>
    </w:p>
    <w:p>
      <w:pPr>
        <w:pStyle w:val="Heading1"/>
      </w:pPr>
      <w:r>
        <w:t>2. Problem Statement</w:t>
      </w:r>
    </w:p>
    <w:p>
      <w:r>
        <w:t>The project addresses the challenge of converting heterogeneous security events into prioritized, explainable incidents that an analyst can investigate and review.</w:t>
      </w:r>
    </w:p>
    <w:p>
      <w:pPr>
        <w:pStyle w:val="Heading1"/>
      </w:pPr>
      <w:r>
        <w:t>3. Objectives</w:t>
      </w:r>
    </w:p>
    <w:p>
      <w:pPr>
        <w:pStyle w:val="ListBullet"/>
      </w:pPr>
      <w:r>
        <w:t>Collect security telemetry.</w:t>
      </w:r>
    </w:p>
    <w:p>
      <w:pPr>
        <w:pStyle w:val="ListBullet"/>
      </w:pPr>
      <w:r>
        <w:t>Detect anomalous behavior.</w:t>
      </w:r>
    </w:p>
    <w:p>
      <w:pPr>
        <w:pStyle w:val="ListBullet"/>
      </w:pPr>
      <w:r>
        <w:t>Classify known threat categories.</w:t>
      </w:r>
    </w:p>
    <w:p>
      <w:pPr>
        <w:pStyle w:val="ListBullet"/>
      </w:pPr>
      <w:r>
        <w:t>Correlate events into incidents.</w:t>
      </w:r>
    </w:p>
    <w:p>
      <w:pPr>
        <w:pStyle w:val="ListBullet"/>
      </w:pPr>
      <w:r>
        <w:t>Calculate explainable prioritization risk.</w:t>
      </w:r>
    </w:p>
    <w:p>
      <w:pPr>
        <w:pStyle w:val="ListBullet"/>
      </w:pPr>
      <w:r>
        <w:t>Map incidents to MITRE ATT&amp;CK.</w:t>
      </w:r>
    </w:p>
    <w:p>
      <w:pPr>
        <w:pStyle w:val="ListBullet"/>
      </w:pPr>
      <w:r>
        <w:t>Generate AI-assisted investigation output.</w:t>
      </w:r>
    </w:p>
    <w:p>
      <w:pPr>
        <w:pStyle w:val="ListBullet"/>
      </w:pPr>
      <w:r>
        <w:t>Provide detection-coverage analysis.</w:t>
      </w:r>
    </w:p>
    <w:p>
      <w:pPr>
        <w:pStyle w:val="ListBullet"/>
      </w:pPr>
      <w:r>
        <w:t>Notify analysts about high-risk incidents.</w:t>
      </w:r>
    </w:p>
    <w:p>
      <w:pPr>
        <w:pStyle w:val="ListBullet"/>
      </w:pPr>
      <w:r>
        <w:t>Maintain human approval and auditability.</w:t>
      </w:r>
    </w:p>
    <w:p>
      <w:pPr>
        <w:pStyle w:val="Heading1"/>
      </w:pPr>
      <w:r>
        <w:t>4. System Architecture</w:t>
      </w:r>
    </w:p>
    <w:p>
      <w:r>
        <w:t>Healthcare Application → Demo Simulator / Suricata → EVE JSON → Normalization → ML + Correlation → Risk → MITRE ATT&amp;CK → Gemini → SOC Dashboard → Human Analyst → Audit Log.</w:t>
      </w:r>
    </w:p>
    <w:p>
      <w:pPr>
        <w:pStyle w:val="Heading1"/>
      </w:pPr>
      <w:r>
        <w:t>5.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Frontend</w:t>
            </w:r>
          </w:p>
        </w:tc>
        <w:tc>
          <w:tcPr>
            <w:tcW w:type="dxa" w:w="4320"/>
          </w:tcPr>
          <w:p>
            <w:r>
              <w:t>HTML, CSS, JavaScript</w:t>
            </w:r>
          </w:p>
        </w:tc>
      </w:tr>
      <w:tr>
        <w:tc>
          <w:tcPr>
            <w:tcW w:type="dxa" w:w="4320"/>
          </w:tcPr>
          <w:p>
            <w:r>
              <w:t>Backend</w:t>
            </w:r>
          </w:p>
        </w:tc>
        <w:tc>
          <w:tcPr>
            <w:tcW w:type="dxa" w:w="4320"/>
          </w:tcPr>
          <w:p>
            <w:r>
              <w:t>Python, Flask</w:t>
            </w:r>
          </w:p>
        </w:tc>
      </w:tr>
      <w:tr>
        <w:tc>
          <w:tcPr>
            <w:tcW w:type="dxa" w:w="4320"/>
          </w:tcPr>
          <w:p>
            <w:r>
              <w:t>Database</w:t>
            </w:r>
          </w:p>
        </w:tc>
        <w:tc>
          <w:tcPr>
            <w:tcW w:type="dxa" w:w="4320"/>
          </w:tcPr>
          <w:p>
            <w:r>
              <w:t>SQLite</w:t>
            </w:r>
          </w:p>
        </w:tc>
      </w:tr>
      <w:tr>
        <w:tc>
          <w:tcPr>
            <w:tcW w:type="dxa" w:w="4320"/>
          </w:tcPr>
          <w:p>
            <w:r>
              <w:t>Network monitoring</w:t>
            </w:r>
          </w:p>
        </w:tc>
        <w:tc>
          <w:tcPr>
            <w:tcW w:type="dxa" w:w="4320"/>
          </w:tcPr>
          <w:p>
            <w:r>
              <w:t>Suricata</w:t>
            </w:r>
          </w:p>
        </w:tc>
      </w:tr>
      <w:tr>
        <w:tc>
          <w:tcPr>
            <w:tcW w:type="dxa" w:w="4320"/>
          </w:tcPr>
          <w:p>
            <w:r>
              <w:t>Anomaly detection</w:t>
            </w:r>
          </w:p>
        </w:tc>
        <w:tc>
          <w:tcPr>
            <w:tcW w:type="dxa" w:w="4320"/>
          </w:tcPr>
          <w:p>
            <w:r>
              <w:t>Isolation Forest</w:t>
            </w:r>
          </w:p>
        </w:tc>
      </w:tr>
      <w:tr>
        <w:tc>
          <w:tcPr>
            <w:tcW w:type="dxa" w:w="4320"/>
          </w:tcPr>
          <w:p>
            <w:r>
              <w:t>Classification</w:t>
            </w:r>
          </w:p>
        </w:tc>
        <w:tc>
          <w:tcPr>
            <w:tcW w:type="dxa" w:w="4320"/>
          </w:tcPr>
          <w:p>
            <w:r>
              <w:t>XGBoost</w:t>
            </w:r>
          </w:p>
        </w:tc>
      </w:tr>
      <w:tr>
        <w:tc>
          <w:tcPr>
            <w:tcW w:type="dxa" w:w="4320"/>
          </w:tcPr>
          <w:p>
            <w:r>
              <w:t>Threat framework</w:t>
            </w:r>
          </w:p>
        </w:tc>
        <w:tc>
          <w:tcPr>
            <w:tcW w:type="dxa" w:w="4320"/>
          </w:tcPr>
          <w:p>
            <w:r>
              <w:t>MITRE ATT&amp;CK</w:t>
            </w:r>
          </w:p>
        </w:tc>
      </w:tr>
      <w:tr>
        <w:tc>
          <w:tcPr>
            <w:tcW w:type="dxa" w:w="4320"/>
          </w:tcPr>
          <w:p>
            <w:r>
              <w:t>Generative AI</w:t>
            </w:r>
          </w:p>
        </w:tc>
        <w:tc>
          <w:tcPr>
            <w:tcW w:type="dxa" w:w="4320"/>
          </w:tcPr>
          <w:p>
            <w:r>
              <w:t>Gemini API</w:t>
            </w:r>
          </w:p>
        </w:tc>
      </w:tr>
      <w:tr>
        <w:tc>
          <w:tcPr>
            <w:tcW w:type="dxa" w:w="4320"/>
          </w:tcPr>
          <w:p>
            <w:r>
              <w:t>Notifications</w:t>
            </w:r>
          </w:p>
        </w:tc>
        <w:tc>
          <w:tcPr>
            <w:tcW w:type="dxa" w:w="4320"/>
          </w:tcPr>
          <w:p>
            <w:r>
              <w:t>Gmail SMTP</w:t>
            </w:r>
          </w:p>
        </w:tc>
      </w:tr>
    </w:tbl>
    <w:p>
      <w:pPr>
        <w:pStyle w:val="Heading1"/>
      </w:pPr>
      <w:r>
        <w:t>6. Machine Learning Methodology</w:t>
      </w:r>
    </w:p>
    <w:p>
      <w:r>
        <w:t>Isolation Forest is used for anomaly detection, while XGBoost is used for supervised multiclass threat classification. The project includes controlled training and evaluation scripts. Features include network ports, severity, alert indicators, signature characteristics, HTTP indicators, request rate, failed-login count, byte count and flow duration.</w:t>
      </w:r>
    </w:p>
    <w:p>
      <w:pPr>
        <w:pStyle w:val="Heading1"/>
      </w:pPr>
      <w:r>
        <w:t>7. Evaluation</w:t>
      </w:r>
    </w:p>
    <w:p>
      <w:r>
        <w:t>The controlled generated evaluation set produced approximately 91.9% XGBoost accuracy and 91.9% weighted F1. Isolation Forest produced approximately 98.4% precision, 98.3% recall and 98.4% F1 for the binary normal-versus-anomaly evaluation. These results describe the controlled evaluation dataset and must not be presented as production or real-world cybersecurity performance.</w:t>
      </w:r>
    </w:p>
    <w:p>
      <w:pPr>
        <w:pStyle w:val="Heading1"/>
      </w:pPr>
      <w:r>
        <w:t>8. Incident Investigation</w:t>
      </w:r>
    </w:p>
    <w:p>
      <w:r>
        <w:t>An incident contains threat category, source information, severity, ML confidence, risk score, evidence and MITRE mapping. Gemini receives structured incident evidence and returns summary, findings, evidence interpretation, MITRE explanation and recommended actions.</w:t>
      </w:r>
    </w:p>
    <w:p>
      <w:pPr>
        <w:pStyle w:val="Heading1"/>
      </w:pPr>
      <w:r>
        <w:t>9. Human-in-the-Loop Design</w:t>
      </w:r>
    </w:p>
    <w:p>
      <w:r>
        <w:t>The system intentionally keeps the analyst in the decision loop. Analysts can approve, edit notes or close an incident. These actions are recorded in the audit log.</w:t>
      </w:r>
    </w:p>
    <w:p>
      <w:pPr>
        <w:pStyle w:val="Heading1"/>
      </w:pPr>
      <w:r>
        <w:t>10. Detection Coverage</w:t>
      </w:r>
    </w:p>
    <w:p>
      <w:r>
        <w:t>The coverage module identifies which defined threat use cases have corresponding detection representation and highlights gaps. It also provides recommended detection use cases for missing areas.</w:t>
      </w:r>
    </w:p>
    <w:p>
      <w:pPr>
        <w:pStyle w:val="Heading1"/>
      </w:pPr>
      <w:r>
        <w:t>11. Security and Privacy Considerations</w:t>
      </w:r>
    </w:p>
    <w:p>
      <w:pPr>
        <w:pStyle w:val="ListBullet"/>
      </w:pPr>
      <w:r>
        <w:t>The demonstration uses fictional patient records.</w:t>
      </w:r>
    </w:p>
    <w:p>
      <w:pPr>
        <w:pStyle w:val="ListBullet"/>
      </w:pPr>
      <w:r>
        <w:t>API keys and Gmail App Passwords are stored in environment variables.</w:t>
      </w:r>
    </w:p>
    <w:p>
      <w:pPr>
        <w:pStyle w:val="ListBullet"/>
      </w:pPr>
      <w:r>
        <w:t>Credentials should not be committed to source control.</w:t>
      </w:r>
    </w:p>
    <w:p>
      <w:pPr>
        <w:pStyle w:val="ListBullet"/>
      </w:pPr>
      <w:r>
        <w:t>The simulator is restricted to an authorized local project environment.</w:t>
      </w:r>
    </w:p>
    <w:p>
      <w:pPr>
        <w:pStyle w:val="ListBullet"/>
      </w:pPr>
      <w:r>
        <w:t>AI output should be reviewed by an analyst before operational decisions.</w:t>
      </w:r>
    </w:p>
    <w:p>
      <w:pPr>
        <w:pStyle w:val="Heading1"/>
      </w:pPr>
      <w:r>
        <w:t>12. Limitations</w:t>
      </w:r>
    </w:p>
    <w:p>
      <w:pPr>
        <w:pStyle w:val="ListBullet"/>
      </w:pPr>
      <w:r>
        <w:t>Synthetic telemetry does not represent production traffic.</w:t>
      </w:r>
    </w:p>
    <w:p>
      <w:pPr>
        <w:pStyle w:val="ListBullet"/>
      </w:pPr>
      <w:r>
        <w:t>Network datasets do not automatically represent healthcare application behavior.</w:t>
      </w:r>
    </w:p>
    <w:p>
      <w:pPr>
        <w:pStyle w:val="ListBullet"/>
      </w:pPr>
      <w:r>
        <w:t>Risk scoring is project-specific.</w:t>
      </w:r>
    </w:p>
    <w:p>
      <w:pPr>
        <w:pStyle w:val="ListBullet"/>
      </w:pPr>
      <w:r>
        <w:t>Rule-based MITRE mappings require review.</w:t>
      </w:r>
    </w:p>
    <w:p>
      <w:pPr>
        <w:pStyle w:val="ListBullet"/>
      </w:pPr>
      <w:r>
        <w:t>SQLite is intended for local demonstration rather than large-scale deployment.</w:t>
      </w:r>
    </w:p>
    <w:p>
      <w:pPr>
        <w:pStyle w:val="Heading1"/>
      </w:pPr>
      <w:r>
        <w:t>13. Future Work</w:t>
      </w:r>
    </w:p>
    <w:p>
      <w:pPr>
        <w:pStyle w:val="ListBullet"/>
      </w:pPr>
      <w:r>
        <w:t>Scalable event streaming.</w:t>
      </w:r>
    </w:p>
    <w:p>
      <w:pPr>
        <w:pStyle w:val="ListBullet"/>
      </w:pPr>
      <w:r>
        <w:t>Distributed event storage.</w:t>
      </w:r>
    </w:p>
    <w:p>
      <w:pPr>
        <w:pStyle w:val="ListBullet"/>
      </w:pPr>
      <w:r>
        <w:t>Advanced temporal and entity correlation.</w:t>
      </w:r>
    </w:p>
    <w:p>
      <w:pPr>
        <w:pStyle w:val="ListBullet"/>
      </w:pPr>
      <w:r>
        <w:t>Independent healthcare telemetry collection.</w:t>
      </w:r>
    </w:p>
    <w:p>
      <w:pPr>
        <w:pStyle w:val="ListBullet"/>
      </w:pPr>
      <w:r>
        <w:t>Expanded MITRE coverage.</w:t>
      </w:r>
    </w:p>
    <w:p>
      <w:pPr>
        <w:pStyle w:val="ListBullet"/>
      </w:pPr>
      <w:r>
        <w:t>Role-based access control.</w:t>
      </w:r>
    </w:p>
    <w:p>
      <w:pPr>
        <w:pStyle w:val="ListBullet"/>
      </w:pPr>
      <w:r>
        <w:t>Production-grade secure deployment.</w:t>
      </w:r>
    </w:p>
    <w:p>
      <w:pPr>
        <w:pStyle w:val="Heading1"/>
      </w:pPr>
      <w:r>
        <w:t>14. Conclusion</w:t>
      </w:r>
    </w:p>
    <w:p>
      <w:r>
        <w:t>CyberAnalyst AI demonstrates an end-to-end cybersecurity analyst workflow for a controlled healthcare environment. Its main contribution is the integration of telemetry, machine learning, incident correlation, MITRE ATT&amp;CK, generative AI, notifications and human review into one coherent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