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8741B" w14:textId="743B45FA" w:rsidR="00000000" w:rsidRDefault="00000000" w:rsidP="000B5333">
      <w:pPr>
        <w:pStyle w:val="Title"/>
        <w:spacing w:before="360" w:after="140"/>
        <w:contextualSpacing w:val="0"/>
      </w:pPr>
      <w:r>
        <w:t>ML Powered Budget Allocation at Quince: Case Study Response</w:t>
      </w:r>
    </w:p>
    <w:p w14:paraId="42DB0E12" w14:textId="77777777" w:rsidR="00CC6FA9" w:rsidRDefault="00000000">
      <w:pPr>
        <w:pStyle w:val="Heading2"/>
      </w:pPr>
      <w:r>
        <w:t>Summary</w:t>
      </w:r>
    </w:p>
    <w:p w14:paraId="306016BD" w14:textId="77777777" w:rsidR="00A67635" w:rsidRPr="00A67635" w:rsidRDefault="00A67635">
      <w:pPr>
        <w:pStyle w:val="ListParagraph"/>
        <w:numPr>
          <w:ilvl w:val="0"/>
          <w:numId w:val="19"/>
        </w:numPr>
      </w:pPr>
      <w:r w:rsidRPr="00A67635">
        <w:rPr>
          <w:b/>
          <w:bCs/>
        </w:rPr>
        <w:t>Recommendation:</w:t>
      </w:r>
      <w:r w:rsidRPr="00A67635">
        <w:t xml:space="preserve"> build a tiered system that recommends how to split Quince’s paid budget. It values new customers at 12 months, treats inventory as a hard limit, and shows how sure it is. Managers approve every move in v1.</w:t>
      </w:r>
    </w:p>
    <w:p w14:paraId="71552F4B" w14:textId="77777777" w:rsidR="00A67635" w:rsidRPr="00A67635" w:rsidRDefault="00A67635">
      <w:pPr>
        <w:pStyle w:val="ListParagraph"/>
        <w:numPr>
          <w:ilvl w:val="0"/>
          <w:numId w:val="19"/>
        </w:numPr>
      </w:pPr>
      <w:r w:rsidRPr="00A67635">
        <w:rPr>
          <w:b/>
          <w:bCs/>
        </w:rPr>
        <w:t>Why:</w:t>
      </w:r>
      <w:r w:rsidRPr="00A67635">
        <w:t xml:space="preserve"> the current loop follows same-day ROAS, which sees about 40% of a customer’s 12-month value, and the share differs by channel. It also ignores stock, can’t tell noise from a real change, and never tests anything new.</w:t>
      </w:r>
    </w:p>
    <w:p w14:paraId="6C0439E5" w14:textId="77777777" w:rsidR="00A67635" w:rsidRPr="00A67635" w:rsidRDefault="00A67635">
      <w:pPr>
        <w:pStyle w:val="ListParagraph"/>
        <w:numPr>
          <w:ilvl w:val="0"/>
          <w:numId w:val="19"/>
        </w:numPr>
        <w:rPr>
          <w:b/>
          <w:bCs/>
        </w:rPr>
      </w:pPr>
      <w:r w:rsidRPr="00A67635">
        <w:rPr>
          <w:b/>
          <w:bCs/>
        </w:rPr>
        <w:t xml:space="preserve">Approach followed: </w:t>
      </w:r>
    </w:p>
    <w:p w14:paraId="792DE460" w14:textId="77777777" w:rsidR="00A67635" w:rsidRPr="00A67635" w:rsidRDefault="00A67635">
      <w:pPr>
        <w:pStyle w:val="ListParagraph"/>
        <w:numPr>
          <w:ilvl w:val="1"/>
          <w:numId w:val="19"/>
        </w:numPr>
      </w:pPr>
      <w:r w:rsidRPr="00A67635">
        <w:rPr>
          <w:b/>
          <w:bCs/>
        </w:rPr>
        <w:t>Diagnose the loop:</w:t>
      </w:r>
      <w:r w:rsidRPr="00A67635">
        <w:t xml:space="preserve"> a biased signal, a target that chases average return and not the next dollar, no stock limit, and no learning.</w:t>
      </w:r>
    </w:p>
    <w:p w14:paraId="709F1D26" w14:textId="77777777" w:rsidR="00A67635" w:rsidRPr="00A67635" w:rsidRDefault="00A67635">
      <w:pPr>
        <w:pStyle w:val="ListParagraph"/>
        <w:numPr>
          <w:ilvl w:val="1"/>
          <w:numId w:val="19"/>
        </w:numPr>
      </w:pPr>
      <w:r w:rsidRPr="00A67635">
        <w:rPr>
          <w:b/>
          <w:bCs/>
        </w:rPr>
        <w:t>Change the objective:</w:t>
      </w:r>
      <w:r w:rsidRPr="00A67635">
        <w:t xml:space="preserve"> maximize expected 12-month contribution from new customers, within each channel’s budget, a stockout chance limit, a payback floor per category, and a move limit.</w:t>
      </w:r>
    </w:p>
    <w:p w14:paraId="232E38C3" w14:textId="77777777" w:rsidR="00A67635" w:rsidRPr="00A67635" w:rsidRDefault="00A67635">
      <w:pPr>
        <w:pStyle w:val="ListParagraph"/>
        <w:numPr>
          <w:ilvl w:val="1"/>
          <w:numId w:val="19"/>
        </w:numPr>
      </w:pPr>
      <w:r w:rsidRPr="00A67635">
        <w:rPr>
          <w:b/>
          <w:bCs/>
        </w:rPr>
        <w:t>Measure honestly:</w:t>
      </w:r>
      <w:r w:rsidRPr="00A67635">
        <w:t xml:space="preserve"> reconcile the four sources (MMM, attribution, platform numbers, experiments) into one estimate with error bars, with experiments as the anchor.</w:t>
      </w:r>
    </w:p>
    <w:p w14:paraId="3F44515A" w14:textId="77777777" w:rsidR="00A67635" w:rsidRPr="00A67635" w:rsidRDefault="00A67635">
      <w:pPr>
        <w:pStyle w:val="ListParagraph"/>
        <w:numPr>
          <w:ilvl w:val="1"/>
          <w:numId w:val="19"/>
        </w:numPr>
      </w:pPr>
      <w:r w:rsidRPr="00A67635">
        <w:rPr>
          <w:b/>
          <w:bCs/>
        </w:rPr>
        <w:t>Learn the next dollar:</w:t>
      </w:r>
      <w:r w:rsidRPr="00A67635">
        <w:t xml:space="preserve"> fit saturating response curves with </w:t>
      </w:r>
      <w:proofErr w:type="gramStart"/>
      <w:r w:rsidRPr="00A67635">
        <w:t>uncertainty, and</w:t>
      </w:r>
      <w:proofErr w:type="gramEnd"/>
      <w:r w:rsidRPr="00A67635">
        <w:t xml:space="preserve"> let thin cells borrow from related ones.</w:t>
      </w:r>
    </w:p>
    <w:p w14:paraId="3AF1D298" w14:textId="77777777" w:rsidR="00A67635" w:rsidRPr="00A67635" w:rsidRDefault="00A67635">
      <w:pPr>
        <w:pStyle w:val="ListParagraph"/>
        <w:numPr>
          <w:ilvl w:val="1"/>
          <w:numId w:val="19"/>
        </w:numPr>
      </w:pPr>
      <w:r w:rsidRPr="00A67635">
        <w:rPr>
          <w:b/>
          <w:bCs/>
        </w:rPr>
        <w:t>Allocate and keep learning:</w:t>
      </w:r>
      <w:r w:rsidRPr="00A67635">
        <w:t xml:space="preserve"> each week, draw one plausible set of curves, spend each step where the next dollar earns most, and fund a small, capped reserve for testing uncertain cells.</w:t>
      </w:r>
    </w:p>
    <w:p w14:paraId="6A28F672" w14:textId="77777777" w:rsidR="00A67635" w:rsidRPr="00A67635" w:rsidRDefault="00A67635">
      <w:pPr>
        <w:pStyle w:val="ListParagraph"/>
        <w:numPr>
          <w:ilvl w:val="1"/>
          <w:numId w:val="19"/>
        </w:numPr>
      </w:pPr>
      <w:r w:rsidRPr="00A67635">
        <w:rPr>
          <w:b/>
          <w:bCs/>
        </w:rPr>
        <w:t>Build in three tiers:</w:t>
      </w:r>
      <w:r w:rsidRPr="00A67635">
        <w:t xml:space="preserve"> a channel envelope (advice only in v1), a weekly split by campaign type and category (built first), and daily pacing inside the week.</w:t>
      </w:r>
    </w:p>
    <w:p w14:paraId="40835C77" w14:textId="77777777" w:rsidR="00A67635" w:rsidRPr="00A67635" w:rsidRDefault="00A67635">
      <w:pPr>
        <w:pStyle w:val="ListParagraph"/>
        <w:numPr>
          <w:ilvl w:val="1"/>
          <w:numId w:val="19"/>
        </w:numPr>
      </w:pPr>
      <w:r w:rsidRPr="00A67635">
        <w:rPr>
          <w:b/>
          <w:bCs/>
        </w:rPr>
        <w:t>Prove it before trusting it:</w:t>
      </w:r>
      <w:r w:rsidRPr="00A67635">
        <w:t xml:space="preserve"> shadow mode, then approval mode, then a controlled comparison against the manual process, with rollback triggers set in advance.</w:t>
      </w:r>
    </w:p>
    <w:p w14:paraId="0A7F0E09" w14:textId="77777777" w:rsidR="00A67635" w:rsidRPr="00A67635" w:rsidRDefault="00A67635">
      <w:pPr>
        <w:pStyle w:val="ListParagraph"/>
        <w:numPr>
          <w:ilvl w:val="0"/>
          <w:numId w:val="19"/>
        </w:numPr>
      </w:pPr>
      <w:r w:rsidRPr="00A67635">
        <w:rPr>
          <w:b/>
          <w:bCs/>
        </w:rPr>
        <w:t>What the demo shows:</w:t>
      </w:r>
      <w:r w:rsidRPr="00A67635">
        <w:t xml:space="preserve"> on synthetic data built to contain these problems, the corrected signal ranks cells much better (rank correlation 0.41 to 0.94), and over 26 weeks the new approach nets about $2.5M against $0.3M for the current loop, with no spend wasted on stockouts. It spends about half as much, so total contribution is lower.</w:t>
      </w:r>
    </w:p>
    <w:p w14:paraId="474A29B7" w14:textId="77777777" w:rsidR="00A67635" w:rsidRPr="00A67635" w:rsidRDefault="00A67635">
      <w:pPr>
        <w:pStyle w:val="ListParagraph"/>
        <w:numPr>
          <w:ilvl w:val="0"/>
          <w:numId w:val="19"/>
        </w:numPr>
      </w:pPr>
      <w:r w:rsidRPr="00A67635">
        <w:rPr>
          <w:b/>
          <w:bCs/>
        </w:rPr>
        <w:t>At 90 days you would see:</w:t>
      </w:r>
      <w:r w:rsidRPr="00A67635">
        <w:t xml:space="preserve"> same-day share estimates with error bars, the sources reconciled against past tests, a </w:t>
      </w:r>
      <w:proofErr w:type="spellStart"/>
      <w:r w:rsidRPr="00A67635">
        <w:t>backtest</w:t>
      </w:r>
      <w:proofErr w:type="spellEnd"/>
      <w:r w:rsidRPr="00A67635">
        <w:t>, four weeks of shadow recommendations, and a written test design for beating the manual process.</w:t>
      </w:r>
    </w:p>
    <w:p w14:paraId="032F1F09" w14:textId="77777777" w:rsidR="00A67635" w:rsidRPr="00A67635" w:rsidRDefault="00A67635">
      <w:pPr>
        <w:pStyle w:val="ListParagraph"/>
        <w:numPr>
          <w:ilvl w:val="0"/>
          <w:numId w:val="19"/>
        </w:numPr>
      </w:pPr>
      <w:r w:rsidRPr="00A67635">
        <w:rPr>
          <w:b/>
          <w:bCs/>
        </w:rPr>
        <w:t>What I need from you:</w:t>
      </w:r>
      <w:r w:rsidRPr="00A67635">
        <w:t xml:space="preserve"> agreement to manage to </w:t>
      </w:r>
      <w:proofErr w:type="gramStart"/>
      <w:r w:rsidRPr="00A67635">
        <w:t>projected</w:t>
      </w:r>
      <w:proofErr w:type="gramEnd"/>
      <w:r w:rsidRPr="00A67635">
        <w:t xml:space="preserve"> 12-month contribution per dollar (MER as a guardrail), a small exploration budget with a loss cap, margin and discount rate by category, and a v1 start on the largest categories in approve mode.</w:t>
      </w:r>
    </w:p>
    <w:p w14:paraId="2381EC5C" w14:textId="77777777" w:rsidR="00CC6FA9" w:rsidRDefault="00000000">
      <w:pPr>
        <w:pStyle w:val="Heading2"/>
      </w:pPr>
      <w:r>
        <w:lastRenderedPageBreak/>
        <w:t>1. Current approach and why it fails</w:t>
      </w:r>
    </w:p>
    <w:p w14:paraId="4A555140" w14:textId="0E38E0A7" w:rsidR="00000000" w:rsidRDefault="00000000">
      <w:pPr>
        <w:spacing w:line="300" w:lineRule="auto"/>
      </w:pPr>
      <w:r>
        <w:rPr>
          <w:b/>
        </w:rPr>
        <w:t>How allocation works today</w:t>
      </w:r>
    </w:p>
    <w:p w14:paraId="461AD732" w14:textId="664E22DD" w:rsidR="00000000" w:rsidRPr="00FB639A" w:rsidRDefault="00000000">
      <w:pPr>
        <w:pStyle w:val="ListParagraph"/>
        <w:numPr>
          <w:ilvl w:val="0"/>
          <w:numId w:val="1"/>
        </w:numPr>
      </w:pPr>
      <w:r w:rsidRPr="00FB639A">
        <w:t>Yearly goals become monthly targets. The marketing mix model (MMM) gives channel guidance monthly. Channel managers split budgets into campaigns and ad sets and adjust weekly on platform ROAS and same-day new-customer ROAS. Intraday changes are manual or skipped.</w:t>
      </w:r>
    </w:p>
    <w:p w14:paraId="0EBE75EE" w14:textId="477A5D81" w:rsidR="00000000" w:rsidRPr="00FB639A" w:rsidRDefault="00000000">
      <w:pPr>
        <w:pStyle w:val="ListParagraph"/>
        <w:numPr>
          <w:ilvl w:val="0"/>
          <w:numId w:val="1"/>
        </w:numPr>
      </w:pPr>
      <w:r w:rsidRPr="00FB639A">
        <w:t>Four sources (MMM, multi-touch attribution or MTA, platform numbers, incrementality tests) can disagree with no reconciliation. Inventory only justifies cuts after the fact.</w:t>
      </w:r>
    </w:p>
    <w:p w14:paraId="3BBED9FE" w14:textId="587C93A6" w:rsidR="00000000" w:rsidRPr="00FB639A" w:rsidRDefault="00000000">
      <w:pPr>
        <w:pStyle w:val="ListParagraph"/>
        <w:numPr>
          <w:ilvl w:val="0"/>
          <w:numId w:val="1"/>
        </w:numPr>
      </w:pPr>
      <w:r w:rsidRPr="00FB639A">
        <w:t>The MMM is monthly by channel while decisions are daily by campaign, so unwritten analyst judgment fills the gap.</w:t>
      </w:r>
    </w:p>
    <w:p w14:paraId="23BDB766" w14:textId="77B83B60" w:rsidR="00000000" w:rsidRDefault="00000000">
      <w:pPr>
        <w:spacing w:line="300" w:lineRule="auto"/>
      </w:pPr>
      <w:r>
        <w:rPr>
          <w:b/>
        </w:rPr>
        <w:t>The loop as a rule:</w:t>
      </w:r>
      <w:r>
        <w:t xml:space="preserve"> within the monthly total, budget moves toward last week's best performer.</w:t>
      </w:r>
    </w:p>
    <w:p w14:paraId="40317A87" w14:textId="194D485E" w:rsidR="00000000" w:rsidRPr="00514976" w:rsidRDefault="00000000">
      <w:pPr>
        <w:shd w:val="clear" w:color="auto" w:fill="F4F6F6"/>
        <w:spacing w:before="160" w:after="160"/>
        <w:jc w:val="center"/>
        <w:rPr>
          <w:rFonts w:ascii="Cambria" w:hAnsi="Cambria"/>
          <w:sz w:val="22"/>
        </w:rPr>
      </w:pPr>
      <w:r>
        <w:rPr>
          <w:i/>
          <w:iCs/>
        </w:rPr>
        <w:t>x</w:t>
      </w:r>
      <w:r>
        <w:rPr>
          <w:vertAlign w:val="subscript"/>
        </w:rPr>
        <w:t>t+1</w:t>
      </w:r>
      <w:r>
        <w:rPr>
          <w:rFonts w:ascii="Cambria" w:hAnsi="Cambria"/>
          <w:sz w:val="22"/>
        </w:rPr>
        <w:t xml:space="preserve"> = </w:t>
      </w:r>
      <w:proofErr w:type="spellStart"/>
      <w:r>
        <w:rPr>
          <w:i/>
          <w:iCs/>
        </w:rPr>
        <w:t>x</w:t>
      </w:r>
      <w:r>
        <w:rPr>
          <w:vertAlign w:val="subscript"/>
        </w:rPr>
        <w:t>t</w:t>
      </w:r>
      <w:proofErr w:type="spellEnd"/>
      <w:r>
        <w:rPr>
          <w:rFonts w:ascii="Cambria" w:hAnsi="Cambria"/>
          <w:sz w:val="22"/>
        </w:rPr>
        <w:t xml:space="preserve"> + </w:t>
      </w:r>
      <w:proofErr w:type="gramStart"/>
      <w:r>
        <w:rPr>
          <w:rFonts w:ascii="Cambria" w:hAnsi="Cambria"/>
          <w:sz w:val="22"/>
        </w:rPr>
        <w:t>η(</w:t>
      </w:r>
      <w:proofErr w:type="spellStart"/>
      <w:proofErr w:type="gramEnd"/>
      <w:r>
        <w:rPr>
          <w:i/>
          <w:iCs/>
        </w:rPr>
        <w:t>ROAS</w:t>
      </w:r>
      <w:r>
        <w:rPr>
          <w:vertAlign w:val="subscript"/>
        </w:rPr>
        <w:t>t</w:t>
      </w:r>
      <w:proofErr w:type="spellEnd"/>
      <w:r>
        <w:rPr>
          <w:rFonts w:ascii="Cambria" w:hAnsi="Cambria"/>
          <w:sz w:val="22"/>
        </w:rPr>
        <w:t xml:space="preserve"> </w:t>
      </w:r>
      <w:r>
        <w:rPr>
          <w:rFonts w:ascii="Cambria" w:hAnsi="Cambria"/>
          <w:sz w:val="22"/>
        </w:rPr>
        <w:t>−</w:t>
      </w:r>
      <w:r>
        <w:rPr>
          <w:rFonts w:ascii="Cambria" w:hAnsi="Cambria"/>
          <w:sz w:val="22"/>
        </w:rPr>
        <w:t xml:space="preserve"> </w:t>
      </w:r>
      <w:r>
        <w:rPr>
          <w:i/>
          <w:iCs/>
        </w:rPr>
        <w:t>ROAS</w:t>
      </w:r>
      <w:r>
        <w:rPr>
          <w:vertAlign w:val="superscript"/>
        </w:rPr>
        <w:t>*</w:t>
      </w:r>
      <w:r>
        <w:rPr>
          <w:rFonts w:ascii="Cambria" w:hAnsi="Cambria"/>
          <w:sz w:val="22"/>
        </w:rPr>
        <w:t>)</w:t>
      </w:r>
    </w:p>
    <w:p w14:paraId="453668E8" w14:textId="4B95ABF0" w:rsidR="00000000" w:rsidRDefault="00000000">
      <w:pPr>
        <w:spacing w:line="300" w:lineRule="auto"/>
      </w:pPr>
      <w:r>
        <w:t>Here η is the step size, and ROAS is same-day new-customer ROAS for the channel. This is a simple proportional update. It is my model of the case's description of hill-climbing on last week's ROAS, not Quince's actual formula.</w:t>
      </w:r>
    </w:p>
    <w:p w14:paraId="53635A48" w14:textId="041518F2" w:rsidR="00000000" w:rsidRDefault="00000000">
      <w:pPr>
        <w:pBdr>
          <w:top w:val="single" w:sz="8" w:space="0" w:color="D9E5E6"/>
          <w:left w:val="single" w:sz="8" w:space="0" w:color="D9E5E6"/>
          <w:bottom w:val="single" w:sz="8" w:space="0" w:color="D9E5E6"/>
          <w:right w:val="single" w:sz="8" w:space="0" w:color="D9E5E6"/>
        </w:pBdr>
        <w:shd w:val="clear" w:color="auto" w:fill="F8FAFA"/>
        <w:spacing w:line="300" w:lineRule="auto"/>
      </w:pPr>
      <w:r>
        <w:rPr>
          <w:b/>
        </w:rPr>
        <w:t>Example (illustrative):</w:t>
      </w:r>
      <w:r>
        <w:t xml:space="preserve"> if last week's same-day ROAS was 0.82 against a target of 0.90, and η is $100k per ROAS point, the rule cuts the </w:t>
      </w:r>
      <w:proofErr w:type="gramStart"/>
      <w:r>
        <w:t>channel's</w:t>
      </w:r>
      <w:proofErr w:type="gramEnd"/>
      <w:r>
        <w:t xml:space="preserve"> spend by $8k, since 100,000 × (0.82 − 0.90) = −8,000.</w:t>
      </w:r>
    </w:p>
    <w:p w14:paraId="258B595E" w14:textId="295F3A5E" w:rsidR="00000000" w:rsidRDefault="00000000">
      <w:pPr>
        <w:spacing w:line="300" w:lineRule="auto"/>
      </w:pPr>
      <w:r>
        <w:rPr>
          <w:b/>
        </w:rPr>
        <w:t>Estimator: a biased, noisy signal</w:t>
      </w:r>
    </w:p>
    <w:p w14:paraId="6DF0437D" w14:textId="60BB94DB" w:rsidR="00000000" w:rsidRPr="00405175" w:rsidRDefault="00000000">
      <w:pPr>
        <w:pStyle w:val="ListParagraph"/>
        <w:numPr>
          <w:ilvl w:val="0"/>
          <w:numId w:val="2"/>
        </w:numPr>
      </w:pPr>
      <w:r w:rsidRPr="00405175">
        <w:t xml:space="preserve">The loop sees </w:t>
      </w:r>
      <w:proofErr w:type="spellStart"/>
      <w:proofErr w:type="gramStart"/>
      <w:r w:rsidR="00405175">
        <w:rPr>
          <w:i/>
          <w:iCs/>
        </w:rPr>
        <w:t>R</w:t>
      </w:r>
      <w:r w:rsidR="00405175">
        <w:rPr>
          <w:vertAlign w:val="subscript"/>
        </w:rPr>
        <w:t>obs,</w:t>
      </w:r>
      <w:r w:rsidRPr="00405175">
        <w:rPr>
          <w:vertAlign w:val="subscript"/>
        </w:rPr>
        <w:t>c</w:t>
      </w:r>
      <w:proofErr w:type="spellEnd"/>
      <w:proofErr w:type="gramEnd"/>
      <w:r w:rsidRPr="00405175">
        <w:t xml:space="preserve"> </w:t>
      </w:r>
      <w:r w:rsidR="00405175">
        <w:t xml:space="preserve">= </w:t>
      </w:r>
      <w:proofErr w:type="spellStart"/>
      <w:r w:rsidR="00405175">
        <w:rPr>
          <w:i/>
          <w:iCs/>
        </w:rPr>
        <w:t>s</w:t>
      </w:r>
      <w:r w:rsidR="00405175">
        <w:rPr>
          <w:vertAlign w:val="subscript"/>
        </w:rPr>
        <w:t>c</w:t>
      </w:r>
      <w:proofErr w:type="spellEnd"/>
      <w:r w:rsidR="00405175">
        <w:t xml:space="preserve"> × </w:t>
      </w:r>
      <w:proofErr w:type="spellStart"/>
      <w:r w:rsidR="00405175">
        <w:rPr>
          <w:i/>
          <w:iCs/>
        </w:rPr>
        <w:t>V</w:t>
      </w:r>
      <w:r w:rsidR="00405175">
        <w:rPr>
          <w:vertAlign w:val="subscript"/>
        </w:rPr>
        <w:t>c</w:t>
      </w:r>
      <w:proofErr w:type="spellEnd"/>
      <w:r w:rsidRPr="00405175">
        <w:t xml:space="preserve">, true 12-month value times a same-day share (about 0.4, varying by channel, category and segment). A ranks below B whenever </w:t>
      </w:r>
      <w:proofErr w:type="spellStart"/>
      <w:r w:rsidR="00405175">
        <w:rPr>
          <w:i/>
          <w:iCs/>
        </w:rPr>
        <w:t>s</w:t>
      </w:r>
      <w:r w:rsidR="00405175">
        <w:rPr>
          <w:vertAlign w:val="subscript"/>
        </w:rPr>
        <w:t>A</w:t>
      </w:r>
      <w:proofErr w:type="spellEnd"/>
      <w:r w:rsidR="00405175">
        <w:t>/</w:t>
      </w:r>
      <w:proofErr w:type="spellStart"/>
      <w:r w:rsidR="00405175">
        <w:rPr>
          <w:i/>
          <w:iCs/>
        </w:rPr>
        <w:t>s</w:t>
      </w:r>
      <w:r w:rsidR="00405175">
        <w:rPr>
          <w:vertAlign w:val="subscript"/>
        </w:rPr>
        <w:t>B</w:t>
      </w:r>
      <w:proofErr w:type="spellEnd"/>
      <w:r w:rsidR="00405175">
        <w:t xml:space="preserve"> &lt; </w:t>
      </w:r>
      <w:r w:rsidR="00405175">
        <w:rPr>
          <w:i/>
          <w:iCs/>
        </w:rPr>
        <w:t>V</w:t>
      </w:r>
      <w:r w:rsidR="00405175">
        <w:rPr>
          <w:vertAlign w:val="subscript"/>
        </w:rPr>
        <w:t>B</w:t>
      </w:r>
      <w:r w:rsidR="00405175">
        <w:t>/</w:t>
      </w:r>
      <w:r w:rsidR="00405175">
        <w:rPr>
          <w:i/>
          <w:iCs/>
        </w:rPr>
        <w:t>V</w:t>
      </w:r>
      <w:r w:rsidR="00405175">
        <w:rPr>
          <w:vertAlign w:val="subscript"/>
        </w:rPr>
        <w:t>A</w:t>
      </w:r>
      <w:r w:rsidR="00405175">
        <w:t>.</w:t>
      </w:r>
      <w:r w:rsidRPr="00405175">
        <w:t xml:space="preserve"> The reading </w:t>
      </w:r>
      <w:proofErr w:type="spellStart"/>
      <w:r w:rsidRPr="00405175">
        <w:t>R_obs</w:t>
      </w:r>
      <w:proofErr w:type="spellEnd"/>
      <w:r w:rsidRPr="00405175">
        <w:t xml:space="preserve"> is a definition based on the case's 40% same-day figure, and the ranking condition is algebra from </w:t>
      </w:r>
      <w:proofErr w:type="spellStart"/>
      <w:r w:rsidR="00405175">
        <w:rPr>
          <w:i/>
          <w:iCs/>
        </w:rPr>
        <w:t>s</w:t>
      </w:r>
      <w:r w:rsidR="00405175">
        <w:rPr>
          <w:vertAlign w:val="subscript"/>
        </w:rPr>
        <w:t>A</w:t>
      </w:r>
      <w:r w:rsidR="00405175">
        <w:rPr>
          <w:i/>
          <w:iCs/>
        </w:rPr>
        <w:t>V</w:t>
      </w:r>
      <w:r w:rsidR="00405175">
        <w:rPr>
          <w:vertAlign w:val="subscript"/>
        </w:rPr>
        <w:t>A</w:t>
      </w:r>
      <w:proofErr w:type="spellEnd"/>
      <w:r w:rsidR="00405175">
        <w:t xml:space="preserve"> &lt; </w:t>
      </w:r>
      <w:proofErr w:type="spellStart"/>
      <w:r w:rsidR="00405175">
        <w:rPr>
          <w:i/>
          <w:iCs/>
        </w:rPr>
        <w:t>s</w:t>
      </w:r>
      <w:r w:rsidR="00405175">
        <w:rPr>
          <w:vertAlign w:val="subscript"/>
        </w:rPr>
        <w:t>B</w:t>
      </w:r>
      <w:r w:rsidR="00405175">
        <w:rPr>
          <w:i/>
          <w:iCs/>
        </w:rPr>
        <w:t>V</w:t>
      </w:r>
      <w:r w:rsidR="00405175">
        <w:rPr>
          <w:vertAlign w:val="subscript"/>
        </w:rPr>
        <w:t>B</w:t>
      </w:r>
      <w:proofErr w:type="spellEnd"/>
      <w:r w:rsidR="00405175">
        <w:t>.</w:t>
      </w:r>
      <w:r w:rsidRPr="00405175">
        <w:t xml:space="preserve"> Hypothetical: A has V = 2.0, s = 0.3 (reads 0.60), B has V = 1.2, s = 0.6 (reads 0.72), so the loop funds B though A is worth about 67% more.</w:t>
      </w:r>
    </w:p>
    <w:p w14:paraId="3559F22B" w14:textId="140A32DC" w:rsidR="00000000" w:rsidRPr="00E20947" w:rsidRDefault="00000000">
      <w:pPr>
        <w:pStyle w:val="ListParagraph"/>
        <w:numPr>
          <w:ilvl w:val="0"/>
          <w:numId w:val="2"/>
        </w:numPr>
      </w:pPr>
      <w:r w:rsidRPr="00E20947">
        <w:t>The best of K noisy readings overstates by up to roughly σ</w:t>
      </w:r>
      <w:proofErr w:type="gramStart"/>
      <w:r w:rsidRPr="00E20947">
        <w:t>√(</w:t>
      </w:r>
      <w:proofErr w:type="gramEnd"/>
      <w:r w:rsidRPr="00E20947">
        <w:t xml:space="preserve">2 ln </w:t>
      </w:r>
      <w:r w:rsidRPr="00E20947">
        <w:rPr>
          <w:i/>
        </w:rPr>
        <w:t>K</w:t>
      </w:r>
      <w:r w:rsidRPr="00E20947">
        <w:t>), so small channels swing most. This is a standard extreme value result for the maximum of K normal readings, often called the winner's curse. Same-day ROAS also credits sales that would have happened anyway.</w:t>
      </w:r>
    </w:p>
    <w:p w14:paraId="56AC3AB4" w14:textId="07F56233" w:rsidR="00000000" w:rsidRDefault="00000000">
      <w:pPr>
        <w:spacing w:line="300" w:lineRule="auto"/>
      </w:pPr>
      <w:r>
        <w:rPr>
          <w:b/>
        </w:rPr>
        <w:t>Objective: the wrong target</w:t>
      </w:r>
    </w:p>
    <w:p w14:paraId="2854F87D" w14:textId="5A708991" w:rsidR="00000000" w:rsidRPr="00B85B9C" w:rsidRDefault="00000000">
      <w:pPr>
        <w:pStyle w:val="ListParagraph"/>
        <w:numPr>
          <w:ilvl w:val="0"/>
          <w:numId w:val="3"/>
        </w:numPr>
      </w:pPr>
      <w:r w:rsidRPr="00B85B9C">
        <w:t xml:space="preserve">It chases average ROAS. With a power law response </w:t>
      </w:r>
      <w:proofErr w:type="spellStart"/>
      <w:r w:rsidR="00B85B9C">
        <w:rPr>
          <w:i/>
          <w:iCs/>
        </w:rPr>
        <w:t>a</w:t>
      </w:r>
      <w:r w:rsidR="00B85B9C">
        <w:t>x</w:t>
      </w:r>
      <w:r w:rsidR="00B85B9C">
        <w:rPr>
          <w:vertAlign w:val="superscript"/>
        </w:rPr>
        <w:t>b</w:t>
      </w:r>
      <w:proofErr w:type="spellEnd"/>
      <w:r w:rsidRPr="00B85B9C">
        <w:t xml:space="preserve"> (0 &lt; b &lt; 1, a </w:t>
      </w:r>
      <w:proofErr w:type="gramStart"/>
      <w:r w:rsidRPr="00B85B9C">
        <w:t>common diminishing returns</w:t>
      </w:r>
      <w:proofErr w:type="gramEnd"/>
      <w:r w:rsidRPr="00B85B9C">
        <w:t xml:space="preserve"> shape), average ROAS is </w:t>
      </w:r>
      <w:r w:rsidR="00B85B9C">
        <w:rPr>
          <w:i/>
          <w:iCs/>
        </w:rPr>
        <w:t>a</w:t>
      </w:r>
      <w:r w:rsidR="00B85B9C">
        <w:t>x</w:t>
      </w:r>
      <w:r w:rsidR="00B85B9C">
        <w:rPr>
          <w:vertAlign w:val="superscript"/>
        </w:rPr>
        <w:t>b</w:t>
      </w:r>
      <w:r w:rsidRPr="00B85B9C">
        <w:rPr>
          <w:vertAlign w:val="superscript"/>
        </w:rPr>
        <w:t>−</w:t>
      </w:r>
      <w:r w:rsidRPr="00B85B9C">
        <w:rPr>
          <w:vertAlign w:val="superscript"/>
        </w:rPr>
        <w:t>1</w:t>
      </w:r>
      <w:r w:rsidRPr="00B85B9C">
        <w:t xml:space="preserve"> and marginal ROAS, the return on the next dollar, is </w:t>
      </w:r>
      <w:r w:rsidR="00B85B9C">
        <w:rPr>
          <w:i/>
          <w:iCs/>
        </w:rPr>
        <w:t>ba</w:t>
      </w:r>
      <w:r w:rsidR="00B85B9C">
        <w:t>x</w:t>
      </w:r>
      <w:r w:rsidR="00B85B9C">
        <w:rPr>
          <w:vertAlign w:val="superscript"/>
        </w:rPr>
        <w:t>b</w:t>
      </w:r>
      <w:r w:rsidRPr="00B85B9C">
        <w:rPr>
          <w:vertAlign w:val="superscript"/>
        </w:rPr>
        <w:t>−</w:t>
      </w:r>
      <w:r w:rsidRPr="00B85B9C">
        <w:rPr>
          <w:vertAlign w:val="superscript"/>
        </w:rPr>
        <w:t>1</w:t>
      </w:r>
      <w:r w:rsidR="00B85B9C">
        <w:t>,</w:t>
      </w:r>
      <w:r w:rsidRPr="00B85B9C">
        <w:t xml:space="preserve"> so marginal is b times average. Channels with different b have different marginal returns at equal average ROAS, so equal average returns are not optimal. Example (made up): A has b = 0.5 and B has b = 0.9, both at an average of 2.0. The loop sees a tie, but A's next dollar returns about 1.0 and </w:t>
      </w:r>
      <w:proofErr w:type="gramStart"/>
      <w:r w:rsidRPr="00B85B9C">
        <w:t>B's</w:t>
      </w:r>
      <w:proofErr w:type="gramEnd"/>
      <w:r w:rsidRPr="00B85B9C">
        <w:t xml:space="preserve"> about 1.8, so moving a dollar from A to B gains about 0.8.</w:t>
      </w:r>
    </w:p>
    <w:p w14:paraId="5ECD98DE" w14:textId="2697770C" w:rsidR="00000000" w:rsidRPr="00306B94" w:rsidRDefault="00000000">
      <w:pPr>
        <w:pStyle w:val="ListParagraph"/>
        <w:numPr>
          <w:ilvl w:val="0"/>
          <w:numId w:val="3"/>
        </w:numPr>
      </w:pPr>
      <w:r w:rsidRPr="00306B94">
        <w:t xml:space="preserve">It values a customer at first-day revenue and has no inventory. Spend into a </w:t>
      </w:r>
      <w:r w:rsidR="009623A0" w:rsidRPr="00306B94">
        <w:t>stocked-out</w:t>
      </w:r>
      <w:r w:rsidRPr="00306B94">
        <w:t xml:space="preserve"> category is waste. Cuts on well stocked categories, which the case says happened for the largest ones, are a month a markdown cannot recover.</w:t>
      </w:r>
    </w:p>
    <w:p w14:paraId="106E651A" w14:textId="36D63B12" w:rsidR="00000000" w:rsidRDefault="00000000">
      <w:pPr>
        <w:spacing w:line="300" w:lineRule="auto"/>
      </w:pPr>
      <w:r>
        <w:rPr>
          <w:b/>
        </w:rPr>
        <w:t>Feedback dynamics: the loop reacts to itself</w:t>
      </w:r>
    </w:p>
    <w:p w14:paraId="762951DC" w14:textId="45CEB8A0" w:rsidR="00000000" w:rsidRPr="005F6626" w:rsidRDefault="00000000">
      <w:pPr>
        <w:pStyle w:val="ListParagraph"/>
        <w:numPr>
          <w:ilvl w:val="0"/>
          <w:numId w:val="4"/>
        </w:numPr>
      </w:pPr>
      <w:r w:rsidRPr="005F6626">
        <w:lastRenderedPageBreak/>
        <w:t xml:space="preserve">More spend lowers ROAS through saturation, so the loop adds, pulls back and swings. Near the balance point each week's error is multiplied by 1 + η </w:t>
      </w:r>
      <w:r w:rsidR="005F6626">
        <w:t>·</w:t>
      </w:r>
      <w:r w:rsidRPr="005F6626">
        <w:t xml:space="preserve"> slope, and that factor must stay between -1 and 1. So the loop is stable only if η</w:t>
      </w:r>
      <w:r w:rsidR="005F6626">
        <w:t xml:space="preserve"> · |</w:t>
      </w:r>
      <w:proofErr w:type="spellStart"/>
      <w:r w:rsidRPr="005F6626">
        <w:t>dROAS</w:t>
      </w:r>
      <w:proofErr w:type="spellEnd"/>
      <w:r w:rsidRPr="005F6626">
        <w:t xml:space="preserve">/dx| &lt; 2. Example (made up): ROAS falls 0.02 per extra </w:t>
      </w:r>
      <w:r w:rsidR="009623A0" w:rsidRPr="005F6626">
        <w:t>$1,000 and</w:t>
      </w:r>
      <w:r w:rsidRPr="005F6626">
        <w:t xml:space="preserve"> spend starts $10k above the balance point. With η·|slope| = 0.6 the error goes $10k, $4k, $1.6k and settles. With 1.8 it goes +$10k, −$8k, +$6.4k and shrinks. With 2.4 it goes +$10k, −$14k, +$19.6k and keeps growing.</w:t>
      </w:r>
    </w:p>
    <w:p w14:paraId="2A3666B3" w14:textId="22A641BB" w:rsidR="00000000" w:rsidRPr="006F5A88" w:rsidRDefault="00000000">
      <w:pPr>
        <w:pStyle w:val="ListParagraph"/>
        <w:numPr>
          <w:ilvl w:val="0"/>
          <w:numId w:val="4"/>
        </w:numPr>
      </w:pPr>
      <w:r w:rsidRPr="006F5A88">
        <w:t>Ad effects carry into later weeks, a cut channel stops producing data, and the loop cannot separate a real shift from noise, seasonality or creative fatigue.</w:t>
      </w:r>
    </w:p>
    <w:p w14:paraId="040EAB96" w14:textId="11DF7D24" w:rsidR="00000000" w:rsidRDefault="00000000">
      <w:pPr>
        <w:spacing w:line="300" w:lineRule="auto"/>
      </w:pPr>
      <w:r>
        <w:rPr>
          <w:b/>
        </w:rPr>
        <w:t>It destroys value when</w:t>
      </w:r>
      <w:r>
        <w:t xml:space="preserve"> high long run value channels have the lowest same-day share, differences between channels are smaller than weekly noise, a channel is near saturation, or stockouts trigger cuts and stock then returns to an underfunded category.</w:t>
      </w:r>
    </w:p>
    <w:p w14:paraId="41D942B4" w14:textId="77777777" w:rsidR="00CC6FA9" w:rsidRDefault="00000000">
      <w:pPr>
        <w:pStyle w:val="Heading2"/>
      </w:pPr>
      <w:r>
        <w:t>2. Alternatives considered</w:t>
      </w:r>
    </w:p>
    <w:p w14:paraId="63C02BB0" w14:textId="77777777" w:rsidR="00580F17" w:rsidRDefault="00580F17">
      <w:pPr>
        <w:spacing w:before="160" w:after="80" w:line="300" w:lineRule="auto"/>
        <w:rPr>
          <w:b/>
          <w:bCs/>
          <w:color w:val="5A5A5A"/>
          <w:sz w:val="19"/>
          <w:szCs w:val="19"/>
        </w:rPr>
      </w:pPr>
      <w:r>
        <w:rPr>
          <w:b/>
          <w:bCs/>
          <w:color w:val="5A5A5A"/>
          <w:sz w:val="19"/>
          <w:szCs w:val="19"/>
        </w:rPr>
        <w:t>Alternatives and v1 trade-offs</w:t>
      </w:r>
    </w:p>
    <w:tbl>
      <w:tblPr>
        <w:tblStyle w:val="DataTable"/>
        <w:tblW w:w="0" w:type="auto"/>
        <w:tblInd w:w="5" w:type="dxa"/>
        <w:tblLayout w:type="fixed"/>
        <w:tblLook w:val="0420" w:firstRow="1" w:lastRow="0" w:firstColumn="0" w:lastColumn="0" w:noHBand="0" w:noVBand="1"/>
      </w:tblPr>
      <w:tblGrid>
        <w:gridCol w:w="4635"/>
        <w:gridCol w:w="4680"/>
      </w:tblGrid>
      <w:tr w:rsidR="004E7DD8" w14:paraId="301E90AB" w14:textId="77777777" w:rsidTr="000B2455">
        <w:trPr>
          <w:cnfStyle w:val="100000000000" w:firstRow="1" w:lastRow="0" w:firstColumn="0" w:lastColumn="0" w:oddVBand="0" w:evenVBand="0" w:oddHBand="0" w:evenHBand="0" w:firstRowFirstColumn="0" w:firstRowLastColumn="0" w:lastRowFirstColumn="0" w:lastRowLastColumn="0"/>
        </w:trPr>
        <w:tc>
          <w:tcPr>
            <w:tcW w:w="4635" w:type="dxa"/>
          </w:tcPr>
          <w:p w14:paraId="46E0C97C" w14:textId="3BFAB077" w:rsidR="00000000" w:rsidRPr="00CF3DBA" w:rsidRDefault="00CF3DBA" w:rsidP="00CF3DBA">
            <w:pPr>
              <w:spacing w:after="60" w:line="276" w:lineRule="auto"/>
              <w:rPr>
                <w:bCs/>
                <w:sz w:val="18"/>
                <w:szCs w:val="18"/>
              </w:rPr>
            </w:pPr>
            <w:r>
              <w:rPr>
                <w:bCs/>
                <w:sz w:val="18"/>
                <w:szCs w:val="18"/>
              </w:rPr>
              <w:t>Alternative</w:t>
            </w:r>
          </w:p>
        </w:tc>
        <w:tc>
          <w:tcPr>
            <w:tcW w:w="4680" w:type="dxa"/>
          </w:tcPr>
          <w:p w14:paraId="389E6893" w14:textId="272FA05B" w:rsidR="00000000" w:rsidRPr="000B2455" w:rsidRDefault="000B2455" w:rsidP="000B2455">
            <w:pPr>
              <w:spacing w:after="60" w:line="276" w:lineRule="auto"/>
              <w:rPr>
                <w:bCs/>
                <w:sz w:val="18"/>
                <w:szCs w:val="18"/>
              </w:rPr>
            </w:pPr>
            <w:r>
              <w:rPr>
                <w:bCs/>
                <w:sz w:val="18"/>
                <w:szCs w:val="18"/>
              </w:rPr>
              <w:t>Why not in v1</w:t>
            </w:r>
          </w:p>
        </w:tc>
      </w:tr>
      <w:tr w:rsidR="004E7DD8" w14:paraId="6752374D" w14:textId="77777777" w:rsidTr="00701E1F">
        <w:trPr>
          <w:cnfStyle w:val="000000100000" w:firstRow="0" w:lastRow="0" w:firstColumn="0" w:lastColumn="0" w:oddVBand="0" w:evenVBand="0" w:oddHBand="1" w:evenHBand="0" w:firstRowFirstColumn="0" w:firstRowLastColumn="0" w:lastRowFirstColumn="0" w:lastRowLastColumn="0"/>
        </w:trPr>
        <w:tc>
          <w:tcPr>
            <w:tcW w:w="4635" w:type="dxa"/>
          </w:tcPr>
          <w:p w14:paraId="1FA0AB9E" w14:textId="6EEF95F7" w:rsidR="00000000" w:rsidRPr="002E5D99" w:rsidRDefault="002E5D99" w:rsidP="002E5D99">
            <w:pPr>
              <w:spacing w:after="60" w:line="276" w:lineRule="auto"/>
              <w:rPr>
                <w:sz w:val="18"/>
                <w:szCs w:val="18"/>
              </w:rPr>
            </w:pPr>
            <w:r>
              <w:rPr>
                <w:sz w:val="18"/>
                <w:szCs w:val="18"/>
              </w:rPr>
              <w:t>Corrected ROAS rules only</w:t>
            </w:r>
          </w:p>
        </w:tc>
        <w:tc>
          <w:tcPr>
            <w:tcW w:w="4680" w:type="dxa"/>
          </w:tcPr>
          <w:p w14:paraId="71E4886A" w14:textId="5AA1D4C3" w:rsidR="00000000" w:rsidRPr="00701E1F" w:rsidRDefault="00701E1F" w:rsidP="00701E1F">
            <w:pPr>
              <w:spacing w:after="60" w:line="276" w:lineRule="auto"/>
              <w:rPr>
                <w:sz w:val="18"/>
                <w:szCs w:val="18"/>
              </w:rPr>
            </w:pPr>
            <w:r>
              <w:rPr>
                <w:sz w:val="18"/>
                <w:szCs w:val="18"/>
              </w:rPr>
              <w:t>Fixes the short window but not noise, saturation, inventory or learning</w:t>
            </w:r>
          </w:p>
        </w:tc>
      </w:tr>
      <w:tr w:rsidR="004E7DD8" w14:paraId="6AF3BCA3" w14:textId="77777777" w:rsidTr="002125D7">
        <w:trPr>
          <w:cnfStyle w:val="000000010000" w:firstRow="0" w:lastRow="0" w:firstColumn="0" w:lastColumn="0" w:oddVBand="0" w:evenVBand="0" w:oddHBand="0" w:evenHBand="1" w:firstRowFirstColumn="0" w:firstRowLastColumn="0" w:lastRowFirstColumn="0" w:lastRowLastColumn="0"/>
        </w:trPr>
        <w:tc>
          <w:tcPr>
            <w:tcW w:w="4635" w:type="dxa"/>
          </w:tcPr>
          <w:p w14:paraId="58207B49" w14:textId="2693AA51" w:rsidR="00000000" w:rsidRPr="009370CF" w:rsidRDefault="009370CF" w:rsidP="009370CF">
            <w:pPr>
              <w:spacing w:after="60" w:line="276" w:lineRule="auto"/>
              <w:rPr>
                <w:sz w:val="18"/>
                <w:szCs w:val="18"/>
              </w:rPr>
            </w:pPr>
            <w:r>
              <w:rPr>
                <w:sz w:val="18"/>
                <w:szCs w:val="18"/>
              </w:rPr>
              <w:t>MMM or attribution alone</w:t>
            </w:r>
          </w:p>
        </w:tc>
        <w:tc>
          <w:tcPr>
            <w:tcW w:w="4680" w:type="dxa"/>
          </w:tcPr>
          <w:p w14:paraId="71267216" w14:textId="1CE50F0A" w:rsidR="00000000" w:rsidRPr="002125D7" w:rsidRDefault="002125D7" w:rsidP="002125D7">
            <w:pPr>
              <w:spacing w:after="60" w:line="276" w:lineRule="auto"/>
              <w:rPr>
                <w:sz w:val="18"/>
                <w:szCs w:val="18"/>
              </w:rPr>
            </w:pPr>
            <w:r>
              <w:rPr>
                <w:sz w:val="18"/>
                <w:szCs w:val="18"/>
              </w:rPr>
              <w:t>MMM is monthly and channel level. Attribution is fast but correlational and misses CTV and offline</w:t>
            </w:r>
          </w:p>
        </w:tc>
      </w:tr>
      <w:tr w:rsidR="004E7DD8" w14:paraId="606915C6" w14:textId="77777777" w:rsidTr="00150F10">
        <w:trPr>
          <w:cnfStyle w:val="000000100000" w:firstRow="0" w:lastRow="0" w:firstColumn="0" w:lastColumn="0" w:oddVBand="0" w:evenVBand="0" w:oddHBand="1" w:evenHBand="0" w:firstRowFirstColumn="0" w:firstRowLastColumn="0" w:lastRowFirstColumn="0" w:lastRowLastColumn="0"/>
        </w:trPr>
        <w:tc>
          <w:tcPr>
            <w:tcW w:w="4635" w:type="dxa"/>
          </w:tcPr>
          <w:p w14:paraId="2398A2CA" w14:textId="3E89A0CC" w:rsidR="00000000" w:rsidRPr="00FE4DDD" w:rsidRDefault="00FE4DDD" w:rsidP="00FE4DDD">
            <w:pPr>
              <w:spacing w:after="60" w:line="276" w:lineRule="auto"/>
              <w:rPr>
                <w:sz w:val="18"/>
                <w:szCs w:val="18"/>
              </w:rPr>
            </w:pPr>
            <w:r>
              <w:rPr>
                <w:sz w:val="18"/>
                <w:szCs w:val="18"/>
              </w:rPr>
              <w:t>Tree based model (</w:t>
            </w:r>
            <w:proofErr w:type="spellStart"/>
            <w:r>
              <w:rPr>
                <w:sz w:val="18"/>
                <w:szCs w:val="18"/>
              </w:rPr>
              <w:t>LightGBM</w:t>
            </w:r>
            <w:proofErr w:type="spellEnd"/>
            <w:r>
              <w:rPr>
                <w:sz w:val="18"/>
                <w:szCs w:val="18"/>
              </w:rPr>
              <w:t>)</w:t>
            </w:r>
          </w:p>
        </w:tc>
        <w:tc>
          <w:tcPr>
            <w:tcW w:w="4680" w:type="dxa"/>
          </w:tcPr>
          <w:p w14:paraId="31A9F6AD" w14:textId="3322977C" w:rsidR="00000000" w:rsidRPr="00150F10" w:rsidRDefault="00150F10" w:rsidP="00150F10">
            <w:pPr>
              <w:spacing w:after="60" w:line="276" w:lineRule="auto"/>
              <w:rPr>
                <w:sz w:val="18"/>
                <w:szCs w:val="18"/>
              </w:rPr>
            </w:pPr>
            <w:r>
              <w:rPr>
                <w:sz w:val="18"/>
                <w:szCs w:val="18"/>
              </w:rPr>
              <w:t>Extrapolates poorly and cannot guarantee diminishing returns. Useful in a hybrid, with trees for baseline demand and a concave curve for spend response</w:t>
            </w:r>
          </w:p>
        </w:tc>
      </w:tr>
      <w:tr w:rsidR="004E7DD8" w14:paraId="49A21AB0" w14:textId="77777777" w:rsidTr="005C5CBF">
        <w:trPr>
          <w:cnfStyle w:val="000000010000" w:firstRow="0" w:lastRow="0" w:firstColumn="0" w:lastColumn="0" w:oddVBand="0" w:evenVBand="0" w:oddHBand="0" w:evenHBand="1" w:firstRowFirstColumn="0" w:firstRowLastColumn="0" w:lastRowFirstColumn="0" w:lastRowLastColumn="0"/>
        </w:trPr>
        <w:tc>
          <w:tcPr>
            <w:tcW w:w="4635" w:type="dxa"/>
          </w:tcPr>
          <w:p w14:paraId="3A753F59" w14:textId="4112C8A7" w:rsidR="00000000" w:rsidRPr="001A780F" w:rsidRDefault="001A780F" w:rsidP="001A780F">
            <w:pPr>
              <w:spacing w:after="60" w:line="276" w:lineRule="auto"/>
              <w:rPr>
                <w:sz w:val="18"/>
                <w:szCs w:val="18"/>
              </w:rPr>
            </w:pPr>
            <w:r>
              <w:rPr>
                <w:sz w:val="18"/>
                <w:szCs w:val="18"/>
              </w:rPr>
              <w:t>Bandit without a response model, or reinforcement learning</w:t>
            </w:r>
          </w:p>
        </w:tc>
        <w:tc>
          <w:tcPr>
            <w:tcW w:w="4680" w:type="dxa"/>
          </w:tcPr>
          <w:p w14:paraId="3F0BFAD2" w14:textId="622EF7BC" w:rsidR="00000000" w:rsidRPr="005C5CBF" w:rsidRDefault="005C5CBF" w:rsidP="005C5CBF">
            <w:pPr>
              <w:spacing w:after="60" w:line="276" w:lineRule="auto"/>
              <w:rPr>
                <w:sz w:val="18"/>
                <w:szCs w:val="18"/>
              </w:rPr>
            </w:pPr>
            <w:r>
              <w:rPr>
                <w:sz w:val="18"/>
                <w:szCs w:val="18"/>
              </w:rPr>
              <w:t>Cannot respect inventory cleanly or explain moves, and RL needs more data and a safe simulator. Later options</w:t>
            </w:r>
          </w:p>
        </w:tc>
      </w:tr>
    </w:tbl>
    <w:p w14:paraId="6AE6A7F4" w14:textId="77777777" w:rsidR="00CC6FA9" w:rsidRDefault="00000000">
      <w:pPr>
        <w:pStyle w:val="Heading2"/>
      </w:pPr>
      <w:r>
        <w:t>3. Recommendation</w:t>
      </w:r>
    </w:p>
    <w:p w14:paraId="2DC62990" w14:textId="77777777" w:rsidR="00CC6FA9" w:rsidRDefault="00000000">
      <w:pPr>
        <w:pStyle w:val="Heading3"/>
      </w:pPr>
      <w:r>
        <w:t>3.1 Problem statement</w:t>
      </w:r>
    </w:p>
    <w:p w14:paraId="26353EC6" w14:textId="03A2629F" w:rsidR="00000000" w:rsidRPr="00086D3A" w:rsidRDefault="00000000">
      <w:pPr>
        <w:pStyle w:val="ListParagraph"/>
        <w:numPr>
          <w:ilvl w:val="0"/>
          <w:numId w:val="5"/>
        </w:numPr>
      </w:pPr>
      <w:r w:rsidRPr="00086D3A">
        <w:rPr>
          <w:b/>
        </w:rPr>
        <w:t>First decision:</w:t>
      </w:r>
      <w:r w:rsidRPr="00086D3A">
        <w:t xml:space="preserve"> an inventory aware budget recommendation at Layer 2 with Finance's monthly target fixed. It proposes a split with an uncertainty range and a reason per move. Channel managers approve. Nothing is pushed into platforms in v1.</w:t>
      </w:r>
    </w:p>
    <w:p w14:paraId="63B5F404" w14:textId="5D5748C8" w:rsidR="00000000" w:rsidRPr="00086D3A" w:rsidRDefault="00000000">
      <w:pPr>
        <w:pStyle w:val="ListParagraph"/>
        <w:numPr>
          <w:ilvl w:val="0"/>
          <w:numId w:val="5"/>
        </w:numPr>
      </w:pPr>
      <w:r w:rsidRPr="00086D3A">
        <w:rPr>
          <w:b/>
        </w:rPr>
        <w:t>A cell</w:t>
      </w:r>
      <w:r w:rsidRPr="00086D3A">
        <w:t xml:space="preserve"> is one channel, campaign type (for example prospecting or dynamic product ads) and category, pooled with related cells when data is thin.</w:t>
      </w:r>
    </w:p>
    <w:p w14:paraId="565F1F3C" w14:textId="577B13BD" w:rsidR="00000000" w:rsidRPr="00086D3A" w:rsidRDefault="00000000">
      <w:pPr>
        <w:pStyle w:val="ListParagraph"/>
        <w:numPr>
          <w:ilvl w:val="0"/>
          <w:numId w:val="5"/>
        </w:numPr>
      </w:pPr>
      <w:r w:rsidRPr="00086D3A">
        <w:rPr>
          <w:b/>
        </w:rPr>
        <w:t>Why this wedge:</w:t>
      </w:r>
      <w:r w:rsidRPr="00086D3A">
        <w:t xml:space="preserve"> Layer 2 is where decisions rest on unwritten judgment. One decision </w:t>
      </w:r>
      <w:proofErr w:type="gramStart"/>
      <w:r w:rsidRPr="00086D3A">
        <w:t>touches</w:t>
      </w:r>
      <w:proofErr w:type="gramEnd"/>
      <w:r w:rsidRPr="00086D3A">
        <w:t xml:space="preserve"> every gap (short window, disagreeing measurements, inventory, no learning), and each approved recommendation is logged for comparison with humans. Ad set data on one day is thin, so daily pacing starts in one channel.</w:t>
      </w:r>
    </w:p>
    <w:p w14:paraId="1A3E1C36" w14:textId="14A37DDF" w:rsidR="00000000" w:rsidRPr="00086D3A" w:rsidRDefault="00000000">
      <w:pPr>
        <w:pStyle w:val="ListParagraph"/>
        <w:numPr>
          <w:ilvl w:val="0"/>
          <w:numId w:val="5"/>
        </w:numPr>
      </w:pPr>
      <w:r w:rsidRPr="00086D3A">
        <w:rPr>
          <w:b/>
        </w:rPr>
        <w:t>Deferred:</w:t>
      </w:r>
      <w:r w:rsidRPr="00086D3A">
        <w:t xml:space="preserve"> Layer 3 execution, intraday cross-channel moves, ad and creative optimization, Layer 1 target setting, a new MMM, multi-week planning for peaks like Black Friday, and a full offline model.</w:t>
      </w:r>
    </w:p>
    <w:p w14:paraId="5BCD0E2B" w14:textId="6F2FB9A2" w:rsidR="00000000" w:rsidRPr="00086D3A" w:rsidRDefault="00000000">
      <w:pPr>
        <w:pStyle w:val="ListParagraph"/>
        <w:numPr>
          <w:ilvl w:val="0"/>
          <w:numId w:val="5"/>
        </w:numPr>
      </w:pPr>
      <w:r w:rsidRPr="00086D3A">
        <w:rPr>
          <w:b/>
        </w:rPr>
        <w:lastRenderedPageBreak/>
        <w:t>Not optimized in v1:</w:t>
      </w:r>
      <w:r w:rsidRPr="00086D3A">
        <w:t xml:space="preserve"> same-day ROAS as the goal, automation, and all 43 categories at once.</w:t>
      </w:r>
    </w:p>
    <w:p w14:paraId="64A57D8E" w14:textId="4BB23711" w:rsidR="00000000" w:rsidRPr="00086D3A" w:rsidRDefault="00000000">
      <w:pPr>
        <w:pStyle w:val="ListParagraph"/>
        <w:numPr>
          <w:ilvl w:val="0"/>
          <w:numId w:val="5"/>
        </w:numPr>
      </w:pPr>
      <w:r w:rsidRPr="00086D3A">
        <w:rPr>
          <w:b/>
        </w:rPr>
        <w:t>Assumptions:</w:t>
      </w:r>
      <w:r w:rsidRPr="00086D3A">
        <w:t xml:space="preserve"> daily stock by category is available. Same-day share can be estimated by channel, campaign type and category. Some past incrementality tests exist. Spend can move weekly at modest cost. Managers will act on recommendations that show reasoning. Each campaign maps to one category or can be split by product mix. Starting parameters to tune: 20% weekly and 10% daily move limits, 10% for autonomous moves, 5% exploration reserve.</w:t>
      </w:r>
    </w:p>
    <w:p w14:paraId="3BCEAD0B" w14:textId="77777777" w:rsidR="00CC6FA9" w:rsidRDefault="00000000">
      <w:pPr>
        <w:pStyle w:val="Heading3"/>
      </w:pPr>
      <w:r>
        <w:t>3.2 Objective</w:t>
      </w:r>
    </w:p>
    <w:p w14:paraId="02D14D86" w14:textId="4173F80A" w:rsidR="00000000" w:rsidRDefault="00000000">
      <w:pPr>
        <w:spacing w:line="300" w:lineRule="auto"/>
      </w:pPr>
      <w:r>
        <w:t>Maximize expected incremental 12-month contribution from new customers across cells (channel c, category k, each with a campaign type):</w:t>
      </w:r>
    </w:p>
    <w:p w14:paraId="3297CEF2" w14:textId="3BD5F566" w:rsidR="00000000" w:rsidRPr="0064762A" w:rsidRDefault="00000000">
      <w:pPr>
        <w:shd w:val="clear" w:color="auto" w:fill="F4F6F6"/>
        <w:spacing w:before="160" w:after="160"/>
        <w:jc w:val="center"/>
        <w:rPr>
          <w:rFonts w:ascii="Cambria" w:hAnsi="Cambria"/>
          <w:sz w:val="22"/>
        </w:rPr>
      </w:pPr>
      <w:r>
        <w:rPr>
          <w:b/>
          <w:bCs/>
        </w:rPr>
        <w:t>maximize</w:t>
      </w:r>
      <w:r>
        <w:rPr>
          <w:rFonts w:ascii="Cambria" w:hAnsi="Cambria"/>
          <w:sz w:val="22"/>
        </w:rPr>
        <w:t xml:space="preserve">   </w:t>
      </w:r>
      <w:proofErr w:type="spellStart"/>
      <w:r>
        <w:rPr>
          <w:rFonts w:ascii="Cambria" w:hAnsi="Cambria"/>
          <w:sz w:val="22"/>
        </w:rPr>
        <w:t>Σ</w:t>
      </w:r>
      <w:proofErr w:type="gramStart"/>
      <w:r>
        <w:rPr>
          <w:vertAlign w:val="subscript"/>
        </w:rPr>
        <w:t>c,k</w:t>
      </w:r>
      <w:proofErr w:type="spellEnd"/>
      <w:proofErr w:type="gramEnd"/>
      <w:r>
        <w:rPr>
          <w:rFonts w:ascii="Cambria" w:hAnsi="Cambria"/>
          <w:sz w:val="22"/>
        </w:rPr>
        <w:t xml:space="preserve"> </w:t>
      </w:r>
      <w:proofErr w:type="spellStart"/>
      <w:r>
        <w:rPr>
          <w:rFonts w:ascii="Cambria" w:hAnsi="Cambria"/>
          <w:sz w:val="22"/>
        </w:rPr>
        <w:t>m</w:t>
      </w:r>
      <w:r>
        <w:rPr>
          <w:vertAlign w:val="subscript"/>
        </w:rPr>
        <w:t>k</w:t>
      </w:r>
      <w:proofErr w:type="spellEnd"/>
      <w:r>
        <w:rPr>
          <w:rFonts w:ascii="Cambria" w:hAnsi="Cambria"/>
          <w:sz w:val="22"/>
        </w:rPr>
        <w:t xml:space="preserve"> </w:t>
      </w:r>
      <w:r>
        <w:rPr>
          <w:rFonts w:ascii="Cambria" w:hAnsi="Cambria"/>
          <w:sz w:val="22"/>
        </w:rPr>
        <w:t xml:space="preserve">· </w:t>
      </w:r>
      <w:proofErr w:type="spellStart"/>
      <w:proofErr w:type="gramStart"/>
      <w:r>
        <w:rPr>
          <w:rFonts w:ascii="Cambria" w:hAnsi="Cambria"/>
          <w:sz w:val="22"/>
        </w:rPr>
        <w:t>ĝ</w:t>
      </w:r>
      <w:r>
        <w:rPr>
          <w:vertAlign w:val="subscript"/>
        </w:rPr>
        <w:t>c,k</w:t>
      </w:r>
      <w:proofErr w:type="spellEnd"/>
      <w:proofErr w:type="gramEnd"/>
      <w:r>
        <w:rPr>
          <w:rFonts w:ascii="Cambria" w:hAnsi="Cambria"/>
          <w:sz w:val="22"/>
        </w:rPr>
        <w:t>(</w:t>
      </w:r>
      <w:proofErr w:type="spellStart"/>
      <w:proofErr w:type="gramStart"/>
      <w:r>
        <w:rPr>
          <w:rFonts w:ascii="Cambria" w:hAnsi="Cambria"/>
          <w:sz w:val="22"/>
        </w:rPr>
        <w:t>x</w:t>
      </w:r>
      <w:r>
        <w:rPr>
          <w:vertAlign w:val="subscript"/>
        </w:rPr>
        <w:t>c,k</w:t>
      </w:r>
      <w:proofErr w:type="spellEnd"/>
      <w:proofErr w:type="gramEnd"/>
      <w:r>
        <w:rPr>
          <w:rFonts w:ascii="Cambria" w:hAnsi="Cambria"/>
          <w:sz w:val="22"/>
        </w:rPr>
        <w:t xml:space="preserve">) · </w:t>
      </w:r>
      <w:proofErr w:type="spellStart"/>
      <w:proofErr w:type="gramStart"/>
      <w:r>
        <w:rPr>
          <w:rFonts w:ascii="Cambria" w:hAnsi="Cambria"/>
          <w:sz w:val="22"/>
        </w:rPr>
        <w:t>V̂</w:t>
      </w:r>
      <w:r>
        <w:rPr>
          <w:vertAlign w:val="subscript"/>
        </w:rPr>
        <w:t>c,k</w:t>
      </w:r>
      <w:proofErr w:type="spellEnd"/>
      <w:proofErr w:type="gramEnd"/>
    </w:p>
    <w:p w14:paraId="04EAD56A" w14:textId="70753C7F" w:rsidR="00000000" w:rsidRDefault="00000000">
      <w:pPr>
        <w:spacing w:line="300" w:lineRule="auto"/>
      </w:pPr>
      <w:r>
        <w:t>Subject to the following constraints:</w:t>
      </w:r>
    </w:p>
    <w:p w14:paraId="4009F02A" w14:textId="3F973C6E" w:rsidR="00000000" w:rsidRPr="000529AA" w:rsidRDefault="000529AA">
      <w:pPr>
        <w:pStyle w:val="ListParagraph"/>
        <w:numPr>
          <w:ilvl w:val="0"/>
          <w:numId w:val="6"/>
        </w:numPr>
        <w:rPr>
          <w:rFonts w:ascii="Cambria" w:hAnsi="Cambria"/>
        </w:rPr>
      </w:pPr>
      <w:r>
        <w:t xml:space="preserve">Channel budget:   </w:t>
      </w:r>
      <w:proofErr w:type="spellStart"/>
      <w:r>
        <w:t>Σ</w:t>
      </w:r>
      <w:r>
        <w:rPr>
          <w:vertAlign w:val="subscript"/>
        </w:rPr>
        <w:t>k</w:t>
      </w:r>
      <w:proofErr w:type="spellEnd"/>
      <w:r>
        <w:t xml:space="preserve"> </w:t>
      </w:r>
      <w:proofErr w:type="spellStart"/>
      <w:proofErr w:type="gramStart"/>
      <w:r>
        <w:t>x</w:t>
      </w:r>
      <w:r>
        <w:rPr>
          <w:vertAlign w:val="subscript"/>
        </w:rPr>
        <w:t>c,k</w:t>
      </w:r>
      <w:proofErr w:type="spellEnd"/>
      <w:proofErr w:type="gramEnd"/>
      <w:r>
        <w:t xml:space="preserve"> ≤ </w:t>
      </w:r>
      <w:proofErr w:type="spellStart"/>
      <w:r>
        <w:t>B</w:t>
      </w:r>
      <w:r>
        <w:rPr>
          <w:vertAlign w:val="subscript"/>
        </w:rPr>
        <w:t>c</w:t>
      </w:r>
      <w:proofErr w:type="spellEnd"/>
    </w:p>
    <w:p w14:paraId="584F5EFC" w14:textId="5787066E" w:rsidR="00000000" w:rsidRPr="002F1658" w:rsidRDefault="002F1658">
      <w:pPr>
        <w:pStyle w:val="ListParagraph"/>
        <w:numPr>
          <w:ilvl w:val="0"/>
          <w:numId w:val="6"/>
        </w:numPr>
        <w:rPr>
          <w:rFonts w:ascii="Cambria" w:hAnsi="Cambria"/>
        </w:rPr>
      </w:pPr>
      <w:r>
        <w:t xml:space="preserve">Stockout risk:   </w:t>
      </w:r>
      <w:proofErr w:type="spellStart"/>
      <w:proofErr w:type="gramStart"/>
      <w:r>
        <w:t>Pr</w:t>
      </w:r>
      <w:proofErr w:type="spellEnd"/>
      <w:r>
        <w:t>(</w:t>
      </w:r>
      <w:proofErr w:type="gramEnd"/>
      <w:r>
        <w:t>D</w:t>
      </w:r>
      <w:r>
        <w:rPr>
          <w:vertAlign w:val="subscript"/>
        </w:rPr>
        <w:t>k</w:t>
      </w:r>
      <w:r>
        <w:t xml:space="preserve">(x) &gt; </w:t>
      </w:r>
      <w:proofErr w:type="spellStart"/>
      <w:r>
        <w:t>S</w:t>
      </w:r>
      <w:r>
        <w:rPr>
          <w:vertAlign w:val="subscript"/>
        </w:rPr>
        <w:t>k</w:t>
      </w:r>
      <w:proofErr w:type="spellEnd"/>
      <w:r>
        <w:t xml:space="preserve"> + </w:t>
      </w:r>
      <w:proofErr w:type="spellStart"/>
      <w:r>
        <w:t>R</w:t>
      </w:r>
      <w:r>
        <w:rPr>
          <w:vertAlign w:val="subscript"/>
        </w:rPr>
        <w:t>k</w:t>
      </w:r>
      <w:proofErr w:type="spellEnd"/>
      <w:r>
        <w:t xml:space="preserve">) ≤ </w:t>
      </w:r>
      <w:proofErr w:type="spellStart"/>
      <w:r>
        <w:t>ε</w:t>
      </w:r>
      <w:r>
        <w:rPr>
          <w:vertAlign w:val="subscript"/>
        </w:rPr>
        <w:t>k</w:t>
      </w:r>
      <w:proofErr w:type="spellEnd"/>
    </w:p>
    <w:p w14:paraId="77FBE0AE" w14:textId="3B0F1314" w:rsidR="00000000" w:rsidRPr="006E0F0B" w:rsidRDefault="006E0F0B">
      <w:pPr>
        <w:pStyle w:val="ListParagraph"/>
        <w:numPr>
          <w:ilvl w:val="0"/>
          <w:numId w:val="6"/>
        </w:numPr>
        <w:rPr>
          <w:rFonts w:ascii="Cambria" w:hAnsi="Cambria"/>
        </w:rPr>
      </w:pPr>
      <w:r>
        <w:t xml:space="preserve">Payback floor:   </w:t>
      </w:r>
      <w:proofErr w:type="spellStart"/>
      <w:proofErr w:type="gramStart"/>
      <w:r>
        <w:t>m</w:t>
      </w:r>
      <w:r>
        <w:rPr>
          <w:vertAlign w:val="subscript"/>
        </w:rPr>
        <w:t>k</w:t>
      </w:r>
      <w:r>
        <w:t>V̂</w:t>
      </w:r>
      <w:r>
        <w:rPr>
          <w:vertAlign w:val="subscript"/>
        </w:rPr>
        <w:t>c,k</w:t>
      </w:r>
      <w:r>
        <w:t>g</w:t>
      </w:r>
      <w:proofErr w:type="gramEnd"/>
      <w:r>
        <w:t>′</w:t>
      </w:r>
      <w:proofErr w:type="gramStart"/>
      <w:r>
        <w:rPr>
          <w:vertAlign w:val="subscript"/>
        </w:rPr>
        <w:t>c,k</w:t>
      </w:r>
      <w:proofErr w:type="spellEnd"/>
      <w:proofErr w:type="gramEnd"/>
      <w:r>
        <w:t>(</w:t>
      </w:r>
      <w:proofErr w:type="spellStart"/>
      <w:proofErr w:type="gramStart"/>
      <w:r>
        <w:t>x</w:t>
      </w:r>
      <w:r>
        <w:rPr>
          <w:vertAlign w:val="subscript"/>
        </w:rPr>
        <w:t>c,k</w:t>
      </w:r>
      <w:proofErr w:type="spellEnd"/>
      <w:proofErr w:type="gramEnd"/>
      <w:r>
        <w:t xml:space="preserve">) ≥ </w:t>
      </w:r>
      <w:proofErr w:type="spellStart"/>
      <w:r>
        <w:t>λ</w:t>
      </w:r>
      <w:r>
        <w:rPr>
          <w:vertAlign w:val="subscript"/>
        </w:rPr>
        <w:t>k</w:t>
      </w:r>
      <w:proofErr w:type="spellEnd"/>
    </w:p>
    <w:p w14:paraId="14E76C13" w14:textId="042D85F8" w:rsidR="00000000" w:rsidRPr="00893348" w:rsidRDefault="00893348">
      <w:pPr>
        <w:pStyle w:val="ListParagraph"/>
        <w:numPr>
          <w:ilvl w:val="0"/>
          <w:numId w:val="6"/>
        </w:numPr>
        <w:rPr>
          <w:rFonts w:ascii="Cambria" w:hAnsi="Cambria"/>
        </w:rPr>
      </w:pPr>
      <w:r>
        <w:t>Move limit:   |</w:t>
      </w:r>
      <w:proofErr w:type="spellStart"/>
      <w:proofErr w:type="gramStart"/>
      <w:r>
        <w:t>x</w:t>
      </w:r>
      <w:r>
        <w:rPr>
          <w:vertAlign w:val="subscript"/>
        </w:rPr>
        <w:t>c,k</w:t>
      </w:r>
      <w:proofErr w:type="spellEnd"/>
      <w:proofErr w:type="gramEnd"/>
      <w:r>
        <w:t xml:space="preserve"> − </w:t>
      </w:r>
      <w:proofErr w:type="spellStart"/>
      <w:proofErr w:type="gramStart"/>
      <w:r>
        <w:t>x</w:t>
      </w:r>
      <w:r>
        <w:rPr>
          <w:vertAlign w:val="superscript"/>
        </w:rPr>
        <w:t>prev</w:t>
      </w:r>
      <w:r>
        <w:rPr>
          <w:vertAlign w:val="subscript"/>
        </w:rPr>
        <w:t>c,k</w:t>
      </w:r>
      <w:proofErr w:type="spellEnd"/>
      <w:proofErr w:type="gramEnd"/>
      <w:r>
        <w:t xml:space="preserve">| ≤ </w:t>
      </w:r>
      <w:proofErr w:type="spellStart"/>
      <w:r>
        <w:t>δ</w:t>
      </w:r>
      <w:proofErr w:type="gramStart"/>
      <w:r>
        <w:rPr>
          <w:vertAlign w:val="subscript"/>
        </w:rPr>
        <w:t>c,k</w:t>
      </w:r>
      <w:proofErr w:type="spellEnd"/>
      <w:proofErr w:type="gramEnd"/>
    </w:p>
    <w:p w14:paraId="0D29C7EF" w14:textId="416D743D" w:rsidR="00000000" w:rsidRDefault="00000000">
      <w:pPr>
        <w:pBdr>
          <w:top w:val="single" w:sz="8" w:space="0" w:color="D9E5E6"/>
          <w:left w:val="single" w:sz="8" w:space="0" w:color="D9E5E6"/>
          <w:bottom w:val="single" w:sz="8" w:space="0" w:color="D9E5E6"/>
          <w:right w:val="single" w:sz="8" w:space="0" w:color="D9E5E6"/>
        </w:pBdr>
        <w:shd w:val="clear" w:color="auto" w:fill="F8FAFA"/>
        <w:spacing w:line="300" w:lineRule="auto"/>
      </w:pPr>
      <w:r>
        <w:rPr>
          <w:b/>
        </w:rPr>
        <w:t>Where this comes from:</w:t>
      </w:r>
      <w:r>
        <w:t xml:space="preserve"> it is expected profit written as an optimization: customers won (g) × the value of each (V̂) × margin (m), maximized under limits. The payback limit is a return threshold measured at the margin, and the stockout limit is a chance constraint, a standard form in planning under uncertainty.</w:t>
      </w:r>
    </w:p>
    <w:p w14:paraId="16E7C3B0" w14:textId="473A59EF" w:rsidR="00000000" w:rsidRPr="0011158F" w:rsidRDefault="00000000">
      <w:pPr>
        <w:pStyle w:val="ListParagraph"/>
        <w:numPr>
          <w:ilvl w:val="0"/>
          <w:numId w:val="7"/>
        </w:numPr>
      </w:pPr>
      <w:r w:rsidRPr="0011158F">
        <w:rPr>
          <w:b/>
        </w:rPr>
        <w:t>Terms:</w:t>
      </w:r>
      <w:r w:rsidRPr="0011158F">
        <w:t xml:space="preserve"> g is the incremental new customer response (concave, with uncertainty), </w:t>
      </w:r>
      <w:proofErr w:type="spellStart"/>
      <w:r w:rsidRPr="0011158F">
        <w:t>m_k</w:t>
      </w:r>
      <w:proofErr w:type="spellEnd"/>
      <w:r w:rsidRPr="0011158F">
        <w:t xml:space="preserve"> margin, V̂ projected 12-month value per customer, B channel c's weekly envelope (the monthly envelope left to spend, times this week's demand weight, divided by the weights of the remaining weeks, so underspend rolls forward and the monthly total is never exceeded), and </w:t>
      </w:r>
      <w:proofErr w:type="spellStart"/>
      <w:r w:rsidRPr="0011158F">
        <w:t>λ_k</w:t>
      </w:r>
      <w:proofErr w:type="spellEnd"/>
      <w:r w:rsidRPr="0011158F">
        <w:t xml:space="preserve"> the payback floor, the minimum return the next dollar in category k must earn, set by Finance from margin, discount rate and payback window. Giving each categor</w:t>
      </w:r>
      <w:r w:rsidRPr="0011158F">
        <w:t>y its own bar is how the system makes each of the 43 categories pay for itself.</w:t>
      </w:r>
    </w:p>
    <w:p w14:paraId="544B02B0" w14:textId="0E6605CA" w:rsidR="00000000" w:rsidRPr="0011158F" w:rsidRDefault="00000000">
      <w:pPr>
        <w:pStyle w:val="ListParagraph"/>
        <w:numPr>
          <w:ilvl w:val="0"/>
          <w:numId w:val="7"/>
        </w:numPr>
      </w:pPr>
      <w:r w:rsidRPr="0011158F">
        <w:rPr>
          <w:b/>
        </w:rPr>
        <w:t>Precedence:</w:t>
      </w:r>
      <w:r w:rsidRPr="0011158F">
        <w:t xml:space="preserve"> inventory caps, then move limits, then the channel envelope. The target is a budget, not a quota. If it cannot all be spent, the system reports the unspent amount and binding constraints, and a human chooses: relax a limit, approve extra spend in named cells, or accept the underspend. Unspent budget rolls into the next week up to the monthly total unless Finance releases it (assumption).</w:t>
      </w:r>
    </w:p>
    <w:p w14:paraId="5CB30C47" w14:textId="4E7BCFA0" w:rsidR="00000000" w:rsidRPr="0011158F" w:rsidRDefault="00000000">
      <w:pPr>
        <w:pStyle w:val="ListParagraph"/>
        <w:numPr>
          <w:ilvl w:val="0"/>
          <w:numId w:val="7"/>
        </w:numPr>
      </w:pPr>
      <w:r w:rsidRPr="0011158F">
        <w:rPr>
          <w:b/>
        </w:rPr>
        <w:t>Short window bias:</w:t>
      </w:r>
      <w:r w:rsidRPr="0011158F">
        <w:t xml:space="preserve"> V̂ is same-day revenue per customer divided by the same-day share ŝ, estimated by channel, category and segment with thin cells shrunk toward their parent, and updated as cohorts mature (day 7, 30, 90). The scaling is a simple ratio estimate: if day one shows 40% of the value, multiply by 1 ÷ 0.4. V̂ is revenue, </w:t>
      </w:r>
      <w:proofErr w:type="spellStart"/>
      <w:r w:rsidRPr="0011158F">
        <w:t>m_k</w:t>
      </w:r>
      <w:proofErr w:type="spellEnd"/>
      <w:r w:rsidRPr="0011158F">
        <w:t xml:space="preserve"> turns it into contribution, and the retention marketing cost of earning repeat purchases is subtracted, so paid channels are not credited for value CRM creates.</w:t>
      </w:r>
    </w:p>
    <w:p w14:paraId="5BEAE0AD" w14:textId="34FCD4B7" w:rsidR="00000000" w:rsidRPr="0011158F" w:rsidRDefault="00000000">
      <w:pPr>
        <w:pStyle w:val="ListParagraph"/>
        <w:numPr>
          <w:ilvl w:val="0"/>
          <w:numId w:val="7"/>
        </w:numPr>
      </w:pPr>
      <w:r w:rsidRPr="0011158F">
        <w:rPr>
          <w:b/>
        </w:rPr>
        <w:t>Inventory:</w:t>
      </w:r>
      <w:r w:rsidRPr="0011158F">
        <w:t xml:space="preserve"> expected units sold equal baseline demand (direct, organic, CRM) plus units per new customer times g(x). This is a chance constraint on demand versus supply, a </w:t>
      </w:r>
      <w:r w:rsidRPr="0011158F">
        <w:lastRenderedPageBreak/>
        <w:t>standard form in planning under uncertainty. A category's spend cap is the largest x where the chance these units exceed stock plus replenishment is at most ε, applied at category level and at sub-department level where stock data allows. A category is genuinely constrained when that chance exceeds ε at current spend, and a flagged category is teste</w:t>
      </w:r>
      <w:r w:rsidRPr="0011158F">
        <w:t xml:space="preserve">d against the same rule. Overstocked categories get a sell-through bonus, since Quince sells </w:t>
      </w:r>
      <w:proofErr w:type="gramStart"/>
      <w:r w:rsidRPr="0011158F">
        <w:t>everything</w:t>
      </w:r>
      <w:proofErr w:type="gramEnd"/>
      <w:r w:rsidRPr="0011158F">
        <w:t xml:space="preserve"> it makes. Inventory planning owns the forecast and Finance and merchandising set ε.</w:t>
      </w:r>
    </w:p>
    <w:p w14:paraId="5CBA215E" w14:textId="2806E535" w:rsidR="00000000" w:rsidRPr="0011158F" w:rsidRDefault="00000000">
      <w:pPr>
        <w:pStyle w:val="ListParagraph"/>
        <w:numPr>
          <w:ilvl w:val="0"/>
          <w:numId w:val="7"/>
        </w:numPr>
      </w:pPr>
      <w:r w:rsidRPr="0011158F">
        <w:rPr>
          <w:b/>
        </w:rPr>
        <w:t>Near term versus long term:</w:t>
      </w:r>
      <w:r w:rsidRPr="0011158F">
        <w:t xml:space="preserve"> customers are valued at 12 months, discounted, with the payback floor keeping cash returns honest and the move limit preventing swings.</w:t>
      </w:r>
    </w:p>
    <w:p w14:paraId="6B9EE8CA" w14:textId="4110EE5E" w:rsidR="00000000" w:rsidRPr="0011158F" w:rsidRDefault="00000000">
      <w:pPr>
        <w:pStyle w:val="ListParagraph"/>
        <w:numPr>
          <w:ilvl w:val="0"/>
          <w:numId w:val="7"/>
        </w:numPr>
      </w:pPr>
      <w:r w:rsidRPr="0011158F">
        <w:rPr>
          <w:b/>
        </w:rPr>
        <w:t>Metric change:</w:t>
      </w:r>
      <w:r w:rsidRPr="0011158F">
        <w:t xml:space="preserve"> managers watch projected 12-month contribution per dollar of paid media spend, with an interval, not same-day revenue ROAS. This matches the objective, since a high revenue, low margin category can look strong on ROAS and add little profit. The target comes from payback economics (for reference, 0.90 </w:t>
      </w:r>
      <w:proofErr w:type="gramStart"/>
      <w:r w:rsidRPr="0011158F">
        <w:t>same-day</w:t>
      </w:r>
      <w:proofErr w:type="gramEnd"/>
      <w:r w:rsidRPr="0011158F">
        <w:t xml:space="preserve"> equals 2.25 at 12 months at the average 40% share, since 0.90 ÷ 0.40 = 2.25). MER (the only metric on total marketing </w:t>
      </w:r>
      <w:proofErr w:type="gramStart"/>
      <w:r w:rsidRPr="0011158F">
        <w:t>spend</w:t>
      </w:r>
      <w:proofErr w:type="gramEnd"/>
      <w:r w:rsidRPr="0011158F">
        <w:t>) and acquisition cost are guardrails.</w:t>
      </w:r>
    </w:p>
    <w:p w14:paraId="4A557ED3" w14:textId="77777777" w:rsidR="00CC6FA9" w:rsidRDefault="00000000">
      <w:pPr>
        <w:pStyle w:val="Heading3"/>
      </w:pPr>
      <w:r>
        <w:t>3.3 Scientific approach</w:t>
      </w:r>
    </w:p>
    <w:p w14:paraId="4CEF3EA4" w14:textId="2AF57313" w:rsidR="00000000" w:rsidRDefault="00000000">
      <w:pPr>
        <w:spacing w:line="300" w:lineRule="auto"/>
      </w:pPr>
      <w:r>
        <w:t xml:space="preserve">The science is a chain: measure what spend </w:t>
      </w:r>
      <w:proofErr w:type="gramStart"/>
      <w:r>
        <w:t>actually causes</w:t>
      </w:r>
      <w:proofErr w:type="gramEnd"/>
      <w:r>
        <w:t>, model what the next dollar earns, then choose the split while still testing the uncertain spots. Each tier uses the same estimates at a different level.</w:t>
      </w:r>
    </w:p>
    <w:p w14:paraId="54C89812" w14:textId="64125E6E" w:rsidR="002145B6" w:rsidRDefault="002145B6">
      <w:pPr>
        <w:spacing w:line="300" w:lineRule="auto"/>
      </w:pPr>
      <w:r w:rsidRPr="002145B6">
        <w:drawing>
          <wp:inline distT="0" distB="0" distL="0" distR="0" wp14:anchorId="2FBD9713" wp14:editId="5A6F3FBC">
            <wp:extent cx="5486400" cy="3035935"/>
            <wp:effectExtent l="0" t="0" r="0" b="0"/>
            <wp:docPr id="33883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32139" name=""/>
                    <pic:cNvPicPr/>
                  </pic:nvPicPr>
                  <pic:blipFill>
                    <a:blip r:embed="rId7"/>
                    <a:stretch>
                      <a:fillRect/>
                    </a:stretch>
                  </pic:blipFill>
                  <pic:spPr>
                    <a:xfrm>
                      <a:off x="0" y="0"/>
                      <a:ext cx="5486400" cy="3035935"/>
                    </a:xfrm>
                    <a:prstGeom prst="rect">
                      <a:avLst/>
                    </a:prstGeom>
                  </pic:spPr>
                </pic:pic>
              </a:graphicData>
            </a:graphic>
          </wp:inline>
        </w:drawing>
      </w:r>
    </w:p>
    <w:p w14:paraId="5991CED7" w14:textId="2D1F9B20" w:rsidR="00000000" w:rsidRPr="00816DE2" w:rsidRDefault="00000000" w:rsidP="00816DE2">
      <w:pPr>
        <w:spacing w:line="300" w:lineRule="auto"/>
        <w:rPr>
          <w:b/>
        </w:rPr>
      </w:pPr>
      <w:r w:rsidRPr="00816DE2">
        <w:rPr>
          <w:b/>
          <w:bCs/>
        </w:rPr>
        <w:t>Shared measurement layer (used by all tiers)</w:t>
      </w:r>
    </w:p>
    <w:p w14:paraId="49B8E9D1" w14:textId="2179CE63" w:rsidR="00000000" w:rsidRPr="00816DE2" w:rsidRDefault="00000000">
      <w:pPr>
        <w:pStyle w:val="ListParagraph"/>
        <w:numPr>
          <w:ilvl w:val="0"/>
          <w:numId w:val="16"/>
        </w:numPr>
        <w:rPr>
          <w:b/>
        </w:rPr>
      </w:pPr>
      <w:r w:rsidRPr="006E35DF">
        <w:rPr>
          <w:b/>
        </w:rPr>
        <w:t>What it does:</w:t>
      </w:r>
      <w:r w:rsidRPr="006E35DF">
        <w:t xml:space="preserve"> reconcile the four measurement sources into one estimate per channel and cell, with error bars.</w:t>
      </w:r>
    </w:p>
    <w:p w14:paraId="55EEDD5A" w14:textId="4CCC24A3" w:rsidR="00000000" w:rsidRPr="00816DE2" w:rsidRDefault="00000000">
      <w:pPr>
        <w:pStyle w:val="ListParagraph"/>
        <w:numPr>
          <w:ilvl w:val="0"/>
          <w:numId w:val="16"/>
        </w:numPr>
        <w:rPr>
          <w:b/>
        </w:rPr>
      </w:pPr>
      <w:r w:rsidRPr="005E7DB5">
        <w:rPr>
          <w:b/>
        </w:rPr>
        <w:t>How, scientifically:</w:t>
      </w:r>
      <w:r w:rsidR="005E7DB5">
        <w:t xml:space="preserve"> </w:t>
      </w:r>
    </w:p>
    <w:p w14:paraId="47AEAB26" w14:textId="7D90C50D" w:rsidR="00000000" w:rsidRPr="00816DE2" w:rsidRDefault="00000000">
      <w:pPr>
        <w:pStyle w:val="ListParagraph"/>
        <w:numPr>
          <w:ilvl w:val="1"/>
          <w:numId w:val="16"/>
        </w:numPr>
        <w:rPr>
          <w:b/>
        </w:rPr>
      </w:pPr>
      <w:r w:rsidRPr="00354746">
        <w:t>Experiments are the closest to causal, so they anchor the estimate. The MMM, attribution and platform numbers are corrected using the periods where an experiment exists.</w:t>
      </w:r>
    </w:p>
    <w:p w14:paraId="12E8A866" w14:textId="0EB5E97A" w:rsidR="00000000" w:rsidRPr="00816DE2" w:rsidRDefault="00000000">
      <w:pPr>
        <w:pStyle w:val="ListParagraph"/>
        <w:numPr>
          <w:ilvl w:val="1"/>
          <w:numId w:val="16"/>
        </w:numPr>
        <w:rPr>
          <w:b/>
        </w:rPr>
      </w:pPr>
      <w:r w:rsidRPr="00191B59">
        <w:lastRenderedPageBreak/>
        <w:t>The sources share data, so their errors are linked. That is modeled, so the system is not overconfident when sources agree only because they share inputs.</w:t>
      </w:r>
    </w:p>
    <w:p w14:paraId="0291117F" w14:textId="26F057C8" w:rsidR="00000000" w:rsidRPr="00816DE2" w:rsidRDefault="00000000">
      <w:pPr>
        <w:pStyle w:val="ListParagraph"/>
        <w:numPr>
          <w:ilvl w:val="1"/>
          <w:numId w:val="16"/>
        </w:numPr>
        <w:rPr>
          <w:b/>
        </w:rPr>
      </w:pPr>
      <w:r w:rsidRPr="00670F71">
        <w:t>When sources disagree, the error bars widen and the system acts more cautiously.</w:t>
      </w:r>
    </w:p>
    <w:p w14:paraId="1258F0B5" w14:textId="5E6E3F0D" w:rsidR="00000000" w:rsidRPr="00816DE2" w:rsidRDefault="00000000">
      <w:pPr>
        <w:pStyle w:val="ListParagraph"/>
        <w:numPr>
          <w:ilvl w:val="1"/>
          <w:numId w:val="16"/>
        </w:numPr>
        <w:rPr>
          <w:b/>
        </w:rPr>
      </w:pPr>
      <w:r w:rsidRPr="005A4ED2">
        <w:t>Offline stays a fixed block with a wide error bar, measured by occasional geo tests and the MMM.</w:t>
      </w:r>
    </w:p>
    <w:p w14:paraId="791712BD" w14:textId="74CC56FC" w:rsidR="00000000" w:rsidRPr="00816DE2" w:rsidRDefault="00000000">
      <w:pPr>
        <w:pStyle w:val="ListParagraph"/>
        <w:numPr>
          <w:ilvl w:val="0"/>
          <w:numId w:val="16"/>
        </w:numPr>
        <w:rPr>
          <w:b/>
        </w:rPr>
      </w:pPr>
      <w:r w:rsidRPr="00AA6A59">
        <w:rPr>
          <w:b/>
        </w:rPr>
        <w:t>Example (made up):</w:t>
      </w:r>
      <w:r w:rsidRPr="00AA6A59">
        <w:t xml:space="preserve"> the platform says Meta ROAS is 2.5, attribution says 1.8, and a geo test says 1.4. The test anchors the estimate, the platform number is pulled down toward it, and the error bar stays wide because the sources disagree.</w:t>
      </w:r>
    </w:p>
    <w:p w14:paraId="0536DC58" w14:textId="717FC2F0" w:rsidR="00000000" w:rsidRPr="00816DE2" w:rsidRDefault="00000000" w:rsidP="00816DE2">
      <w:pPr>
        <w:spacing w:line="300" w:lineRule="auto"/>
        <w:rPr>
          <w:b/>
        </w:rPr>
      </w:pPr>
      <w:r w:rsidRPr="00816DE2">
        <w:rPr>
          <w:b/>
          <w:bCs/>
        </w:rPr>
        <w:t>Tier 1: channel envelope (an input in v1)</w:t>
      </w:r>
    </w:p>
    <w:p w14:paraId="24AFBCDD" w14:textId="19EBE9B6" w:rsidR="00000000" w:rsidRPr="00816DE2" w:rsidRDefault="00000000">
      <w:pPr>
        <w:pStyle w:val="ListParagraph"/>
        <w:numPr>
          <w:ilvl w:val="0"/>
          <w:numId w:val="17"/>
        </w:numPr>
        <w:rPr>
          <w:b/>
        </w:rPr>
      </w:pPr>
      <w:r w:rsidRPr="00F163F9">
        <w:rPr>
          <w:b/>
        </w:rPr>
        <w:t>What it decides:</w:t>
      </w:r>
      <w:r w:rsidRPr="00F163F9">
        <w:t xml:space="preserve"> </w:t>
      </w:r>
      <w:r w:rsidRPr="00F163F9">
        <w:t>how much each channel gets. In v1 Finance and the MMM set it. The system only recommends changes, and a human approves them.</w:t>
      </w:r>
    </w:p>
    <w:p w14:paraId="04ED3A2A" w14:textId="685784DF" w:rsidR="00000000" w:rsidRPr="00816DE2" w:rsidRDefault="00000000">
      <w:pPr>
        <w:pStyle w:val="ListParagraph"/>
        <w:numPr>
          <w:ilvl w:val="0"/>
          <w:numId w:val="17"/>
        </w:numPr>
        <w:rPr>
          <w:b/>
        </w:rPr>
      </w:pPr>
      <w:r w:rsidRPr="00F03701">
        <w:rPr>
          <w:b/>
        </w:rPr>
        <w:t>How, scientifically:</w:t>
      </w:r>
      <w:r w:rsidRPr="00F03701">
        <w:t xml:space="preserve"> it uses the shared layer's channel estimates. The rule is to recommend a bounded shift from channel A to channel B only when the probability that B's next dollar earns more 12-month value than A's is high (for example above 80%, agreed in advance), recent experiments agree, and B clears its payback floor.</w:t>
      </w:r>
    </w:p>
    <w:p w14:paraId="1BDD0280" w14:textId="6A2C8E43" w:rsidR="00000000" w:rsidRPr="00816DE2" w:rsidRDefault="00000000">
      <w:pPr>
        <w:pStyle w:val="ListParagraph"/>
        <w:numPr>
          <w:ilvl w:val="0"/>
          <w:numId w:val="17"/>
        </w:numPr>
        <w:rPr>
          <w:b/>
        </w:rPr>
      </w:pPr>
      <w:r w:rsidRPr="002145B6">
        <w:rPr>
          <w:b/>
        </w:rPr>
        <w:t>Example (made up):</w:t>
      </w:r>
      <w:r w:rsidRPr="002145B6">
        <w:t xml:space="preserve"> </w:t>
      </w:r>
      <w:r w:rsidRPr="002145B6">
        <w:t>TikTok's marginal return looks higher than Pinterest's with 85% probability and a recent test agrees, so the system recommends moving 3% of Pinterest's envelope to TikTok, subject to approval.</w:t>
      </w:r>
    </w:p>
    <w:p w14:paraId="00224199" w14:textId="36FEA97C" w:rsidR="00000000" w:rsidRDefault="00000000">
      <w:pPr>
        <w:spacing w:line="300" w:lineRule="auto"/>
      </w:pPr>
      <w:r>
        <w:rPr>
          <w:b/>
        </w:rPr>
        <w:t>Tier 2: weekly split by campaign type and category (the v1 core)</w:t>
      </w:r>
    </w:p>
    <w:p w14:paraId="3D3B28B4" w14:textId="3B43535C" w:rsidR="00000000" w:rsidRPr="00501643" w:rsidRDefault="00000000">
      <w:pPr>
        <w:pStyle w:val="ListParagraph"/>
        <w:numPr>
          <w:ilvl w:val="0"/>
          <w:numId w:val="8"/>
        </w:numPr>
      </w:pPr>
      <w:r w:rsidRPr="00501643">
        <w:rPr>
          <w:b/>
        </w:rPr>
        <w:t>What it decides:</w:t>
      </w:r>
      <w:r w:rsidRPr="00501643">
        <w:t xml:space="preserve"> how a channel's weekly budget splits across campaign types and categories.</w:t>
      </w:r>
    </w:p>
    <w:p w14:paraId="21955BFC" w14:textId="1459B7B8" w:rsidR="00000000" w:rsidRPr="00501643" w:rsidRDefault="00000000">
      <w:pPr>
        <w:pStyle w:val="ListParagraph"/>
        <w:numPr>
          <w:ilvl w:val="0"/>
          <w:numId w:val="8"/>
        </w:numPr>
      </w:pPr>
      <w:r w:rsidRPr="00501643">
        <w:rPr>
          <w:b/>
        </w:rPr>
        <w:t>How, scientifically:</w:t>
      </w:r>
    </w:p>
    <w:p w14:paraId="79F68532" w14:textId="0E26ACCD" w:rsidR="00000000" w:rsidRPr="000B128B" w:rsidRDefault="00000000">
      <w:pPr>
        <w:pStyle w:val="ListParagraph"/>
        <w:numPr>
          <w:ilvl w:val="2"/>
          <w:numId w:val="9"/>
        </w:numPr>
      </w:pPr>
      <w:r w:rsidRPr="000B128B">
        <w:rPr>
          <w:b/>
        </w:rPr>
        <w:t>Response curves:</w:t>
      </w:r>
      <w:r w:rsidRPr="000B128B">
        <w:t xml:space="preserve"> each cell gets a curve that rises and flattens (saturation), such as </w:t>
      </w:r>
      <w:proofErr w:type="spellStart"/>
      <w:r w:rsidRPr="000B128B">
        <w:t>a·x</w:t>
      </w:r>
      <w:proofErr w:type="spellEnd"/>
      <w:r w:rsidRPr="000B128B">
        <w:t xml:space="preserve"> ÷ (k + x), a Michaelis-Menten or Hill curve with exponent 1, chosen because it is concave. It includes carryover from earlier weeks (</w:t>
      </w:r>
      <w:proofErr w:type="spellStart"/>
      <w:r w:rsidRPr="000B128B">
        <w:t>adstock</w:t>
      </w:r>
      <w:proofErr w:type="spellEnd"/>
      <w:r w:rsidRPr="000B128B">
        <w:t>). Thin cells borrow from related cells (pooling). Creative age and seasonality are tracked, and creative refreshes help tell tired ads from saturated audiences.</w:t>
      </w:r>
    </w:p>
    <w:p w14:paraId="0160C747" w14:textId="547F091B" w:rsidR="00000000" w:rsidRPr="000B128B" w:rsidRDefault="00000000">
      <w:pPr>
        <w:pStyle w:val="ListParagraph"/>
        <w:numPr>
          <w:ilvl w:val="2"/>
          <w:numId w:val="9"/>
        </w:numPr>
      </w:pPr>
      <w:r w:rsidRPr="000B128B">
        <w:rPr>
          <w:b/>
        </w:rPr>
        <w:t>Choosing the split:</w:t>
      </w:r>
      <w:r w:rsidRPr="000B128B">
        <w:t xml:space="preserve"> the goal is expected 12-month profit. Spend each small step where the next dollar earns most. With concave curves this is exactly optimal, and the payback floor becomes a cap on how much each cell can take.</w:t>
      </w:r>
    </w:p>
    <w:p w14:paraId="78C9A8DC" w14:textId="0656274C" w:rsidR="00000000" w:rsidRPr="000B128B" w:rsidRDefault="00000000">
      <w:pPr>
        <w:pStyle w:val="ListParagraph"/>
        <w:numPr>
          <w:ilvl w:val="2"/>
          <w:numId w:val="9"/>
        </w:numPr>
      </w:pPr>
      <w:r w:rsidRPr="000B128B">
        <w:rPr>
          <w:b/>
        </w:rPr>
        <w:t>Exploration:</w:t>
      </w:r>
      <w:r w:rsidRPr="000B128B">
        <w:t xml:space="preserve"> each week the system draws one plausible set of curves (Thompson sampling), so uncertain cells win some weeks and get tested. A small reserve (5% of a channel's budget, to be sized) covers brand-new cells and the holdouts needed to measure real lift. A loss cap agreed with Finance limits the cost.</w:t>
      </w:r>
    </w:p>
    <w:p w14:paraId="6B5FF75B" w14:textId="47C2AE11" w:rsidR="00000000" w:rsidRPr="000B128B" w:rsidRDefault="00000000">
      <w:pPr>
        <w:pStyle w:val="ListParagraph"/>
        <w:numPr>
          <w:ilvl w:val="2"/>
          <w:numId w:val="9"/>
        </w:numPr>
      </w:pPr>
      <w:r w:rsidRPr="000B128B">
        <w:rPr>
          <w:b/>
        </w:rPr>
        <w:t>Bias in history:</w:t>
      </w:r>
      <w:r w:rsidRPr="000B128B">
        <w:t xml:space="preserve"> managers set past spend by reacting to ROAS, so curves are anchored on experiments and on the randomized exploration.</w:t>
      </w:r>
    </w:p>
    <w:p w14:paraId="5BA157F7" w14:textId="34AEA59D" w:rsidR="00000000" w:rsidRPr="00B0607C" w:rsidRDefault="00000000">
      <w:pPr>
        <w:pStyle w:val="ListParagraph"/>
        <w:numPr>
          <w:ilvl w:val="0"/>
          <w:numId w:val="8"/>
        </w:numPr>
      </w:pPr>
      <w:r w:rsidRPr="00B0607C">
        <w:rPr>
          <w:b/>
        </w:rPr>
        <w:t>Example (made up):</w:t>
      </w:r>
      <w:r w:rsidRPr="00B0607C">
        <w:t xml:space="preserve"> Meta has $100k this week and spends it in $5k steps. Sweater prospecting earns $2.00 on its next dollar at first and falls to $1.40 as it saturates, while the payback floor is $1.50, so it stops taking money near that point. A new, thin cell has </w:t>
      </w:r>
      <w:r w:rsidRPr="00B0607C">
        <w:lastRenderedPageBreak/>
        <w:t>a wide error bar, so some weeks its draw looks great and it gets $5k to test, with a holdout so the lift can be measured.</w:t>
      </w:r>
    </w:p>
    <w:p w14:paraId="57B88CF3" w14:textId="065B3427" w:rsidR="00000000" w:rsidRDefault="00000000">
      <w:pPr>
        <w:spacing w:line="300" w:lineRule="auto"/>
      </w:pPr>
      <w:r>
        <w:rPr>
          <w:b/>
        </w:rPr>
        <w:t>Tier 3: daily pacing inside the weekly budget</w:t>
      </w:r>
    </w:p>
    <w:p w14:paraId="5E042788" w14:textId="424877AB" w:rsidR="00000000" w:rsidRPr="00311892" w:rsidRDefault="00000000">
      <w:pPr>
        <w:pStyle w:val="ListParagraph"/>
        <w:numPr>
          <w:ilvl w:val="0"/>
          <w:numId w:val="10"/>
        </w:numPr>
      </w:pPr>
      <w:r w:rsidRPr="00311892">
        <w:rPr>
          <w:b/>
        </w:rPr>
        <w:t>What it decides:</w:t>
      </w:r>
      <w:r w:rsidRPr="00311892">
        <w:t xml:space="preserve"> how to spend the week's budget day by day across campaigns and ad sets. It never moves money between cells.</w:t>
      </w:r>
    </w:p>
    <w:p w14:paraId="606D83C4" w14:textId="0A603A4D" w:rsidR="00000000" w:rsidRPr="00311892" w:rsidRDefault="00000000">
      <w:pPr>
        <w:pStyle w:val="ListParagraph"/>
        <w:numPr>
          <w:ilvl w:val="0"/>
          <w:numId w:val="10"/>
        </w:numPr>
      </w:pPr>
      <w:r w:rsidRPr="00311892">
        <w:rPr>
          <w:b/>
        </w:rPr>
        <w:t>How, scientifically:</w:t>
      </w:r>
    </w:p>
    <w:p w14:paraId="6464DD9A" w14:textId="6C305886" w:rsidR="00000000" w:rsidRPr="00805F5F" w:rsidRDefault="00000000">
      <w:pPr>
        <w:pStyle w:val="ListParagraph"/>
        <w:numPr>
          <w:ilvl w:val="2"/>
          <w:numId w:val="11"/>
        </w:numPr>
      </w:pPr>
      <w:r w:rsidRPr="00805F5F">
        <w:t>It uses the same response curves, pooled down from tier 2, so thin ad sets borrow from their cell.</w:t>
      </w:r>
    </w:p>
    <w:p w14:paraId="0C965043" w14:textId="3E8DF9DD" w:rsidR="00000000" w:rsidRPr="00805F5F" w:rsidRDefault="00000000">
      <w:pPr>
        <w:pStyle w:val="ListParagraph"/>
        <w:numPr>
          <w:ilvl w:val="2"/>
          <w:numId w:val="11"/>
        </w:numPr>
      </w:pPr>
      <w:r w:rsidRPr="00805F5F">
        <w:t>Weekday demand weights set each day's share of what is left, estimated from historical sessions or conversions.</w:t>
      </w:r>
    </w:p>
    <w:p w14:paraId="7D91E2B8" w14:textId="6696D1AF" w:rsidR="00000000" w:rsidRPr="00805F5F" w:rsidRDefault="00000000">
      <w:pPr>
        <w:pStyle w:val="ListParagraph"/>
        <w:numPr>
          <w:ilvl w:val="2"/>
          <w:numId w:val="11"/>
        </w:numPr>
      </w:pPr>
      <w:r w:rsidRPr="00805F5F">
        <w:t>Moves are limited to 10% against yesterday's spend adjusted for the weekday, so ordinary weekday swings are not counted as moves.</w:t>
      </w:r>
    </w:p>
    <w:p w14:paraId="60B39884" w14:textId="4A4D16CE" w:rsidR="00000000" w:rsidRPr="00805F5F" w:rsidRDefault="00000000">
      <w:pPr>
        <w:pStyle w:val="ListParagraph"/>
        <w:numPr>
          <w:ilvl w:val="2"/>
          <w:numId w:val="11"/>
        </w:numPr>
      </w:pPr>
      <w:r w:rsidRPr="00805F5F">
        <w:t>Ad sets with too little data, or still in a platform learning phase, are held steady. New ad sets start from a test allowance, not zero.</w:t>
      </w:r>
    </w:p>
    <w:p w14:paraId="64EEDA8A" w14:textId="53D67167" w:rsidR="00000000" w:rsidRPr="00805F5F" w:rsidRDefault="00000000">
      <w:pPr>
        <w:pStyle w:val="ListParagraph"/>
        <w:numPr>
          <w:ilvl w:val="2"/>
          <w:numId w:val="11"/>
        </w:numPr>
      </w:pPr>
      <w:r w:rsidRPr="00805F5F">
        <w:t>Stock burn is paced the same way, so one ad set cannot use up the week's stock early.</w:t>
      </w:r>
    </w:p>
    <w:p w14:paraId="3A42D120" w14:textId="21B4282E" w:rsidR="00000000" w:rsidRPr="00805F5F" w:rsidRDefault="00000000">
      <w:pPr>
        <w:pStyle w:val="ListParagraph"/>
        <w:numPr>
          <w:ilvl w:val="2"/>
          <w:numId w:val="11"/>
        </w:numPr>
      </w:pPr>
      <w:r w:rsidRPr="00805F5F">
        <w:t>Daily data is too noisy to move money between cells, so that stays a weekly decision.</w:t>
      </w:r>
    </w:p>
    <w:p w14:paraId="305D8F2B" w14:textId="55FBBF7B" w:rsidR="00000000" w:rsidRPr="00E34F10" w:rsidRDefault="00000000">
      <w:pPr>
        <w:pStyle w:val="ListParagraph"/>
        <w:numPr>
          <w:ilvl w:val="0"/>
          <w:numId w:val="10"/>
        </w:numPr>
      </w:pPr>
      <w:r w:rsidRPr="00E34F10">
        <w:rPr>
          <w:b/>
        </w:rPr>
        <w:t>Example (made up):</w:t>
      </w:r>
      <w:r w:rsidRPr="00E34F10">
        <w:t xml:space="preserve"> sweater prospecting has $40k for the week. Monday carries about 18% of the remaining demand, so it gets about $7.2k. That is split across six ad sets, each within 10% of its usual level, while the two new ad sets stay at their test allowance.</w:t>
      </w:r>
    </w:p>
    <w:p w14:paraId="104A3699" w14:textId="3C9D3ED2" w:rsidR="00000000" w:rsidRDefault="00000000">
      <w:pPr>
        <w:spacing w:line="300" w:lineRule="auto"/>
      </w:pPr>
      <w:r>
        <w:rPr>
          <w:b/>
        </w:rPr>
        <w:t>Before trusting it (all tiers):</w:t>
      </w:r>
      <w:r>
        <w:t xml:space="preserve"> replay </w:t>
      </w:r>
      <w:proofErr w:type="spellStart"/>
      <w:r>
        <w:t>backtest</w:t>
      </w:r>
      <w:proofErr w:type="spellEnd"/>
      <w:r>
        <w:t xml:space="preserve"> against past allocations, error bars that cover about 80% of outcomes when they claim 80%, recovery of a hidden known experiment, sensitivity to the same-day share and priors, and recommendations that stay stable without new evidence. Why not simpler methods </w:t>
      </w:r>
      <w:proofErr w:type="gramStart"/>
      <w:r>
        <w:t>is</w:t>
      </w:r>
      <w:proofErr w:type="gramEnd"/>
      <w:r>
        <w:t xml:space="preserve"> in section 2.</w:t>
      </w:r>
    </w:p>
    <w:p w14:paraId="0A1D341F" w14:textId="77777777" w:rsidR="00CC6FA9" w:rsidRDefault="00000000">
      <w:pPr>
        <w:pStyle w:val="Heading3"/>
      </w:pPr>
      <w:r>
        <w:t>3.4 Monday morning decision</w:t>
      </w:r>
    </w:p>
    <w:p w14:paraId="1D654701" w14:textId="5F93317C" w:rsidR="00000000" w:rsidRDefault="00000000">
      <w:pPr>
        <w:spacing w:line="300" w:lineRule="auto"/>
      </w:pPr>
      <w:r>
        <w:t>Finance's target is unchanged, so all moves sum to zero. Numbers are illustrative.</w:t>
      </w:r>
    </w:p>
    <w:p w14:paraId="4FE490B4" w14:textId="77777777" w:rsidR="00580F17" w:rsidRDefault="00580F17">
      <w:pPr>
        <w:spacing w:before="160" w:after="80" w:line="300" w:lineRule="auto"/>
        <w:rPr>
          <w:b/>
          <w:bCs/>
          <w:color w:val="5A5A5A"/>
          <w:sz w:val="19"/>
          <w:szCs w:val="19"/>
        </w:rPr>
      </w:pPr>
      <w:r>
        <w:rPr>
          <w:b/>
          <w:bCs/>
          <w:color w:val="5A5A5A"/>
          <w:sz w:val="19"/>
          <w:szCs w:val="19"/>
        </w:rPr>
        <w:t>Illustrative Monday-morning decisions</w:t>
      </w:r>
    </w:p>
    <w:tbl>
      <w:tblPr>
        <w:tblStyle w:val="DataTable"/>
        <w:tblW w:w="0" w:type="auto"/>
        <w:tblInd w:w="5" w:type="dxa"/>
        <w:tblLayout w:type="fixed"/>
        <w:tblLook w:val="0420" w:firstRow="1" w:lastRow="0" w:firstColumn="0" w:lastColumn="0" w:noHBand="0" w:noVBand="1"/>
      </w:tblPr>
      <w:tblGrid>
        <w:gridCol w:w="1464"/>
        <w:gridCol w:w="2893"/>
        <w:gridCol w:w="2244"/>
        <w:gridCol w:w="1384"/>
        <w:gridCol w:w="1375"/>
      </w:tblGrid>
      <w:tr w:rsidR="0087212B" w14:paraId="545B5BDD" w14:textId="77777777" w:rsidTr="00580F17">
        <w:trPr>
          <w:cnfStyle w:val="100000000000" w:firstRow="1" w:lastRow="0" w:firstColumn="0" w:lastColumn="0" w:oddVBand="0" w:evenVBand="0" w:oddHBand="0" w:evenHBand="0" w:firstRowFirstColumn="0" w:firstRowLastColumn="0" w:lastRowFirstColumn="0" w:lastRowLastColumn="0"/>
        </w:trPr>
        <w:tc>
          <w:tcPr>
            <w:tcW w:w="1464" w:type="dxa"/>
          </w:tcPr>
          <w:p w14:paraId="5161BE9D" w14:textId="7C12CC3F" w:rsidR="00000000" w:rsidRPr="00D10518" w:rsidRDefault="00D10518" w:rsidP="00D10518">
            <w:pPr>
              <w:spacing w:after="60" w:line="276" w:lineRule="auto"/>
              <w:rPr>
                <w:bCs/>
                <w:sz w:val="18"/>
                <w:szCs w:val="18"/>
              </w:rPr>
            </w:pPr>
            <w:r>
              <w:rPr>
                <w:bCs/>
                <w:sz w:val="18"/>
                <w:szCs w:val="18"/>
              </w:rPr>
              <w:t>Decision</w:t>
            </w:r>
          </w:p>
        </w:tc>
        <w:tc>
          <w:tcPr>
            <w:tcW w:w="2893" w:type="dxa"/>
          </w:tcPr>
          <w:p w14:paraId="2DDA714A" w14:textId="14DC56B8" w:rsidR="00000000" w:rsidRPr="00145D32" w:rsidRDefault="00145D32" w:rsidP="00145D32">
            <w:pPr>
              <w:spacing w:after="60" w:line="276" w:lineRule="auto"/>
              <w:rPr>
                <w:bCs/>
                <w:sz w:val="18"/>
                <w:szCs w:val="18"/>
              </w:rPr>
            </w:pPr>
            <w:r>
              <w:rPr>
                <w:bCs/>
                <w:sz w:val="18"/>
                <w:szCs w:val="18"/>
              </w:rPr>
              <w:t>Recommendation</w:t>
            </w:r>
          </w:p>
        </w:tc>
        <w:tc>
          <w:tcPr>
            <w:tcW w:w="2244" w:type="dxa"/>
          </w:tcPr>
          <w:p w14:paraId="3038FF12" w14:textId="62847F82" w:rsidR="00000000" w:rsidRPr="00CA4A1D" w:rsidRDefault="00CA4A1D" w:rsidP="00CA4A1D">
            <w:pPr>
              <w:spacing w:after="60" w:line="276" w:lineRule="auto"/>
              <w:rPr>
                <w:bCs/>
                <w:sz w:val="18"/>
                <w:szCs w:val="18"/>
              </w:rPr>
            </w:pPr>
            <w:r>
              <w:rPr>
                <w:bCs/>
                <w:sz w:val="18"/>
                <w:szCs w:val="18"/>
              </w:rPr>
              <w:t>Evidence</w:t>
            </w:r>
          </w:p>
        </w:tc>
        <w:tc>
          <w:tcPr>
            <w:tcW w:w="1384" w:type="dxa"/>
          </w:tcPr>
          <w:p w14:paraId="159E318E" w14:textId="14285651" w:rsidR="00000000" w:rsidRPr="000C3BAB" w:rsidRDefault="000C3BAB" w:rsidP="000C3BAB">
            <w:pPr>
              <w:spacing w:after="60" w:line="276" w:lineRule="auto"/>
              <w:rPr>
                <w:bCs/>
                <w:sz w:val="18"/>
                <w:szCs w:val="18"/>
              </w:rPr>
            </w:pPr>
            <w:r>
              <w:rPr>
                <w:bCs/>
                <w:sz w:val="18"/>
                <w:szCs w:val="18"/>
              </w:rPr>
              <w:t>Confidence</w:t>
            </w:r>
          </w:p>
        </w:tc>
        <w:tc>
          <w:tcPr>
            <w:tcW w:w="1375" w:type="dxa"/>
          </w:tcPr>
          <w:p w14:paraId="70DFCA28" w14:textId="59CDBBA0" w:rsidR="00000000" w:rsidRPr="00580F17" w:rsidRDefault="00580F17" w:rsidP="00580F17">
            <w:pPr>
              <w:spacing w:after="60" w:line="276" w:lineRule="auto"/>
              <w:rPr>
                <w:bCs/>
                <w:sz w:val="18"/>
                <w:szCs w:val="18"/>
              </w:rPr>
            </w:pPr>
            <w:r>
              <w:rPr>
                <w:bCs/>
                <w:sz w:val="18"/>
                <w:szCs w:val="18"/>
              </w:rPr>
              <w:t>Who decides</w:t>
            </w:r>
          </w:p>
        </w:tc>
      </w:tr>
      <w:tr w:rsidR="0087212B" w14:paraId="78BF7090" w14:textId="77777777" w:rsidTr="00CB7BD0">
        <w:trPr>
          <w:cnfStyle w:val="000000100000" w:firstRow="0" w:lastRow="0" w:firstColumn="0" w:lastColumn="0" w:oddVBand="0" w:evenVBand="0" w:oddHBand="1" w:evenHBand="0" w:firstRowFirstColumn="0" w:firstRowLastColumn="0" w:lastRowFirstColumn="0" w:lastRowLastColumn="0"/>
        </w:trPr>
        <w:tc>
          <w:tcPr>
            <w:tcW w:w="1464" w:type="dxa"/>
          </w:tcPr>
          <w:p w14:paraId="4FE00660" w14:textId="2A638264" w:rsidR="00000000" w:rsidRPr="008970A4" w:rsidRDefault="008970A4" w:rsidP="008970A4">
            <w:pPr>
              <w:spacing w:after="60" w:line="276" w:lineRule="auto"/>
              <w:rPr>
                <w:sz w:val="18"/>
                <w:szCs w:val="18"/>
              </w:rPr>
            </w:pPr>
            <w:r>
              <w:rPr>
                <w:sz w:val="18"/>
                <w:szCs w:val="18"/>
              </w:rPr>
              <w:t>Meta non-DPA prospecting</w:t>
            </w:r>
          </w:p>
        </w:tc>
        <w:tc>
          <w:tcPr>
            <w:tcW w:w="2893" w:type="dxa"/>
          </w:tcPr>
          <w:p w14:paraId="60616997" w14:textId="65C4DC57" w:rsidR="00000000" w:rsidRPr="001573C0" w:rsidRDefault="001573C0" w:rsidP="001573C0">
            <w:pPr>
              <w:spacing w:after="60" w:line="276" w:lineRule="auto"/>
              <w:rPr>
                <w:sz w:val="18"/>
                <w:szCs w:val="18"/>
              </w:rPr>
            </w:pPr>
            <w:r>
              <w:rPr>
                <w:sz w:val="18"/>
                <w:szCs w:val="18"/>
              </w:rPr>
              <w:t>Hold unless the probability that marginal return is below the payback floor is high (for example above 80%), then trim within the move limit</w:t>
            </w:r>
          </w:p>
        </w:tc>
        <w:tc>
          <w:tcPr>
            <w:tcW w:w="2244" w:type="dxa"/>
          </w:tcPr>
          <w:p w14:paraId="141CA218" w14:textId="0AD58A6D" w:rsidR="00000000" w:rsidRPr="00DF7D40" w:rsidRDefault="00DF7D40" w:rsidP="00DF7D40">
            <w:pPr>
              <w:spacing w:after="60" w:line="276" w:lineRule="auto"/>
              <w:rPr>
                <w:sz w:val="18"/>
                <w:szCs w:val="18"/>
              </w:rPr>
            </w:pPr>
            <w:r>
              <w:rPr>
                <w:sz w:val="18"/>
                <w:szCs w:val="18"/>
              </w:rPr>
              <w:t>Projected 12-month interval, marginal return, creative age</w:t>
            </w:r>
          </w:p>
        </w:tc>
        <w:tc>
          <w:tcPr>
            <w:tcW w:w="1384" w:type="dxa"/>
          </w:tcPr>
          <w:p w14:paraId="29833D33" w14:textId="568A6703" w:rsidR="00000000" w:rsidRPr="002E2952" w:rsidRDefault="002E2952" w:rsidP="002E2952">
            <w:pPr>
              <w:spacing w:after="60" w:line="276" w:lineRule="auto"/>
              <w:rPr>
                <w:sz w:val="18"/>
                <w:szCs w:val="18"/>
              </w:rPr>
            </w:pPr>
            <w:r>
              <w:rPr>
                <w:sz w:val="18"/>
                <w:szCs w:val="18"/>
              </w:rPr>
              <w:t>Medium</w:t>
            </w:r>
          </w:p>
        </w:tc>
        <w:tc>
          <w:tcPr>
            <w:tcW w:w="1375" w:type="dxa"/>
          </w:tcPr>
          <w:p w14:paraId="2ACF9622" w14:textId="7C2BB689" w:rsidR="00000000" w:rsidRPr="00CB7BD0" w:rsidRDefault="00CB7BD0" w:rsidP="00CB7BD0">
            <w:pPr>
              <w:spacing w:after="60" w:line="276" w:lineRule="auto"/>
              <w:rPr>
                <w:sz w:val="18"/>
                <w:szCs w:val="18"/>
              </w:rPr>
            </w:pPr>
            <w:r>
              <w:rPr>
                <w:sz w:val="18"/>
                <w:szCs w:val="18"/>
              </w:rPr>
              <w:t>Manager approves</w:t>
            </w:r>
          </w:p>
        </w:tc>
      </w:tr>
      <w:tr w:rsidR="0087212B" w14:paraId="452A652C" w14:textId="77777777" w:rsidTr="005756F0">
        <w:trPr>
          <w:cnfStyle w:val="000000010000" w:firstRow="0" w:lastRow="0" w:firstColumn="0" w:lastColumn="0" w:oddVBand="0" w:evenVBand="0" w:oddHBand="0" w:evenHBand="1" w:firstRowFirstColumn="0" w:firstRowLastColumn="0" w:lastRowFirstColumn="0" w:lastRowLastColumn="0"/>
        </w:trPr>
        <w:tc>
          <w:tcPr>
            <w:tcW w:w="1464" w:type="dxa"/>
          </w:tcPr>
          <w:p w14:paraId="634E38D3" w14:textId="596E94AB" w:rsidR="00000000" w:rsidRPr="002C4C19" w:rsidRDefault="002C4C19" w:rsidP="002C4C19">
            <w:pPr>
              <w:spacing w:after="60" w:line="276" w:lineRule="auto"/>
              <w:rPr>
                <w:sz w:val="18"/>
                <w:szCs w:val="18"/>
              </w:rPr>
            </w:pPr>
            <w:r>
              <w:rPr>
                <w:sz w:val="18"/>
                <w:szCs w:val="18"/>
              </w:rPr>
              <w:t>TikTok</w:t>
            </w:r>
          </w:p>
        </w:tc>
        <w:tc>
          <w:tcPr>
            <w:tcW w:w="2893" w:type="dxa"/>
          </w:tcPr>
          <w:p w14:paraId="4AE6E1E0" w14:textId="0C74273C" w:rsidR="00000000" w:rsidRPr="00A25B69" w:rsidRDefault="00A25B69" w:rsidP="00A25B69">
            <w:pPr>
              <w:spacing w:after="60" w:line="276" w:lineRule="auto"/>
              <w:rPr>
                <w:sz w:val="18"/>
                <w:szCs w:val="18"/>
              </w:rPr>
            </w:pPr>
            <w:r>
              <w:rPr>
                <w:sz w:val="18"/>
                <w:szCs w:val="18"/>
              </w:rPr>
              <w:t>Bounded increase to its envelope, funded by a small trim elsewhere, with a holdout</w:t>
            </w:r>
          </w:p>
        </w:tc>
        <w:tc>
          <w:tcPr>
            <w:tcW w:w="2244" w:type="dxa"/>
          </w:tcPr>
          <w:p w14:paraId="16742572" w14:textId="63BF705A" w:rsidR="00000000" w:rsidRPr="006C0580" w:rsidRDefault="006C0580" w:rsidP="006C0580">
            <w:pPr>
              <w:spacing w:after="60" w:line="276" w:lineRule="auto"/>
              <w:rPr>
                <w:sz w:val="18"/>
                <w:szCs w:val="18"/>
              </w:rPr>
            </w:pPr>
            <w:r>
              <w:rPr>
                <w:sz w:val="18"/>
                <w:szCs w:val="18"/>
              </w:rPr>
              <w:t>Thin but favorable data, high value of information</w:t>
            </w:r>
          </w:p>
        </w:tc>
        <w:tc>
          <w:tcPr>
            <w:tcW w:w="1384" w:type="dxa"/>
          </w:tcPr>
          <w:p w14:paraId="00CD3C71" w14:textId="2AD1B4E9" w:rsidR="00000000" w:rsidRPr="001A41A4" w:rsidRDefault="001A41A4" w:rsidP="001A41A4">
            <w:pPr>
              <w:spacing w:after="60" w:line="276" w:lineRule="auto"/>
              <w:rPr>
                <w:sz w:val="18"/>
                <w:szCs w:val="18"/>
              </w:rPr>
            </w:pPr>
            <w:r>
              <w:rPr>
                <w:sz w:val="18"/>
                <w:szCs w:val="18"/>
              </w:rPr>
              <w:t>Low on level, high that learning is worth it</w:t>
            </w:r>
          </w:p>
        </w:tc>
        <w:tc>
          <w:tcPr>
            <w:tcW w:w="1375" w:type="dxa"/>
          </w:tcPr>
          <w:p w14:paraId="5C946D1A" w14:textId="47C12E86" w:rsidR="00000000" w:rsidRPr="005756F0" w:rsidRDefault="005756F0" w:rsidP="005756F0">
            <w:pPr>
              <w:spacing w:after="60" w:line="276" w:lineRule="auto"/>
              <w:rPr>
                <w:sz w:val="18"/>
                <w:szCs w:val="18"/>
              </w:rPr>
            </w:pPr>
            <w:r>
              <w:rPr>
                <w:sz w:val="18"/>
                <w:szCs w:val="18"/>
              </w:rPr>
              <w:t>Manager approves</w:t>
            </w:r>
          </w:p>
        </w:tc>
      </w:tr>
      <w:tr w:rsidR="0087212B" w14:paraId="55AD0EA0" w14:textId="77777777" w:rsidTr="008F14B8">
        <w:trPr>
          <w:cnfStyle w:val="000000100000" w:firstRow="0" w:lastRow="0" w:firstColumn="0" w:lastColumn="0" w:oddVBand="0" w:evenVBand="0" w:oddHBand="1" w:evenHBand="0" w:firstRowFirstColumn="0" w:firstRowLastColumn="0" w:lastRowFirstColumn="0" w:lastRowLastColumn="0"/>
        </w:trPr>
        <w:tc>
          <w:tcPr>
            <w:tcW w:w="1464" w:type="dxa"/>
          </w:tcPr>
          <w:p w14:paraId="06782F6A" w14:textId="77ED5EC1" w:rsidR="00000000" w:rsidRPr="00DF5B7F" w:rsidRDefault="00DF5B7F" w:rsidP="00DF5B7F">
            <w:pPr>
              <w:spacing w:after="60" w:line="276" w:lineRule="auto"/>
              <w:rPr>
                <w:sz w:val="18"/>
                <w:szCs w:val="18"/>
              </w:rPr>
            </w:pPr>
            <w:r>
              <w:rPr>
                <w:sz w:val="18"/>
                <w:szCs w:val="18"/>
              </w:rPr>
              <w:t>Constrained category</w:t>
            </w:r>
          </w:p>
        </w:tc>
        <w:tc>
          <w:tcPr>
            <w:tcW w:w="2893" w:type="dxa"/>
          </w:tcPr>
          <w:p w14:paraId="4BBFB499" w14:textId="2A61BE25" w:rsidR="00000000" w:rsidRPr="000A5AB8" w:rsidRDefault="000A5AB8" w:rsidP="000A5AB8">
            <w:pPr>
              <w:spacing w:after="60" w:line="276" w:lineRule="auto"/>
              <w:rPr>
                <w:sz w:val="18"/>
                <w:szCs w:val="18"/>
              </w:rPr>
            </w:pPr>
            <w:r>
              <w:rPr>
                <w:sz w:val="18"/>
                <w:szCs w:val="18"/>
              </w:rPr>
              <w:t>Cap paid spend at the inventory limit</w:t>
            </w:r>
          </w:p>
        </w:tc>
        <w:tc>
          <w:tcPr>
            <w:tcW w:w="2244" w:type="dxa"/>
          </w:tcPr>
          <w:p w14:paraId="1480292D" w14:textId="45B76B89" w:rsidR="00000000" w:rsidRPr="008416FD" w:rsidRDefault="008416FD" w:rsidP="008416FD">
            <w:pPr>
              <w:spacing w:after="60" w:line="276" w:lineRule="auto"/>
              <w:rPr>
                <w:sz w:val="18"/>
                <w:szCs w:val="18"/>
              </w:rPr>
            </w:pPr>
            <w:r>
              <w:rPr>
                <w:sz w:val="18"/>
                <w:szCs w:val="18"/>
              </w:rPr>
              <w:t>Stock, replenishment date, demand forecast</w:t>
            </w:r>
          </w:p>
        </w:tc>
        <w:tc>
          <w:tcPr>
            <w:tcW w:w="1384" w:type="dxa"/>
          </w:tcPr>
          <w:p w14:paraId="13B863CA" w14:textId="00132186" w:rsidR="00000000" w:rsidRPr="00C073DE" w:rsidRDefault="00C073DE" w:rsidP="00C073DE">
            <w:pPr>
              <w:spacing w:after="60" w:line="276" w:lineRule="auto"/>
              <w:rPr>
                <w:sz w:val="18"/>
                <w:szCs w:val="18"/>
              </w:rPr>
            </w:pPr>
            <w:r>
              <w:rPr>
                <w:sz w:val="18"/>
                <w:szCs w:val="18"/>
              </w:rPr>
              <w:t>High</w:t>
            </w:r>
          </w:p>
        </w:tc>
        <w:tc>
          <w:tcPr>
            <w:tcW w:w="1375" w:type="dxa"/>
          </w:tcPr>
          <w:p w14:paraId="23D8F7F4" w14:textId="4DC67828" w:rsidR="00000000" w:rsidRPr="008F14B8" w:rsidRDefault="008F14B8" w:rsidP="008F14B8">
            <w:pPr>
              <w:spacing w:after="60" w:line="276" w:lineRule="auto"/>
              <w:rPr>
                <w:sz w:val="18"/>
                <w:szCs w:val="18"/>
              </w:rPr>
            </w:pPr>
            <w:r>
              <w:rPr>
                <w:sz w:val="18"/>
                <w:szCs w:val="18"/>
              </w:rPr>
              <w:t xml:space="preserve">Approval in v1. Protective cuts </w:t>
            </w:r>
            <w:r>
              <w:rPr>
                <w:sz w:val="18"/>
                <w:szCs w:val="18"/>
              </w:rPr>
              <w:lastRenderedPageBreak/>
              <w:t>can become automatic once stock data is validated</w:t>
            </w:r>
          </w:p>
        </w:tc>
      </w:tr>
      <w:tr w:rsidR="0087212B" w14:paraId="7FA4330A" w14:textId="77777777" w:rsidTr="00A73C5C">
        <w:trPr>
          <w:cnfStyle w:val="000000010000" w:firstRow="0" w:lastRow="0" w:firstColumn="0" w:lastColumn="0" w:oddVBand="0" w:evenVBand="0" w:oddHBand="0" w:evenHBand="1" w:firstRowFirstColumn="0" w:firstRowLastColumn="0" w:lastRowFirstColumn="0" w:lastRowLastColumn="0"/>
        </w:trPr>
        <w:tc>
          <w:tcPr>
            <w:tcW w:w="1464" w:type="dxa"/>
          </w:tcPr>
          <w:p w14:paraId="6B16F8CC" w14:textId="37A70DEF" w:rsidR="00000000" w:rsidRPr="00FB5853" w:rsidRDefault="00FB5853" w:rsidP="00FB5853">
            <w:pPr>
              <w:spacing w:after="60" w:line="276" w:lineRule="auto"/>
              <w:rPr>
                <w:sz w:val="18"/>
                <w:szCs w:val="18"/>
              </w:rPr>
            </w:pPr>
            <w:r>
              <w:rPr>
                <w:sz w:val="18"/>
                <w:szCs w:val="18"/>
              </w:rPr>
              <w:lastRenderedPageBreak/>
              <w:t>Flagged but unsupported category</w:t>
            </w:r>
          </w:p>
        </w:tc>
        <w:tc>
          <w:tcPr>
            <w:tcW w:w="2893" w:type="dxa"/>
          </w:tcPr>
          <w:p w14:paraId="6B53A0CB" w14:textId="18B47598" w:rsidR="00000000" w:rsidRPr="002A15AC" w:rsidRDefault="002A15AC" w:rsidP="002A15AC">
            <w:pPr>
              <w:spacing w:after="60" w:line="276" w:lineRule="auto"/>
              <w:rPr>
                <w:sz w:val="18"/>
                <w:szCs w:val="18"/>
              </w:rPr>
            </w:pPr>
            <w:r>
              <w:rPr>
                <w:sz w:val="18"/>
                <w:szCs w:val="18"/>
              </w:rPr>
              <w:t>No change. Surface the conflict between the flag and the data</w:t>
            </w:r>
          </w:p>
        </w:tc>
        <w:tc>
          <w:tcPr>
            <w:tcW w:w="2244" w:type="dxa"/>
          </w:tcPr>
          <w:p w14:paraId="024C812A" w14:textId="75EFBB4C" w:rsidR="00000000" w:rsidRPr="003A2070" w:rsidRDefault="003A2070" w:rsidP="003A2070">
            <w:pPr>
              <w:spacing w:after="60" w:line="276" w:lineRule="auto"/>
              <w:rPr>
                <w:sz w:val="18"/>
                <w:szCs w:val="18"/>
              </w:rPr>
            </w:pPr>
            <w:r>
              <w:rPr>
                <w:sz w:val="18"/>
                <w:szCs w:val="18"/>
              </w:rPr>
              <w:t>Stock cover does not support the flag, but supplier or quality holds may be missing from the data</w:t>
            </w:r>
          </w:p>
        </w:tc>
        <w:tc>
          <w:tcPr>
            <w:tcW w:w="1384" w:type="dxa"/>
          </w:tcPr>
          <w:p w14:paraId="4C03CDA6" w14:textId="6869AB5A" w:rsidR="00000000" w:rsidRPr="00552CBD" w:rsidRDefault="00552CBD" w:rsidP="00552CBD">
            <w:pPr>
              <w:spacing w:after="60" w:line="276" w:lineRule="auto"/>
              <w:rPr>
                <w:sz w:val="18"/>
                <w:szCs w:val="18"/>
              </w:rPr>
            </w:pPr>
            <w:r>
              <w:rPr>
                <w:sz w:val="18"/>
                <w:szCs w:val="18"/>
              </w:rPr>
              <w:t>Medium</w:t>
            </w:r>
          </w:p>
        </w:tc>
        <w:tc>
          <w:tcPr>
            <w:tcW w:w="1375" w:type="dxa"/>
          </w:tcPr>
          <w:p w14:paraId="48F52549" w14:textId="5DB2BB05" w:rsidR="00000000" w:rsidRPr="00A73C5C" w:rsidRDefault="00A73C5C" w:rsidP="00A73C5C">
            <w:pPr>
              <w:spacing w:after="60" w:line="276" w:lineRule="auto"/>
              <w:rPr>
                <w:sz w:val="18"/>
                <w:szCs w:val="18"/>
              </w:rPr>
            </w:pPr>
            <w:r>
              <w:rPr>
                <w:sz w:val="18"/>
                <w:szCs w:val="18"/>
              </w:rPr>
              <w:t>Human decides</w:t>
            </w:r>
          </w:p>
        </w:tc>
      </w:tr>
    </w:tbl>
    <w:p w14:paraId="5946F873" w14:textId="291D495C" w:rsidR="00000000" w:rsidRPr="00C35123" w:rsidRDefault="00000000">
      <w:pPr>
        <w:pStyle w:val="ListParagraph"/>
        <w:numPr>
          <w:ilvl w:val="0"/>
          <w:numId w:val="12"/>
        </w:numPr>
      </w:pPr>
      <w:r w:rsidRPr="00C35123">
        <w:rPr>
          <w:b/>
        </w:rPr>
        <w:t>Why hold Meta:</w:t>
      </w:r>
      <w:r w:rsidRPr="00C35123">
        <w:t xml:space="preserve"> the 0.90 target and 0.82 reading are both same-day numbers, so the ratio holds in any units, about 9% below target (0.82 ÷ 0.90 = 0.91). Meta's own share changes the decision: a lower share means the same same-day revenue implies more 12-month value, so the test is whether marginal 12-month return clears the payback floor. Two weeks is not two independent readings, since creative and audience are the same.</w:t>
      </w:r>
    </w:p>
    <w:p w14:paraId="12B62A53" w14:textId="27E06F2E" w:rsidR="00000000" w:rsidRPr="00C35123" w:rsidRDefault="00000000">
      <w:pPr>
        <w:pStyle w:val="ListParagraph"/>
        <w:numPr>
          <w:ilvl w:val="0"/>
          <w:numId w:val="12"/>
        </w:numPr>
      </w:pPr>
      <w:r w:rsidRPr="00C35123">
        <w:rPr>
          <w:b/>
        </w:rPr>
        <w:t>Freed budget</w:t>
      </w:r>
      <w:r w:rsidRPr="00C35123">
        <w:t xml:space="preserve"> goes first to the best stocked cells in the same channel. Moving money between channels is a human approved envelope change.</w:t>
      </w:r>
    </w:p>
    <w:p w14:paraId="71825DC2" w14:textId="58E8B592" w:rsidR="00000000" w:rsidRPr="00C35123" w:rsidRDefault="00000000">
      <w:pPr>
        <w:pStyle w:val="ListParagraph"/>
        <w:numPr>
          <w:ilvl w:val="0"/>
          <w:numId w:val="12"/>
        </w:numPr>
      </w:pPr>
      <w:r w:rsidRPr="00C35123">
        <w:rPr>
          <w:b/>
        </w:rPr>
        <w:t>Autonomy requires</w:t>
      </w:r>
      <w:r w:rsidRPr="00C35123">
        <w:t xml:space="preserve"> calibrated </w:t>
      </w:r>
      <w:proofErr w:type="spellStart"/>
      <w:r w:rsidRPr="00C35123">
        <w:t>backtests</w:t>
      </w:r>
      <w:proofErr w:type="spellEnd"/>
      <w:r w:rsidRPr="00C35123">
        <w:t xml:space="preserve"> that beat the human baseline, a shadow period where approvals matched at an agreed rate, fresh inventory data and a recent incrementality read, small moves (10% of cell budget, an assumption) with no active override, and tested rollback triggers.</w:t>
      </w:r>
    </w:p>
    <w:p w14:paraId="3153D0BE" w14:textId="4C8229B1" w:rsidR="00000000" w:rsidRPr="00C35123" w:rsidRDefault="00000000">
      <w:pPr>
        <w:pStyle w:val="ListParagraph"/>
        <w:numPr>
          <w:ilvl w:val="0"/>
          <w:numId w:val="12"/>
        </w:numPr>
      </w:pPr>
      <w:r w:rsidRPr="00C35123">
        <w:rPr>
          <w:b/>
        </w:rPr>
        <w:t>Asymmetric autonomy:</w:t>
      </w:r>
      <w:r w:rsidRPr="00C35123">
        <w:t xml:space="preserve"> in v1 nothing runs without approval. After stock readings are validated in shadow mode, the first autonomous action is a protective cut when the cap binds on fresh data, within the move limit. Increases stay with a human, because the case shows stock flags were wrong for the largest categories.</w:t>
      </w:r>
    </w:p>
    <w:p w14:paraId="777BC6D6" w14:textId="77777777" w:rsidR="00CC6FA9" w:rsidRDefault="00000000">
      <w:pPr>
        <w:pStyle w:val="Heading3"/>
      </w:pPr>
      <w:r>
        <w:t>3.5 Production capability</w:t>
      </w:r>
    </w:p>
    <w:p w14:paraId="6287FA53" w14:textId="150943F3" w:rsidR="00000000" w:rsidRPr="00E80D8E" w:rsidRDefault="00000000">
      <w:pPr>
        <w:pStyle w:val="ListParagraph"/>
        <w:numPr>
          <w:ilvl w:val="0"/>
          <w:numId w:val="13"/>
        </w:numPr>
      </w:pPr>
      <w:r w:rsidRPr="00E80D8E">
        <w:rPr>
          <w:b/>
        </w:rPr>
        <w:t>Pipeline:</w:t>
      </w:r>
      <w:r w:rsidRPr="00E80D8E">
        <w:t xml:space="preserve"> data (spend, revenue, cohorts, inventory, tests, MMM, MTA, platform, with freshness checks), model (weekly refresh, inventory caps recomputed daily with a same-day proposal if a cap binds), decision (recommendation with intervals and reasons), execution (approval in v1, APIs later with size limits), feedback (every recommendation, approval, override and outcome logged).</w:t>
      </w:r>
    </w:p>
    <w:p w14:paraId="159B224A" w14:textId="49E26780" w:rsidR="00000000" w:rsidRPr="00E80D8E" w:rsidRDefault="00000000">
      <w:pPr>
        <w:pStyle w:val="ListParagraph"/>
        <w:numPr>
          <w:ilvl w:val="0"/>
          <w:numId w:val="13"/>
        </w:numPr>
      </w:pPr>
      <w:r w:rsidRPr="00E80D8E">
        <w:rPr>
          <w:b/>
        </w:rPr>
        <w:t>Who does what:</w:t>
      </w:r>
      <w:r w:rsidRPr="00E80D8E">
        <w:t xml:space="preserve"> data science owns models, </w:t>
      </w:r>
      <w:proofErr w:type="spellStart"/>
      <w:r w:rsidRPr="00E80D8E">
        <w:t>backtests</w:t>
      </w:r>
      <w:proofErr w:type="spellEnd"/>
      <w:r w:rsidRPr="00E80D8E">
        <w:t xml:space="preserve"> and calibration. Engineering owns pipelines, alerts, the approval interface and the kill switch. Channel managers own platform knowledge and constraint definition. Finance and inventory planning own the target, payback floor, stockout risk and demand and replenishment data.</w:t>
      </w:r>
    </w:p>
    <w:p w14:paraId="7B7F2614" w14:textId="3AD1F2E1" w:rsidR="00000000" w:rsidRPr="00E80D8E" w:rsidRDefault="00000000">
      <w:pPr>
        <w:pStyle w:val="ListParagraph"/>
        <w:numPr>
          <w:ilvl w:val="0"/>
          <w:numId w:val="13"/>
        </w:numPr>
      </w:pPr>
      <w:r w:rsidRPr="00E80D8E">
        <w:rPr>
          <w:b/>
        </w:rPr>
        <w:t>Overrides:</w:t>
      </w:r>
      <w:r w:rsidRPr="00E80D8E">
        <w:t xml:space="preserve"> a manager can change any recommendation with a reason. It runs, is logged beside the recommendation it replaced, and its outcome is compared with the counterfactual. Overrides are reviewed before they change the model, and repeated reasons become inputs such as a promotion calendar.</w:t>
      </w:r>
    </w:p>
    <w:p w14:paraId="57E4CC1E" w14:textId="667AF2E0" w:rsidR="00000000" w:rsidRPr="00E80D8E" w:rsidRDefault="00000000">
      <w:pPr>
        <w:pStyle w:val="ListParagraph"/>
        <w:numPr>
          <w:ilvl w:val="0"/>
          <w:numId w:val="13"/>
        </w:numPr>
      </w:pPr>
      <w:r w:rsidRPr="00E80D8E">
        <w:rPr>
          <w:b/>
        </w:rPr>
        <w:t>Trust:</w:t>
      </w:r>
      <w:r w:rsidRPr="00E80D8E">
        <w:t xml:space="preserve"> shadow mode with published differences, uncertainty shown, autonomy granted per cell and withdrawable, and a weekly review of the biggest disagreements.</w:t>
      </w:r>
    </w:p>
    <w:p w14:paraId="7F7788AA" w14:textId="2495E66B" w:rsidR="00000000" w:rsidRPr="00E80D8E" w:rsidRDefault="00000000">
      <w:pPr>
        <w:pStyle w:val="ListParagraph"/>
        <w:numPr>
          <w:ilvl w:val="0"/>
          <w:numId w:val="13"/>
        </w:numPr>
      </w:pPr>
      <w:r w:rsidRPr="00E80D8E">
        <w:rPr>
          <w:b/>
        </w:rPr>
        <w:t>Guardrails:</w:t>
      </w:r>
      <w:r w:rsidRPr="00E80D8E">
        <w:t xml:space="preserve"> per cell move limits, with </w:t>
      </w:r>
      <w:proofErr w:type="spellStart"/>
      <w:r w:rsidRPr="00E80D8E">
        <w:t>unspendable</w:t>
      </w:r>
      <w:proofErr w:type="spellEnd"/>
      <w:r w:rsidRPr="00E80D8E">
        <w:t xml:space="preserve"> money escalated. If the inventory feed is stale (24 hours proposed), stop increases and taper high velocity categories. If other feeds are stale, hold the last allocation, never above a cap. Never exceed </w:t>
      </w:r>
      <w:r w:rsidRPr="00E80D8E">
        <w:lastRenderedPageBreak/>
        <w:t>Finance's target or an inventory cap. A kill switch with named owners and a tested rollback to the manual process.</w:t>
      </w:r>
    </w:p>
    <w:p w14:paraId="27C2E5EF" w14:textId="77777777" w:rsidR="00CC6FA9" w:rsidRDefault="00000000">
      <w:pPr>
        <w:pStyle w:val="Heading3"/>
      </w:pPr>
      <w:r>
        <w:t>3.6 Launch, learn, and expand</w:t>
      </w:r>
    </w:p>
    <w:p w14:paraId="2FF010B1" w14:textId="77777777" w:rsidR="00AE0A95" w:rsidRDefault="00000000">
      <w:pPr>
        <w:pStyle w:val="ListParagraph"/>
        <w:numPr>
          <w:ilvl w:val="0"/>
          <w:numId w:val="14"/>
        </w:numPr>
      </w:pPr>
      <w:r w:rsidRPr="007F058D">
        <w:rPr>
          <w:b/>
        </w:rPr>
        <w:t>Sequence</w:t>
      </w:r>
      <w:r w:rsidRPr="007F058D">
        <w:t xml:space="preserve"> (the </w:t>
      </w:r>
      <w:proofErr w:type="gramStart"/>
      <w:r w:rsidRPr="007F058D">
        <w:t>90 day</w:t>
      </w:r>
      <w:proofErr w:type="gramEnd"/>
      <w:r w:rsidRPr="007F058D">
        <w:t xml:space="preserve"> review ends step 3): </w:t>
      </w:r>
    </w:p>
    <w:p w14:paraId="4DB6C1E6" w14:textId="77777777" w:rsidR="00AE0A95" w:rsidRDefault="00000000">
      <w:pPr>
        <w:pStyle w:val="ListParagraph"/>
        <w:numPr>
          <w:ilvl w:val="1"/>
          <w:numId w:val="14"/>
        </w:numPr>
      </w:pPr>
      <w:r w:rsidRPr="007F058D">
        <w:t xml:space="preserve">weeks 1 to 4, foundations, done when feeds pass quality checks, stock readings match a sample, shares have intervals and the </w:t>
      </w:r>
      <w:proofErr w:type="spellStart"/>
      <w:r w:rsidRPr="007F058D">
        <w:t>backtest</w:t>
      </w:r>
      <w:proofErr w:type="spellEnd"/>
      <w:r w:rsidRPr="007F058D">
        <w:t xml:space="preserve"> is done. </w:t>
      </w:r>
    </w:p>
    <w:p w14:paraId="578BC79C" w14:textId="77777777" w:rsidR="00AE0A95" w:rsidRDefault="00000000">
      <w:pPr>
        <w:pStyle w:val="ListParagraph"/>
        <w:numPr>
          <w:ilvl w:val="1"/>
          <w:numId w:val="14"/>
        </w:numPr>
      </w:pPr>
      <w:r w:rsidRPr="007F058D">
        <w:t>weeks 4 to 8, shadow mode next to the manual loop and a simple corrected-ROAS rule, measured by interval coverage, flip rate and review of differences.</w:t>
      </w:r>
    </w:p>
    <w:p w14:paraId="111AA53D" w14:textId="77777777" w:rsidR="00AE0A95" w:rsidRDefault="00000000">
      <w:pPr>
        <w:pStyle w:val="ListParagraph"/>
        <w:numPr>
          <w:ilvl w:val="1"/>
          <w:numId w:val="14"/>
        </w:numPr>
      </w:pPr>
      <w:r w:rsidRPr="007F058D">
        <w:t>weeks 8 to 13, recommend and approve on top cells, measured by adoption rate, cap breaches and override reasons.</w:t>
      </w:r>
    </w:p>
    <w:p w14:paraId="7AFBC52E" w14:textId="37BAB766" w:rsidR="00000000" w:rsidRPr="007F058D" w:rsidRDefault="00000000">
      <w:pPr>
        <w:pStyle w:val="ListParagraph"/>
        <w:numPr>
          <w:ilvl w:val="1"/>
          <w:numId w:val="14"/>
        </w:numPr>
      </w:pPr>
      <w:r w:rsidRPr="007F058D">
        <w:t>after day 90, the controlled comparison, then daily pacing in one channel, small autonomous moves and more categories. Thresholds are agreed before each phase.</w:t>
      </w:r>
    </w:p>
    <w:p w14:paraId="27C8813B" w14:textId="1F825FEC" w:rsidR="00000000" w:rsidRPr="007F058D" w:rsidRDefault="00000000">
      <w:pPr>
        <w:pStyle w:val="ListParagraph"/>
        <w:numPr>
          <w:ilvl w:val="0"/>
          <w:numId w:val="14"/>
        </w:numPr>
      </w:pPr>
      <w:r w:rsidRPr="007F058D">
        <w:rPr>
          <w:b/>
        </w:rPr>
        <w:t>Testing against the humans it replaces:</w:t>
      </w:r>
      <w:r w:rsidRPr="007F058D">
        <w:t xml:space="preserve"> the unit is a whole budget pool, since the policy moves money across categories. Two matched category portfolios each get their own fixed budget. The system reallocates within one, humans within the other, then they swap after several weeks. Budget cannot cross arms and stock is separate by category, though arms still share ad platforms and audiences, so I check for interference.</w:t>
      </w:r>
    </w:p>
    <w:p w14:paraId="52127027" w14:textId="3E72BC87" w:rsidR="00000000" w:rsidRPr="007F058D" w:rsidRDefault="00000000">
      <w:pPr>
        <w:pStyle w:val="ListParagraph"/>
        <w:numPr>
          <w:ilvl w:val="0"/>
          <w:numId w:val="14"/>
        </w:numPr>
      </w:pPr>
      <w:r w:rsidRPr="007F058D">
        <w:rPr>
          <w:b/>
        </w:rPr>
        <w:t>Design details:</w:t>
      </w:r>
      <w:r w:rsidRPr="007F058D">
        <w:t xml:space="preserve"> the </w:t>
      </w:r>
      <w:proofErr w:type="spellStart"/>
      <w:r w:rsidRPr="007F058D">
        <w:t>estimand</w:t>
      </w:r>
      <w:proofErr w:type="spellEnd"/>
      <w:r w:rsidRPr="007F058D">
        <w:t xml:space="preserve"> is the difference in projected 12-month contribution per dollar, replaced by realized value as cohorts mature. A </w:t>
      </w:r>
      <w:proofErr w:type="gramStart"/>
      <w:r w:rsidRPr="007F058D">
        <w:t>one to two week</w:t>
      </w:r>
      <w:proofErr w:type="gramEnd"/>
      <w:r w:rsidRPr="007F058D">
        <w:t xml:space="preserve"> washout separates blocks. With two portfolios per block power is low, so I compute the smallest detectable effect from historical variance first. Analysis is difference in differences or a Bayesian structural time series counterfactual.</w:t>
      </w:r>
    </w:p>
    <w:p w14:paraId="28655918" w14:textId="2DB6209C" w:rsidR="00000000" w:rsidRPr="007F058D" w:rsidRDefault="00000000">
      <w:pPr>
        <w:pStyle w:val="ListParagraph"/>
        <w:numPr>
          <w:ilvl w:val="0"/>
          <w:numId w:val="14"/>
        </w:numPr>
      </w:pPr>
      <w:r w:rsidRPr="007F058D">
        <w:rPr>
          <w:b/>
        </w:rPr>
        <w:t>Go or no go:</w:t>
      </w:r>
      <w:r w:rsidRPr="007F058D">
        <w:t xml:space="preserve"> replay the design on history with an A/A comparison and an injected effect. Run live only if it can detect an effect Finance would act on. Otherwise extend blocks, add portfolios, or treat shadow and approval results as supporting evidence without claiming a measured win.</w:t>
      </w:r>
    </w:p>
    <w:p w14:paraId="5317A7CA" w14:textId="3831269A" w:rsidR="00000000" w:rsidRPr="007F058D" w:rsidRDefault="00000000">
      <w:pPr>
        <w:pStyle w:val="ListParagraph"/>
        <w:numPr>
          <w:ilvl w:val="0"/>
          <w:numId w:val="14"/>
        </w:numPr>
      </w:pPr>
      <w:r w:rsidRPr="007F058D">
        <w:rPr>
          <w:b/>
        </w:rPr>
        <w:t>Measures:</w:t>
      </w:r>
      <w:r w:rsidRPr="007F058D">
        <w:t xml:space="preserve"> primary is projected 12-month incremental contribution per dollar of paid media spend, replaced by realized value at 30, 90 and 180 days. Decision quality: spend into stocked out categories, interval calibration, override win rate.</w:t>
      </w:r>
    </w:p>
    <w:p w14:paraId="4D8CC174" w14:textId="4BB1BD9B" w:rsidR="00000000" w:rsidRPr="007F058D" w:rsidRDefault="00000000">
      <w:pPr>
        <w:pStyle w:val="ListParagraph"/>
        <w:numPr>
          <w:ilvl w:val="0"/>
          <w:numId w:val="14"/>
        </w:numPr>
      </w:pPr>
      <w:r w:rsidRPr="007F058D">
        <w:rPr>
          <w:b/>
        </w:rPr>
        <w:t>Rollback triggers (fixed in advance):</w:t>
      </w:r>
      <w:r w:rsidRPr="007F058D">
        <w:t xml:space="preserve"> the system arm trails the human arm for several weeks with the interval excluding zero, coverage falls well below its level, spend into stocked out categories rises, a guardrail is breached beyond normal variation, a feed fails, or overrides systematically beat the system. Rollback returns to the last approved allocation and the manual loop.</w:t>
      </w:r>
    </w:p>
    <w:p w14:paraId="115434FE" w14:textId="77777777" w:rsidR="000564DA" w:rsidRPr="000564DA" w:rsidRDefault="00000000" w:rsidP="000564DA">
      <w:pPr>
        <w:pStyle w:val="Heading2"/>
        <w:rPr>
          <w:bCs/>
        </w:rPr>
      </w:pPr>
      <w:r>
        <w:t xml:space="preserve">4. </w:t>
      </w:r>
      <w:r w:rsidR="000564DA" w:rsidRPr="000564DA">
        <w:rPr>
          <w:bCs/>
        </w:rPr>
        <w:t>Artifact: runnable notebook</w:t>
      </w:r>
    </w:p>
    <w:p w14:paraId="6681A0A1" w14:textId="42E70001" w:rsidR="00000000" w:rsidRDefault="00000000">
      <w:pPr>
        <w:spacing w:line="300" w:lineRule="auto"/>
      </w:pPr>
      <w:r w:rsidRPr="00E43217">
        <w:rPr>
          <w:b/>
        </w:rPr>
        <w:t>Version:</w:t>
      </w:r>
      <w:r w:rsidRPr="000564DA">
        <w:rPr>
          <w:b/>
          <w:color w:val="3F6F73"/>
          <w:sz w:val="26"/>
        </w:rPr>
        <w:t xml:space="preserve"> </w:t>
      </w:r>
      <w:r w:rsidRPr="00B552B5">
        <w:t xml:space="preserve">the approach is implemented as a Jupyter notebook, </w:t>
      </w:r>
      <w:r w:rsidR="00A50969">
        <w:t>“</w:t>
      </w:r>
      <w:proofErr w:type="spellStart"/>
      <w:r w:rsidRPr="00B552B5">
        <w:t>quince_allocation_</w:t>
      </w:r>
      <w:proofErr w:type="gramStart"/>
      <w:r w:rsidRPr="00B552B5">
        <w:t>demo.ipynb</w:t>
      </w:r>
      <w:proofErr w:type="spellEnd"/>
      <w:proofErr w:type="gramEnd"/>
      <w:r w:rsidR="00A50969">
        <w:t>”</w:t>
      </w:r>
      <w:r w:rsidRPr="00B552B5">
        <w:t>, run on synthetic data built to resemble the case (30 cells across 4 channels and 5 categories, a year of history from the current loop). It runs end to end and keeps its outputs.</w:t>
      </w:r>
    </w:p>
    <w:p w14:paraId="6E66457C" w14:textId="301E296F" w:rsidR="00A50969" w:rsidRDefault="00A50969">
      <w:pPr>
        <w:spacing w:line="300" w:lineRule="auto"/>
      </w:pPr>
      <w:r w:rsidRPr="00D1603A">
        <w:rPr>
          <w:b/>
          <w:bCs/>
        </w:rPr>
        <w:t>Code link</w:t>
      </w:r>
      <w:r>
        <w:t xml:space="preserve">: </w:t>
      </w:r>
      <w:hyperlink r:id="rId8" w:history="1">
        <w:r w:rsidRPr="00363589">
          <w:rPr>
            <w:rStyle w:val="Hyperlink"/>
          </w:rPr>
          <w:t>https://github.com/ramyavelaga9/budget-allocation-case-study.git</w:t>
        </w:r>
      </w:hyperlink>
    </w:p>
    <w:p w14:paraId="15FC2EB6" w14:textId="5327C1C6" w:rsidR="00000000" w:rsidRPr="000564DA" w:rsidRDefault="00000000">
      <w:pPr>
        <w:spacing w:line="300" w:lineRule="auto"/>
        <w:rPr>
          <w:b/>
          <w:color w:val="3F6F73"/>
          <w:sz w:val="26"/>
        </w:rPr>
      </w:pPr>
      <w:r w:rsidRPr="00DF6B1A">
        <w:rPr>
          <w:b/>
        </w:rPr>
        <w:lastRenderedPageBreak/>
        <w:t>What it shows</w:t>
      </w:r>
    </w:p>
    <w:p w14:paraId="0E74CA26" w14:textId="77777777" w:rsidR="00DF6B1A" w:rsidRDefault="00DF6B1A">
      <w:pPr>
        <w:pStyle w:val="ListParagraph"/>
        <w:numPr>
          <w:ilvl w:val="0"/>
          <w:numId w:val="18"/>
        </w:numPr>
        <w:rPr>
          <w:szCs w:val="21"/>
        </w:rPr>
      </w:pPr>
      <w:r>
        <w:t>The current loop's ranking against the true 12-month marginal return, and the corrected signal (rank correlation with the truth rises from 0.41 to 0.96).</w:t>
      </w:r>
    </w:p>
    <w:p w14:paraId="317BD7C4" w14:textId="77777777" w:rsidR="00DF6B1A" w:rsidRDefault="00DF6B1A">
      <w:pPr>
        <w:pStyle w:val="ListParagraph"/>
        <w:numPr>
          <w:ilvl w:val="0"/>
          <w:numId w:val="18"/>
        </w:numPr>
      </w:pPr>
      <w:r>
        <w:t>Reconciling the sources against tests (average error 28% for platform numbers, 13% for attribution, 7% combined).</w:t>
      </w:r>
    </w:p>
    <w:p w14:paraId="77114A60" w14:textId="77777777" w:rsidR="00DF6B1A" w:rsidRDefault="00DF6B1A">
      <w:pPr>
        <w:pStyle w:val="ListParagraph"/>
        <w:numPr>
          <w:ilvl w:val="0"/>
          <w:numId w:val="18"/>
        </w:numPr>
      </w:pPr>
      <w:r>
        <w:t>Response curves with uncertainty, then the weekly allocator: a Thompson draw, a stock chance limit, a payback floor per category, a 20% move limit, and a capped exploration reserve.</w:t>
      </w:r>
    </w:p>
    <w:p w14:paraId="6D5F2C59" w14:textId="77777777" w:rsidR="00DF6B1A" w:rsidRDefault="00DF6B1A">
      <w:pPr>
        <w:pStyle w:val="ListParagraph"/>
        <w:numPr>
          <w:ilvl w:val="0"/>
          <w:numId w:val="18"/>
        </w:numPr>
      </w:pPr>
      <w:r>
        <w:t xml:space="preserve">A </w:t>
      </w:r>
      <w:proofErr w:type="gramStart"/>
      <w:r>
        <w:t>26 week</w:t>
      </w:r>
      <w:proofErr w:type="gramEnd"/>
      <w:r>
        <w:t xml:space="preserve"> head to head: the new approach spends about half as much, nets about $2.5M against $0.25M for the current loop, and wastes no spend on stockouts. Illustrative only, since the data was built to contain these problems.</w:t>
      </w:r>
    </w:p>
    <w:p w14:paraId="77354CB0" w14:textId="77777777" w:rsidR="00DF6B1A" w:rsidRDefault="00DF6B1A">
      <w:pPr>
        <w:pStyle w:val="ListParagraph"/>
        <w:numPr>
          <w:ilvl w:val="0"/>
          <w:numId w:val="18"/>
        </w:numPr>
      </w:pPr>
      <w:r>
        <w:t>The tier 1 shift rule, the weekly envelope with rollover, and tier 3 daily pacing for one cell.</w:t>
      </w:r>
    </w:p>
    <w:p w14:paraId="0A860477" w14:textId="751244B0" w:rsidR="00000000" w:rsidRPr="000564DA" w:rsidRDefault="00000000">
      <w:pPr>
        <w:spacing w:line="300" w:lineRule="auto"/>
        <w:rPr>
          <w:b/>
          <w:color w:val="3F6F73"/>
          <w:sz w:val="26"/>
        </w:rPr>
      </w:pPr>
      <w:r w:rsidRPr="00603C23">
        <w:rPr>
          <w:b/>
        </w:rPr>
        <w:t>Not in the demo:</w:t>
      </w:r>
      <w:r w:rsidRPr="000564DA">
        <w:rPr>
          <w:b/>
          <w:color w:val="3F6F73"/>
          <w:sz w:val="26"/>
        </w:rPr>
        <w:t xml:space="preserve"> </w:t>
      </w:r>
      <w:r w:rsidRPr="00B552B5">
        <w:t xml:space="preserve">correlated errors between sources, </w:t>
      </w:r>
      <w:proofErr w:type="spellStart"/>
      <w:r w:rsidRPr="00B552B5">
        <w:t>adstock</w:t>
      </w:r>
      <w:proofErr w:type="spellEnd"/>
      <w:r w:rsidRPr="00B552B5">
        <w:t xml:space="preserve"> and creative effects, holdouts that measure lift, the sell-through bonus and sub-department stock, value net of retention marketing cost, the recent experiment check in the tier 1 rule, human approval and overrides, and the live test against the manual process. The Monday example is illustrative and is not run as written.</w:t>
      </w:r>
    </w:p>
    <w:p w14:paraId="348E6360" w14:textId="77777777" w:rsidR="00CC6FA9" w:rsidRDefault="00000000">
      <w:pPr>
        <w:pStyle w:val="Heading2"/>
      </w:pPr>
      <w:r>
        <w:t>Appendix: glossary</w:t>
      </w:r>
    </w:p>
    <w:p w14:paraId="70335CDC" w14:textId="77777777" w:rsidR="009352AB" w:rsidRDefault="00000000">
      <w:pPr>
        <w:pStyle w:val="ListParagraph"/>
        <w:numPr>
          <w:ilvl w:val="0"/>
          <w:numId w:val="15"/>
        </w:numPr>
      </w:pPr>
      <w:r w:rsidRPr="00640D7C">
        <w:rPr>
          <w:b/>
        </w:rPr>
        <w:t>MMM:</w:t>
      </w:r>
      <w:r w:rsidRPr="00640D7C">
        <w:t xml:space="preserve"> model estimating each channel's sales contribution from historical spend. </w:t>
      </w:r>
    </w:p>
    <w:p w14:paraId="723ECF1D" w14:textId="77777777" w:rsidR="009352AB" w:rsidRDefault="00000000">
      <w:pPr>
        <w:pStyle w:val="ListParagraph"/>
        <w:numPr>
          <w:ilvl w:val="0"/>
          <w:numId w:val="15"/>
        </w:numPr>
      </w:pPr>
      <w:r w:rsidRPr="00640D7C">
        <w:rPr>
          <w:b/>
        </w:rPr>
        <w:t>MTA:</w:t>
      </w:r>
      <w:r w:rsidRPr="00640D7C">
        <w:t xml:space="preserve"> splits credit for a sale across the ads a customer saw. </w:t>
      </w:r>
    </w:p>
    <w:p w14:paraId="55872D32" w14:textId="7D7E52E3" w:rsidR="00000000" w:rsidRPr="00640D7C" w:rsidRDefault="00000000">
      <w:pPr>
        <w:pStyle w:val="ListParagraph"/>
        <w:numPr>
          <w:ilvl w:val="0"/>
          <w:numId w:val="15"/>
        </w:numPr>
      </w:pPr>
      <w:r w:rsidRPr="00640D7C">
        <w:rPr>
          <w:b/>
        </w:rPr>
        <w:t>Incrementality test:</w:t>
      </w:r>
      <w:r w:rsidRPr="00640D7C">
        <w:t xml:space="preserve"> an experiment with and without ads, measuring sales the ads caused.</w:t>
      </w:r>
    </w:p>
    <w:p w14:paraId="05F76B6E" w14:textId="77777777" w:rsidR="009352AB" w:rsidRDefault="00000000">
      <w:pPr>
        <w:pStyle w:val="ListParagraph"/>
        <w:numPr>
          <w:ilvl w:val="0"/>
          <w:numId w:val="15"/>
        </w:numPr>
      </w:pPr>
      <w:r w:rsidRPr="00640D7C">
        <w:rPr>
          <w:b/>
        </w:rPr>
        <w:t>ROAS:</w:t>
      </w:r>
      <w:r w:rsidRPr="00640D7C">
        <w:t xml:space="preserve"> revenue over ad spend. </w:t>
      </w:r>
    </w:p>
    <w:p w14:paraId="76FC7B7A" w14:textId="77777777" w:rsidR="009352AB" w:rsidRDefault="00000000">
      <w:pPr>
        <w:pStyle w:val="ListParagraph"/>
        <w:numPr>
          <w:ilvl w:val="0"/>
          <w:numId w:val="15"/>
        </w:numPr>
      </w:pPr>
      <w:r w:rsidRPr="00640D7C">
        <w:rPr>
          <w:b/>
        </w:rPr>
        <w:t>MER:</w:t>
      </w:r>
      <w:r w:rsidRPr="00640D7C">
        <w:t xml:space="preserve"> total revenue over total marketing </w:t>
      </w:r>
      <w:proofErr w:type="gramStart"/>
      <w:r w:rsidRPr="00640D7C">
        <w:t>spend</w:t>
      </w:r>
      <w:proofErr w:type="gramEnd"/>
      <w:r w:rsidRPr="00640D7C">
        <w:t xml:space="preserve">. </w:t>
      </w:r>
    </w:p>
    <w:p w14:paraId="3387126D" w14:textId="77777777" w:rsidR="009352AB" w:rsidRDefault="00000000">
      <w:pPr>
        <w:pStyle w:val="ListParagraph"/>
        <w:numPr>
          <w:ilvl w:val="0"/>
          <w:numId w:val="15"/>
        </w:numPr>
      </w:pPr>
      <w:r w:rsidRPr="00640D7C">
        <w:rPr>
          <w:b/>
        </w:rPr>
        <w:t>CAC:</w:t>
      </w:r>
      <w:r w:rsidRPr="00640D7C">
        <w:t xml:space="preserve"> cost to acquire a customer. </w:t>
      </w:r>
    </w:p>
    <w:p w14:paraId="3DDDB067" w14:textId="4F1A0037" w:rsidR="00000000" w:rsidRPr="00640D7C" w:rsidRDefault="00000000">
      <w:pPr>
        <w:pStyle w:val="ListParagraph"/>
        <w:numPr>
          <w:ilvl w:val="0"/>
          <w:numId w:val="15"/>
        </w:numPr>
      </w:pPr>
      <w:r w:rsidRPr="00640D7C">
        <w:rPr>
          <w:b/>
        </w:rPr>
        <w:t>Same-day share:</w:t>
      </w:r>
      <w:r w:rsidRPr="00640D7C">
        <w:t xml:space="preserve"> the fraction of a customer's 12-month value that shows up on day one.</w:t>
      </w:r>
    </w:p>
    <w:p w14:paraId="7CC54611" w14:textId="797935EF" w:rsidR="00000000" w:rsidRPr="00640D7C" w:rsidRDefault="00000000">
      <w:pPr>
        <w:pStyle w:val="ListParagraph"/>
        <w:numPr>
          <w:ilvl w:val="0"/>
          <w:numId w:val="15"/>
        </w:numPr>
      </w:pPr>
      <w:r w:rsidRPr="00640D7C">
        <w:rPr>
          <w:b/>
        </w:rPr>
        <w:t>Non-DPA prospecting:</w:t>
      </w:r>
      <w:r w:rsidRPr="00640D7C">
        <w:t xml:space="preserve"> ads to new people that are not dynamic product ads, which show products people viewed.</w:t>
      </w:r>
    </w:p>
    <w:p w14:paraId="635C82A1" w14:textId="77777777" w:rsidR="009352AB" w:rsidRDefault="00000000">
      <w:pPr>
        <w:pStyle w:val="ListParagraph"/>
        <w:numPr>
          <w:ilvl w:val="0"/>
          <w:numId w:val="15"/>
        </w:numPr>
      </w:pPr>
      <w:proofErr w:type="spellStart"/>
      <w:r w:rsidRPr="00640D7C">
        <w:rPr>
          <w:b/>
        </w:rPr>
        <w:t>Adstock</w:t>
      </w:r>
      <w:proofErr w:type="spellEnd"/>
      <w:r w:rsidRPr="00640D7C">
        <w:rPr>
          <w:b/>
        </w:rPr>
        <w:t>:</w:t>
      </w:r>
      <w:r w:rsidRPr="00640D7C">
        <w:t xml:space="preserve"> lingering effect of ads. </w:t>
      </w:r>
    </w:p>
    <w:p w14:paraId="4237AC93" w14:textId="77777777" w:rsidR="009352AB" w:rsidRDefault="00000000">
      <w:pPr>
        <w:pStyle w:val="ListParagraph"/>
        <w:numPr>
          <w:ilvl w:val="0"/>
          <w:numId w:val="15"/>
        </w:numPr>
      </w:pPr>
      <w:r w:rsidRPr="00640D7C">
        <w:rPr>
          <w:b/>
        </w:rPr>
        <w:t>Pooling:</w:t>
      </w:r>
      <w:r w:rsidRPr="00640D7C">
        <w:t xml:space="preserve"> thin cells borrow from related cells. </w:t>
      </w:r>
    </w:p>
    <w:p w14:paraId="371DF489" w14:textId="6F0C341A" w:rsidR="00000000" w:rsidRPr="00640D7C" w:rsidRDefault="00000000">
      <w:pPr>
        <w:pStyle w:val="ListParagraph"/>
        <w:numPr>
          <w:ilvl w:val="0"/>
          <w:numId w:val="15"/>
        </w:numPr>
      </w:pPr>
      <w:r w:rsidRPr="00640D7C">
        <w:rPr>
          <w:b/>
        </w:rPr>
        <w:t>T</w:t>
      </w:r>
      <w:r w:rsidRPr="00640D7C">
        <w:rPr>
          <w:b/>
        </w:rPr>
        <w:t>hompson sampling:</w:t>
      </w:r>
      <w:r w:rsidRPr="00640D7C">
        <w:t xml:space="preserve"> drawing one plausible version of the estimates and acting on it, so uncertain options get tried.</w:t>
      </w:r>
    </w:p>
    <w:sectPr w:rsidR="002851B8" w:rsidRPr="00640D7C" w:rsidSect="004F3D0C">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0902FE" w14:textId="77777777" w:rsidR="00CD6E5E" w:rsidRDefault="00CD6E5E" w:rsidP="000B5333">
      <w:pPr>
        <w:spacing w:after="0" w:line="240" w:lineRule="auto"/>
      </w:pPr>
      <w:r>
        <w:separator/>
      </w:r>
    </w:p>
  </w:endnote>
  <w:endnote w:type="continuationSeparator" w:id="0">
    <w:p w14:paraId="41527DD6" w14:textId="77777777" w:rsidR="00CD6E5E" w:rsidRDefault="00CD6E5E" w:rsidP="000B5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D35A9" w14:textId="77777777" w:rsidR="000B5333" w:rsidRDefault="000B53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774925" w14:textId="080C9122" w:rsidR="000B5333" w:rsidRDefault="008E60DE" w:rsidP="000B5333">
    <w:pPr>
      <w:pStyle w:val="Footer"/>
      <w:jc w:val="center"/>
    </w:pPr>
    <w:r>
      <w:rPr>
        <w:color w:val="8C8C8C"/>
        <w:sz w:val="18"/>
        <w:szCs w:val="18"/>
      </w:rPr>
      <w:t xml:space="preserve">Page </w:t>
    </w:r>
    <w:r>
      <w:fldChar w:fldCharType="begin"/>
    </w:r>
    <w:r>
      <w:instrText>PAGE</w:instrText>
    </w:r>
    <w:r>
      <w:fldChar w:fldCharType="separate"/>
    </w:r>
    <w:r>
      <w:rPr>
        <w:noProof/>
      </w:rPr>
      <w:t>1</w:t>
    </w:r>
    <w:r>
      <w:fldChar w:fldCharType="end"/>
    </w:r>
    <w:r>
      <w:rPr>
        <w:color w:val="8C8C8C"/>
        <w:sz w:val="18"/>
        <w:szCs w:val="18"/>
      </w:rPr>
      <w:t xml:space="preserve"> of </w:t>
    </w:r>
    <w:r>
      <w:fldChar w:fldCharType="begin"/>
    </w:r>
    <w:r>
      <w:instrText>NUMPAGES</w:instrText>
    </w:r>
    <w:r>
      <w:fldChar w:fldCharType="separate"/>
    </w:r>
    <w:r>
      <w:rPr>
        <w:noProof/>
      </w:rP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6C2EEF" w14:textId="77777777" w:rsidR="000B5333" w:rsidRDefault="000B5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67C02C" w14:textId="77777777" w:rsidR="00CD6E5E" w:rsidRDefault="00CD6E5E" w:rsidP="000B5333">
      <w:pPr>
        <w:spacing w:after="0" w:line="240" w:lineRule="auto"/>
      </w:pPr>
      <w:r>
        <w:separator/>
      </w:r>
    </w:p>
  </w:footnote>
  <w:footnote w:type="continuationSeparator" w:id="0">
    <w:p w14:paraId="15AE4389" w14:textId="77777777" w:rsidR="00CD6E5E" w:rsidRDefault="00CD6E5E" w:rsidP="000B5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06A927" w14:textId="77777777" w:rsidR="000B5333" w:rsidRDefault="000B53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BBDBC" w14:textId="04EFBB9D" w:rsidR="000B5333" w:rsidRDefault="008E60DE" w:rsidP="008E60DE">
    <w:pPr>
      <w:pStyle w:val="Header"/>
      <w:jc w:val="center"/>
    </w:pPr>
    <w:r>
      <w:rPr>
        <w:color w:val="8C8C8C"/>
        <w:sz w:val="18"/>
        <w:szCs w:val="18"/>
      </w:rPr>
      <w:t>ML Powered Budget Allocation at Quince | Case Study Response • 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ADF2D" w14:textId="77777777" w:rsidR="000B5333" w:rsidRDefault="000B5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E0668C"/>
    <w:multiLevelType w:val="hybridMultilevel"/>
    <w:tmpl w:val="85545800"/>
    <w:lvl w:ilvl="0" w:tplc="7DC2DE4A">
      <w:start w:val="1"/>
      <w:numFmt w:val="bullet"/>
      <w:lvlText w:val="•"/>
      <w:lvlJc w:val="left"/>
      <w:pPr>
        <w:ind w:left="720" w:hanging="360"/>
      </w:pPr>
    </w:lvl>
    <w:lvl w:ilvl="1" w:tplc="6E66B59E">
      <w:start w:val="1"/>
      <w:numFmt w:val="bullet"/>
      <w:lvlText w:val="o"/>
      <w:lvlJc w:val="left"/>
      <w:pPr>
        <w:ind w:left="1440" w:hanging="360"/>
      </w:pPr>
    </w:lvl>
    <w:lvl w:ilvl="2" w:tplc="206629C4">
      <w:start w:val="1"/>
      <w:numFmt w:val="bullet"/>
      <w:lvlText w:val="▪"/>
      <w:lvlJc w:val="left"/>
      <w:pPr>
        <w:ind w:left="2160" w:hanging="360"/>
      </w:pPr>
    </w:lvl>
    <w:lvl w:ilvl="3" w:tplc="C25E2D0E">
      <w:start w:val="1"/>
      <w:numFmt w:val="bullet"/>
      <w:lvlText w:val="•"/>
      <w:lvlJc w:val="left"/>
      <w:pPr>
        <w:ind w:left="2880" w:hanging="360"/>
      </w:pPr>
    </w:lvl>
    <w:lvl w:ilvl="4" w:tplc="D5C8ECF2">
      <w:start w:val="1"/>
      <w:numFmt w:val="bullet"/>
      <w:lvlText w:val="o"/>
      <w:lvlJc w:val="left"/>
      <w:pPr>
        <w:ind w:left="3600" w:hanging="360"/>
      </w:pPr>
    </w:lvl>
    <w:lvl w:ilvl="5" w:tplc="9496EC8A">
      <w:start w:val="1"/>
      <w:numFmt w:val="bullet"/>
      <w:lvlText w:val="▪"/>
      <w:lvlJc w:val="left"/>
      <w:pPr>
        <w:ind w:left="4320" w:hanging="360"/>
      </w:pPr>
    </w:lvl>
    <w:lvl w:ilvl="6" w:tplc="EC4CC49C">
      <w:start w:val="1"/>
      <w:numFmt w:val="bullet"/>
      <w:lvlText w:val="•"/>
      <w:lvlJc w:val="left"/>
      <w:pPr>
        <w:ind w:left="5040" w:hanging="360"/>
      </w:pPr>
    </w:lvl>
    <w:lvl w:ilvl="7" w:tplc="270A09B4">
      <w:start w:val="1"/>
      <w:numFmt w:val="bullet"/>
      <w:lvlText w:val="o"/>
      <w:lvlJc w:val="left"/>
      <w:pPr>
        <w:ind w:left="5760" w:hanging="360"/>
      </w:pPr>
    </w:lvl>
    <w:lvl w:ilvl="8" w:tplc="A928E140">
      <w:start w:val="1"/>
      <w:numFmt w:val="bullet"/>
      <w:lvlText w:val="▪"/>
      <w:lvlJc w:val="left"/>
      <w:pPr>
        <w:ind w:left="6480" w:hanging="360"/>
      </w:pPr>
    </w:lvl>
  </w:abstractNum>
  <w:abstractNum w:abstractNumId="1" w15:restartNumberingAfterBreak="0">
    <w:nsid w:val="39187B41"/>
    <w:multiLevelType w:val="multilevel"/>
    <w:tmpl w:val="5C301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02D08"/>
    <w:multiLevelType w:val="multilevel"/>
    <w:tmpl w:val="AEC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273400"/>
    <w:multiLevelType w:val="hybridMultilevel"/>
    <w:tmpl w:val="34B43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D142EE"/>
    <w:multiLevelType w:val="multilevel"/>
    <w:tmpl w:val="F1E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70430">
    <w:abstractNumId w:val="0"/>
  </w:num>
  <w:num w:numId="2" w16cid:durableId="299769783">
    <w:abstractNumId w:val="0"/>
  </w:num>
  <w:num w:numId="3" w16cid:durableId="1999530577">
    <w:abstractNumId w:val="0"/>
  </w:num>
  <w:num w:numId="4" w16cid:durableId="95710902">
    <w:abstractNumId w:val="0"/>
  </w:num>
  <w:num w:numId="5" w16cid:durableId="490680384">
    <w:abstractNumId w:val="0"/>
  </w:num>
  <w:num w:numId="6" w16cid:durableId="1911765171">
    <w:abstractNumId w:val="0"/>
  </w:num>
  <w:num w:numId="7" w16cid:durableId="1006204780">
    <w:abstractNumId w:val="0"/>
  </w:num>
  <w:num w:numId="8" w16cid:durableId="595939954">
    <w:abstractNumId w:val="0"/>
  </w:num>
  <w:num w:numId="9" w16cid:durableId="929123260">
    <w:abstractNumId w:val="0"/>
  </w:num>
  <w:num w:numId="10" w16cid:durableId="1619335813">
    <w:abstractNumId w:val="0"/>
  </w:num>
  <w:num w:numId="11" w16cid:durableId="2146964363">
    <w:abstractNumId w:val="0"/>
  </w:num>
  <w:num w:numId="12" w16cid:durableId="219639790">
    <w:abstractNumId w:val="0"/>
  </w:num>
  <w:num w:numId="13" w16cid:durableId="120078152">
    <w:abstractNumId w:val="0"/>
  </w:num>
  <w:num w:numId="14" w16cid:durableId="1133403185">
    <w:abstractNumId w:val="0"/>
  </w:num>
  <w:num w:numId="15" w16cid:durableId="749273633">
    <w:abstractNumId w:val="0"/>
  </w:num>
  <w:num w:numId="16" w16cid:durableId="738745259">
    <w:abstractNumId w:val="1"/>
  </w:num>
  <w:num w:numId="17" w16cid:durableId="1111705090">
    <w:abstractNumId w:val="4"/>
  </w:num>
  <w:num w:numId="18" w16cid:durableId="710494660">
    <w:abstractNumId w:val="2"/>
  </w:num>
  <w:num w:numId="19" w16cid:durableId="1392655178">
    <w:abstractNumId w:val="3"/>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A9"/>
    <w:rsid w:val="0000034E"/>
    <w:rsid w:val="000529AA"/>
    <w:rsid w:val="000564DA"/>
    <w:rsid w:val="00071D08"/>
    <w:rsid w:val="00086D3A"/>
    <w:rsid w:val="000A5AB8"/>
    <w:rsid w:val="000B128B"/>
    <w:rsid w:val="000B2455"/>
    <w:rsid w:val="000B5333"/>
    <w:rsid w:val="000C3BAB"/>
    <w:rsid w:val="0011158F"/>
    <w:rsid w:val="00135962"/>
    <w:rsid w:val="00145D32"/>
    <w:rsid w:val="00150F10"/>
    <w:rsid w:val="001573C0"/>
    <w:rsid w:val="00165081"/>
    <w:rsid w:val="00171F45"/>
    <w:rsid w:val="00191B59"/>
    <w:rsid w:val="001A41A4"/>
    <w:rsid w:val="001A520C"/>
    <w:rsid w:val="001A780F"/>
    <w:rsid w:val="001D3A36"/>
    <w:rsid w:val="002125D7"/>
    <w:rsid w:val="002145B6"/>
    <w:rsid w:val="002A15AC"/>
    <w:rsid w:val="002A45F7"/>
    <w:rsid w:val="002C4C19"/>
    <w:rsid w:val="002E2952"/>
    <w:rsid w:val="002E5D99"/>
    <w:rsid w:val="002F1658"/>
    <w:rsid w:val="00306B94"/>
    <w:rsid w:val="00311892"/>
    <w:rsid w:val="0033581E"/>
    <w:rsid w:val="00354746"/>
    <w:rsid w:val="003A2070"/>
    <w:rsid w:val="003D44D1"/>
    <w:rsid w:val="00405175"/>
    <w:rsid w:val="00486E7B"/>
    <w:rsid w:val="004F3D0C"/>
    <w:rsid w:val="00501643"/>
    <w:rsid w:val="00514976"/>
    <w:rsid w:val="00546028"/>
    <w:rsid w:val="00552CBD"/>
    <w:rsid w:val="00565101"/>
    <w:rsid w:val="005756F0"/>
    <w:rsid w:val="00580F17"/>
    <w:rsid w:val="005A4ED2"/>
    <w:rsid w:val="005C5CBF"/>
    <w:rsid w:val="005E5299"/>
    <w:rsid w:val="005E7DB5"/>
    <w:rsid w:val="005F3486"/>
    <w:rsid w:val="005F6626"/>
    <w:rsid w:val="00603C23"/>
    <w:rsid w:val="00620791"/>
    <w:rsid w:val="00640D7C"/>
    <w:rsid w:val="0064762A"/>
    <w:rsid w:val="006535CC"/>
    <w:rsid w:val="00653BD6"/>
    <w:rsid w:val="00670F71"/>
    <w:rsid w:val="00680710"/>
    <w:rsid w:val="006815C1"/>
    <w:rsid w:val="006C0580"/>
    <w:rsid w:val="006E0F0B"/>
    <w:rsid w:val="006E35DF"/>
    <w:rsid w:val="006E7260"/>
    <w:rsid w:val="006F5A88"/>
    <w:rsid w:val="00701E1F"/>
    <w:rsid w:val="007F058D"/>
    <w:rsid w:val="00805F5F"/>
    <w:rsid w:val="0081616F"/>
    <w:rsid w:val="00816DE2"/>
    <w:rsid w:val="00826150"/>
    <w:rsid w:val="008416FD"/>
    <w:rsid w:val="00851247"/>
    <w:rsid w:val="00873B14"/>
    <w:rsid w:val="00893348"/>
    <w:rsid w:val="008970A4"/>
    <w:rsid w:val="008A6FDD"/>
    <w:rsid w:val="008E60DE"/>
    <w:rsid w:val="008F14B8"/>
    <w:rsid w:val="009352AB"/>
    <w:rsid w:val="009370CF"/>
    <w:rsid w:val="009374F9"/>
    <w:rsid w:val="00952500"/>
    <w:rsid w:val="0095718F"/>
    <w:rsid w:val="009623A0"/>
    <w:rsid w:val="009764C7"/>
    <w:rsid w:val="00A20181"/>
    <w:rsid w:val="00A25B69"/>
    <w:rsid w:val="00A50969"/>
    <w:rsid w:val="00A53580"/>
    <w:rsid w:val="00A67635"/>
    <w:rsid w:val="00A73C5C"/>
    <w:rsid w:val="00AA6A59"/>
    <w:rsid w:val="00AB6069"/>
    <w:rsid w:val="00AE0A95"/>
    <w:rsid w:val="00B0607C"/>
    <w:rsid w:val="00B337AD"/>
    <w:rsid w:val="00B42FB6"/>
    <w:rsid w:val="00B43C04"/>
    <w:rsid w:val="00B552B5"/>
    <w:rsid w:val="00B6291F"/>
    <w:rsid w:val="00B85B9C"/>
    <w:rsid w:val="00C01072"/>
    <w:rsid w:val="00C073DE"/>
    <w:rsid w:val="00C35123"/>
    <w:rsid w:val="00C82F8E"/>
    <w:rsid w:val="00CA4A1D"/>
    <w:rsid w:val="00CB7BD0"/>
    <w:rsid w:val="00CC6FA9"/>
    <w:rsid w:val="00CD6E5E"/>
    <w:rsid w:val="00CE34FE"/>
    <w:rsid w:val="00CF3DBA"/>
    <w:rsid w:val="00D10518"/>
    <w:rsid w:val="00D1603A"/>
    <w:rsid w:val="00D33046"/>
    <w:rsid w:val="00D42A89"/>
    <w:rsid w:val="00D70D6B"/>
    <w:rsid w:val="00DA78BA"/>
    <w:rsid w:val="00DF5B7F"/>
    <w:rsid w:val="00DF6B1A"/>
    <w:rsid w:val="00DF7D40"/>
    <w:rsid w:val="00E20947"/>
    <w:rsid w:val="00E2531B"/>
    <w:rsid w:val="00E34F10"/>
    <w:rsid w:val="00E43217"/>
    <w:rsid w:val="00E47432"/>
    <w:rsid w:val="00E80D8E"/>
    <w:rsid w:val="00F03701"/>
    <w:rsid w:val="00F137CF"/>
    <w:rsid w:val="00F163F9"/>
    <w:rsid w:val="00F56077"/>
    <w:rsid w:val="00F8393A"/>
    <w:rsid w:val="00FB5853"/>
    <w:rsid w:val="00FB639A"/>
    <w:rsid w:val="00FD5746"/>
    <w:rsid w:val="00FD64C0"/>
    <w:rsid w:val="00FD70A1"/>
    <w:rsid w:val="00FE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A1BC20"/>
  <w15:docId w15:val="{A3CEEF04-12D3-6E46-A594-F67D0E24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color w:val="000000"/>
      <w:sz w:val="21"/>
    </w:rPr>
  </w:style>
  <w:style w:type="paragraph" w:styleId="Heading1">
    <w:name w:val="heading 1"/>
    <w:basedOn w:val="Normal"/>
    <w:next w:val="Normal"/>
    <w:uiPriority w:val="9"/>
    <w:qFormat/>
    <w:pPr>
      <w:keepNext/>
      <w:spacing w:before="360" w:after="140"/>
      <w:outlineLvl w:val="0"/>
    </w:pPr>
    <w:rPr>
      <w:b/>
      <w:color w:val="529AA1"/>
      <w:sz w:val="34"/>
    </w:rPr>
  </w:style>
  <w:style w:type="paragraph" w:styleId="Heading2">
    <w:name w:val="heading 2"/>
    <w:basedOn w:val="Normal"/>
    <w:next w:val="Normal"/>
    <w:uiPriority w:val="9"/>
    <w:unhideWhenUsed/>
    <w:qFormat/>
    <w:pPr>
      <w:keepNext/>
      <w:spacing w:before="280" w:after="100"/>
      <w:outlineLvl w:val="1"/>
    </w:pPr>
    <w:rPr>
      <w:b/>
      <w:color w:val="3F6F73"/>
      <w:sz w:val="26"/>
    </w:rPr>
  </w:style>
  <w:style w:type="paragraph" w:styleId="Heading3">
    <w:name w:val="heading 3"/>
    <w:basedOn w:val="Normal"/>
    <w:next w:val="Normal"/>
    <w:uiPriority w:val="9"/>
    <w:unhideWhenUsed/>
    <w:qFormat/>
    <w:pPr>
      <w:keepNext/>
      <w:spacing w:before="240" w:after="80" w:line="259" w:lineRule="atLeast"/>
      <w:outlineLvl w:val="2"/>
    </w:pPr>
    <w:rPr>
      <w:b/>
      <w:color w:val="5A5A5A"/>
      <w:sz w:val="23"/>
    </w:rPr>
  </w:style>
  <w:style w:type="paragraph" w:styleId="Heading4">
    <w:name w:val="heading 4"/>
    <w:basedOn w:val="Normal"/>
    <w:next w:val="Normal"/>
    <w:uiPriority w:val="9"/>
    <w:semiHidden/>
    <w:unhideWhenUsed/>
    <w:qFormat/>
    <w:pPr>
      <w:keepNext/>
      <w:outlineLvl w:val="3"/>
    </w:pPr>
    <w:rPr>
      <w:b/>
      <w:sz w:val="22"/>
    </w:rPr>
  </w:style>
  <w:style w:type="paragraph" w:styleId="Heading5">
    <w:name w:val="heading 5"/>
    <w:basedOn w:val="Normal"/>
    <w:next w:val="Normal"/>
    <w:uiPriority w:val="9"/>
    <w:semiHidden/>
    <w:unhideWhenUsed/>
    <w:qFormat/>
    <w:pPr>
      <w:keepNext/>
      <w:outlineLvl w:val="4"/>
    </w:pPr>
    <w:rPr>
      <w:b/>
      <w:sz w:val="22"/>
    </w:rPr>
  </w:style>
  <w:style w:type="paragraph" w:styleId="Heading6">
    <w:name w:val="heading 6"/>
    <w:basedOn w:val="Normal"/>
    <w:next w:val="Normal"/>
    <w:uiPriority w:val="9"/>
    <w:semiHidden/>
    <w:unhideWhenUsed/>
    <w:qFormat/>
    <w:pPr>
      <w:keepNext/>
      <w:outlineLvl w:val="5"/>
    </w:pPr>
    <w:rPr>
      <w:i/>
      <w:sz w:val="22"/>
    </w:rPr>
  </w:style>
  <w:style w:type="paragraph" w:styleId="Heading7">
    <w:name w:val="heading 7"/>
    <w:basedOn w:val="Normal"/>
    <w:next w:val="Normal"/>
    <w:link w:val="Heading7Char"/>
    <w:uiPriority w:val="9"/>
    <w:semiHidden/>
    <w:unhideWhenUsed/>
    <w:qFormat/>
    <w:rsid w:val="00952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2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2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rFonts w:ascii="Aptos Display" w:hAnsi="Aptos Display"/>
      <w:b/>
      <w:color w:val="529AA1"/>
      <w:sz w:val="50"/>
    </w:rPr>
  </w:style>
  <w:style w:type="paragraph" w:styleId="Quote">
    <w:name w:val="Quote"/>
    <w:basedOn w:val="Normal"/>
    <w:qFormat/>
    <w:pPr>
      <w:ind w:left="720" w:right="720"/>
    </w:pPr>
    <w:rPr>
      <w:i/>
      <w:sz w:val="24"/>
    </w:rPr>
  </w:style>
  <w:style w:type="paragraph" w:customStyle="1" w:styleId="Code">
    <w:name w:val="Code"/>
    <w:basedOn w:val="Normal"/>
    <w:link w:val="CodeChar"/>
    <w:pPr>
      <w:shd w:val="clear" w:color="auto" w:fill="F4F6F6"/>
      <w:spacing w:after="160" w:line="240" w:lineRule="atLeast"/>
      <w:contextualSpacing/>
    </w:pPr>
    <w:rPr>
      <w:rFonts w:ascii="Consolas" w:eastAsia="Consolas" w:hAnsi="Consolas" w:cs="Consolas"/>
      <w:sz w:val="17"/>
    </w:rPr>
  </w:style>
  <w:style w:type="character" w:customStyle="1" w:styleId="CodeChar">
    <w:name w:val="Code Char"/>
    <w:link w:val="Code"/>
    <w:rPr>
      <w:rFonts w:ascii="Consolas" w:eastAsia="Consolas" w:hAnsi="Consolas" w:cs="Consolas"/>
      <w:color w:val="000000"/>
      <w:sz w:val="17"/>
      <w:shd w:val="clear" w:color="auto" w:fill="F4F6F6"/>
    </w:rPr>
  </w:style>
  <w:style w:type="paragraph" w:styleId="ListParagraph">
    <w:name w:val="List Paragraph"/>
    <w:basedOn w:val="Normal"/>
    <w:uiPriority w:val="34"/>
    <w:qFormat/>
    <w:pPr>
      <w:spacing w:after="80"/>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952500"/>
    <w:rPr>
      <w:b/>
      <w:bCs/>
      <w:i/>
      <w:iCs/>
      <w:spacing w:val="5"/>
    </w:rPr>
  </w:style>
  <w:style w:type="paragraph" w:styleId="Caption">
    <w:name w:val="caption"/>
    <w:basedOn w:val="Normal"/>
    <w:next w:val="Normal"/>
    <w:uiPriority w:val="35"/>
    <w:semiHidden/>
    <w:unhideWhenUsed/>
    <w:qFormat/>
    <w:rsid w:val="00952500"/>
    <w:pPr>
      <w:spacing w:after="200" w:line="240" w:lineRule="auto"/>
    </w:pPr>
    <w:rPr>
      <w:i/>
      <w:iCs/>
      <w:color w:val="0E2841" w:themeColor="text2"/>
      <w:sz w:val="18"/>
      <w:szCs w:val="18"/>
    </w:rPr>
  </w:style>
  <w:style w:type="character" w:styleId="Emphasis">
    <w:name w:val="Emphasis"/>
    <w:basedOn w:val="DefaultParagraphFont"/>
    <w:uiPriority w:val="20"/>
    <w:qFormat/>
    <w:rsid w:val="00952500"/>
    <w:rPr>
      <w:i/>
      <w:iCs/>
    </w:rPr>
  </w:style>
  <w:style w:type="character" w:customStyle="1" w:styleId="Heading7Char">
    <w:name w:val="Heading 7 Char"/>
    <w:basedOn w:val="DefaultParagraphFont"/>
    <w:link w:val="Heading7"/>
    <w:uiPriority w:val="9"/>
    <w:semiHidden/>
    <w:rsid w:val="009525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25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2500"/>
    <w:rPr>
      <w:rFonts w:asciiTheme="minorHAnsi" w:eastAsiaTheme="majorEastAsia" w:hAnsiTheme="minorHAnsi" w:cstheme="majorBidi"/>
      <w:color w:val="272727" w:themeColor="text1" w:themeTint="D8"/>
    </w:rPr>
  </w:style>
  <w:style w:type="character" w:styleId="IntenseEmphasis">
    <w:name w:val="Intense Emphasis"/>
    <w:basedOn w:val="DefaultParagraphFont"/>
    <w:uiPriority w:val="21"/>
    <w:qFormat/>
    <w:rsid w:val="00952500"/>
    <w:rPr>
      <w:i/>
      <w:iCs/>
      <w:color w:val="0F4761" w:themeColor="accent1" w:themeShade="BF"/>
    </w:rPr>
  </w:style>
  <w:style w:type="paragraph" w:styleId="IntenseQuote">
    <w:name w:val="Intense Quote"/>
    <w:basedOn w:val="Normal"/>
    <w:next w:val="Normal"/>
    <w:link w:val="IntenseQuoteChar"/>
    <w:uiPriority w:val="30"/>
    <w:qFormat/>
    <w:rsid w:val="00952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500"/>
    <w:rPr>
      <w:i/>
      <w:iCs/>
      <w:color w:val="0F4761" w:themeColor="accent1" w:themeShade="BF"/>
    </w:rPr>
  </w:style>
  <w:style w:type="character" w:styleId="IntenseReference">
    <w:name w:val="Intense Reference"/>
    <w:basedOn w:val="DefaultParagraphFont"/>
    <w:uiPriority w:val="32"/>
    <w:qFormat/>
    <w:rsid w:val="00952500"/>
    <w:rPr>
      <w:b/>
      <w:bCs/>
      <w:smallCaps/>
      <w:color w:val="0F4761" w:themeColor="accent1" w:themeShade="BF"/>
      <w:spacing w:val="5"/>
    </w:rPr>
  </w:style>
  <w:style w:type="paragraph" w:styleId="NoSpacing">
    <w:name w:val="No Spacing"/>
    <w:uiPriority w:val="1"/>
    <w:qFormat/>
    <w:rsid w:val="00952500"/>
    <w:pPr>
      <w:spacing w:after="0" w:line="240" w:lineRule="auto"/>
    </w:pPr>
  </w:style>
  <w:style w:type="character" w:styleId="Strong">
    <w:name w:val="Strong"/>
    <w:basedOn w:val="DefaultParagraphFont"/>
    <w:uiPriority w:val="22"/>
    <w:qFormat/>
    <w:rsid w:val="00952500"/>
    <w:rPr>
      <w:b/>
      <w:bCs/>
    </w:rPr>
  </w:style>
  <w:style w:type="paragraph" w:styleId="Subtitle">
    <w:name w:val="Subtitle"/>
    <w:basedOn w:val="Normal"/>
    <w:next w:val="Normal"/>
    <w:link w:val="SubtitleChar"/>
    <w:uiPriority w:val="11"/>
    <w:qFormat/>
    <w:rsid w:val="00952500"/>
    <w:pPr>
      <w:numPr>
        <w:ilvl w:val="1"/>
      </w:numPr>
    </w:pPr>
    <w:rPr>
      <w:rFonts w:eastAsiaTheme="majorEastAsia" w:cstheme="majorBidi"/>
      <w:b/>
      <w:spacing w:val="15"/>
      <w:sz w:val="32"/>
      <w:szCs w:val="28"/>
    </w:rPr>
  </w:style>
  <w:style w:type="character" w:customStyle="1" w:styleId="SubtitleChar">
    <w:name w:val="Subtitle Char"/>
    <w:basedOn w:val="DefaultParagraphFont"/>
    <w:link w:val="Subtitle"/>
    <w:uiPriority w:val="11"/>
    <w:rsid w:val="00952500"/>
    <w:rPr>
      <w:rFonts w:ascii="Aptos" w:eastAsiaTheme="majorEastAsia" w:hAnsi="Aptos" w:cstheme="majorBidi"/>
      <w:b/>
      <w:color w:val="000000"/>
      <w:spacing w:val="15"/>
      <w:sz w:val="32"/>
      <w:szCs w:val="28"/>
    </w:rPr>
  </w:style>
  <w:style w:type="character" w:styleId="SubtleEmphasis">
    <w:name w:val="Subtle Emphasis"/>
    <w:basedOn w:val="DefaultParagraphFont"/>
    <w:uiPriority w:val="19"/>
    <w:qFormat/>
    <w:rsid w:val="00952500"/>
    <w:rPr>
      <w:i/>
      <w:iCs/>
      <w:color w:val="404040" w:themeColor="text1" w:themeTint="BF"/>
    </w:rPr>
  </w:style>
  <w:style w:type="character" w:styleId="SubtleReference">
    <w:name w:val="Subtle Reference"/>
    <w:basedOn w:val="DefaultParagraphFont"/>
    <w:uiPriority w:val="31"/>
    <w:qFormat/>
    <w:rsid w:val="00952500"/>
    <w:rPr>
      <w:smallCaps/>
      <w:color w:val="5A5A5A" w:themeColor="text1" w:themeTint="A5"/>
    </w:rPr>
  </w:style>
  <w:style w:type="paragraph" w:styleId="TOCHeading">
    <w:name w:val="TOC Heading"/>
    <w:basedOn w:val="Heading1"/>
    <w:next w:val="Normal"/>
    <w:uiPriority w:val="39"/>
    <w:semiHidden/>
    <w:unhideWhenUsed/>
    <w:qFormat/>
    <w:rsid w:val="00952500"/>
    <w:pPr>
      <w:keepLines/>
      <w:pBdr>
        <w:bottom w:val="single" w:sz="4" w:space="0" w:color="CCCCCC"/>
      </w:pBdr>
      <w:spacing w:before="240" w:after="0"/>
      <w:outlineLvl w:val="9"/>
    </w:pPr>
    <w:rPr>
      <w:rFonts w:eastAsiaTheme="majorEastAsia" w:cstheme="majorBidi"/>
      <w:szCs w:val="32"/>
    </w:rPr>
  </w:style>
  <w:style w:type="paragraph" w:styleId="NormalWeb">
    <w:name w:val="Normal (Web)"/>
    <w:basedOn w:val="Normal"/>
    <w:uiPriority w:val="99"/>
    <w:semiHidden/>
    <w:unhideWhenUsed/>
    <w:rsid w:val="00952500"/>
    <w:pPr>
      <w:spacing w:before="100" w:beforeAutospacing="1" w:after="100" w:afterAutospacing="1" w:line="240" w:lineRule="auto"/>
    </w:pPr>
    <w:rPr>
      <w:rFonts w:ascii="Times New Roman" w:hAnsi="Times New Roman" w:cs="Times New Roman"/>
      <w:color w:val="auto"/>
      <w:sz w:val="24"/>
      <w:szCs w:val="24"/>
    </w:rPr>
  </w:style>
  <w:style w:type="paragraph" w:styleId="Header">
    <w:name w:val="header"/>
    <w:basedOn w:val="Normal"/>
    <w:link w:val="HeaderChar"/>
    <w:uiPriority w:val="99"/>
    <w:unhideWhenUsed/>
    <w:rsid w:val="000B5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333"/>
    <w:rPr>
      <w:rFonts w:ascii="Aptos" w:hAnsi="Aptos"/>
      <w:color w:val="000000"/>
      <w:sz w:val="21"/>
    </w:rPr>
  </w:style>
  <w:style w:type="paragraph" w:styleId="Footer">
    <w:name w:val="footer"/>
    <w:basedOn w:val="Normal"/>
    <w:link w:val="FooterChar"/>
    <w:uiPriority w:val="99"/>
    <w:unhideWhenUsed/>
    <w:rsid w:val="000B5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333"/>
    <w:rPr>
      <w:rFonts w:ascii="Aptos" w:hAnsi="Aptos"/>
      <w:color w:val="000000"/>
      <w:sz w:val="21"/>
    </w:rPr>
  </w:style>
  <w:style w:type="table" w:customStyle="1" w:styleId="DataTable">
    <w:name w:val="Data Table"/>
    <w:basedOn w:val="TableNormal"/>
    <w:qFormat/>
    <w:pPr>
      <w:spacing w:before="100" w:beforeAutospacing="1" w:after="100" w:afterAutospacing="1" w:line="278" w:lineRule="auto"/>
    </w:pPr>
    <w:rPr>
      <w:rFonts w:ascii="Aptos" w:hAnsi="Aptos"/>
      <w:color w:val="000000"/>
    </w:rPr>
    <w:tblPr>
      <w:tblStyleRowBandSize w:val="1"/>
      <w:tblInd w:w="0" w:type="nil"/>
      <w:tblCellMar>
        <w:top w:w="86" w:type="dxa"/>
        <w:left w:w="86" w:type="dxa"/>
        <w:bottom w:w="86" w:type="dxa"/>
        <w:right w:w="86" w:type="dxa"/>
      </w:tblCellMar>
    </w:tblPr>
    <w:tblStylePr w:type="firstRow">
      <w:rPr>
        <w:b/>
        <w:color w:val="5A5A5A"/>
      </w:rPr>
      <w:tblPr/>
      <w:tcPr>
        <w:tcBorders>
          <w:top w:val="none" w:sz="0" w:space="0" w:color="auto"/>
          <w:left w:val="none" w:sz="0" w:space="0" w:color="auto"/>
          <w:bottom w:val="none" w:sz="0" w:space="0" w:color="auto"/>
          <w:right w:val="none" w:sz="0" w:space="0" w:color="auto"/>
        </w:tcBorders>
        <w:shd w:val="clear" w:color="auto" w:fill="FFFFFF"/>
      </w:tcPr>
    </w:tblStylePr>
    <w:tblStylePr w:type="band1Horz">
      <w:tblPr/>
      <w:tcPr>
        <w:shd w:val="clear" w:color="auto" w:fill="F2F2F2"/>
      </w:tcPr>
    </w:tblStylePr>
    <w:tblStylePr w:type="band2Horz">
      <w:tblPr/>
      <w:tcPr>
        <w:shd w:val="clear" w:color="auto" w:fill="FFFFFF"/>
      </w:tcPr>
    </w:tblStylePr>
  </w:style>
  <w:style w:type="paragraph" w:customStyle="1" w:styleId="ReportEyebrow">
    <w:name w:val="Report Eyebrow"/>
    <w:basedOn w:val="Normal"/>
    <w:qFormat/>
    <w:rsid w:val="00F56077"/>
    <w:pPr>
      <w:spacing w:line="240" w:lineRule="auto"/>
    </w:pPr>
    <w:rPr>
      <w:rFonts w:cs="Times New Roman"/>
      <w:b/>
      <w:bCs/>
      <w:caps/>
      <w:color w:val="5A5A5A"/>
      <w:spacing w:val="20"/>
      <w:sz w:val="20"/>
      <w:szCs w:val="20"/>
    </w:rPr>
  </w:style>
  <w:style w:type="paragraph" w:customStyle="1" w:styleId="ReportMeta">
    <w:name w:val="Report Meta"/>
    <w:basedOn w:val="Normal"/>
    <w:qFormat/>
    <w:rsid w:val="00F56077"/>
    <w:pPr>
      <w:spacing w:after="360" w:line="240" w:lineRule="auto"/>
    </w:pPr>
    <w:rPr>
      <w:rFonts w:cs="Times New Roman"/>
      <w:color w:val="5A5A5A"/>
      <w:sz w:val="20"/>
      <w:szCs w:val="20"/>
    </w:rPr>
  </w:style>
  <w:style w:type="paragraph" w:customStyle="1" w:styleId="TableTitle">
    <w:name w:val="Table Title"/>
    <w:basedOn w:val="Normal"/>
    <w:qFormat/>
    <w:rsid w:val="00F56077"/>
    <w:pPr>
      <w:keepNext/>
      <w:spacing w:before="360" w:line="240" w:lineRule="auto"/>
    </w:pPr>
    <w:rPr>
      <w:rFonts w:cs="Times New Roman"/>
      <w:b/>
      <w:bCs/>
      <w:color w:val="529AA1"/>
      <w:sz w:val="24"/>
      <w:szCs w:val="24"/>
    </w:rPr>
  </w:style>
  <w:style w:type="character" w:styleId="UnresolvedMention">
    <w:name w:val="Unresolved Mention"/>
    <w:basedOn w:val="DefaultParagraphFont"/>
    <w:uiPriority w:val="99"/>
    <w:semiHidden/>
    <w:unhideWhenUsed/>
    <w:rsid w:val="00A50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amyavelaga9/budget-allocation-case-study.gi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4146</Words>
  <Characters>21149</Characters>
  <Application>Microsoft Office Word</Application>
  <DocSecurity>0</DocSecurity>
  <Lines>440</Lines>
  <Paragraphs>207</Paragraphs>
  <ScaleCrop>false</ScaleCrop>
  <Company/>
  <LinksUpToDate>false</LinksUpToDate>
  <CharactersWithSpaces>25088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Powered Budget Allocation at Quince Case Study Response</dc:title>
  <dc:description>Claude Docs node/48cdbe25-8e52@65 docx-w7</dc:description>
  <cp:lastModifiedBy>Ramya Velaga</cp:lastModifiedBy>
  <cp:revision>98</cp:revision>
  <dcterms:created xsi:type="dcterms:W3CDTF">2026-10-25T06:19:00Z</dcterms:created>
  <dcterms:modified xsi:type="dcterms:W3CDTF">2026-10-25T18:51:00Z</dcterms:modified>
</cp:coreProperties>
</file>