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CE" w:rsidRPr="002221CE" w:rsidRDefault="00C90DF7" w:rsidP="002221CE">
      <w:pPr>
        <w:spacing w:line="360" w:lineRule="auto"/>
        <w:jc w:val="center"/>
        <w:rPr>
          <w:rFonts w:cs="Times New Roman" w:hint="cs"/>
          <w:b/>
          <w:bCs/>
          <w:sz w:val="32"/>
          <w:szCs w:val="32"/>
        </w:rPr>
      </w:pPr>
      <w:r>
        <w:rPr>
          <w:rFonts w:cs="Times New Roman" w:hint="cs"/>
          <w:b/>
          <w:bCs/>
          <w:sz w:val="32"/>
          <w:szCs w:val="32"/>
          <w:rtl/>
        </w:rPr>
        <w:t xml:space="preserve">الأسس العلمية الحديثة </w:t>
      </w:r>
      <w:r w:rsidR="002221CE">
        <w:rPr>
          <w:rFonts w:cs="Times New Roman" w:hint="cs"/>
          <w:b/>
          <w:bCs/>
          <w:sz w:val="32"/>
          <w:szCs w:val="32"/>
          <w:rtl/>
        </w:rPr>
        <w:t>ل</w:t>
      </w:r>
      <w:r w:rsidR="002221CE" w:rsidRPr="002221CE">
        <w:rPr>
          <w:rFonts w:cs="Times New Roman"/>
          <w:b/>
          <w:bCs/>
          <w:sz w:val="32"/>
          <w:szCs w:val="32"/>
          <w:rtl/>
        </w:rPr>
        <w:t xml:space="preserve">عملية </w:t>
      </w:r>
      <w:r w:rsidR="002221CE" w:rsidRPr="002221CE">
        <w:rPr>
          <w:rFonts w:cs="Times New Roman" w:hint="cs"/>
          <w:b/>
          <w:bCs/>
          <w:sz w:val="32"/>
          <w:szCs w:val="32"/>
          <w:rtl/>
        </w:rPr>
        <w:t>الانتقاء</w:t>
      </w:r>
      <w:r w:rsidR="002221CE" w:rsidRPr="002221CE">
        <w:rPr>
          <w:rFonts w:cs="Times New Roman"/>
          <w:b/>
          <w:bCs/>
          <w:sz w:val="32"/>
          <w:szCs w:val="32"/>
          <w:rtl/>
        </w:rPr>
        <w:t xml:space="preserve"> </w:t>
      </w:r>
      <w:r w:rsidR="002221CE">
        <w:rPr>
          <w:rFonts w:cs="Times New Roman" w:hint="cs"/>
          <w:b/>
          <w:bCs/>
          <w:sz w:val="32"/>
          <w:szCs w:val="32"/>
          <w:rtl/>
        </w:rPr>
        <w:t xml:space="preserve">في الفعاليات الرياضية </w:t>
      </w:r>
    </w:p>
    <w:p w:rsidR="002221CE" w:rsidRPr="002221CE" w:rsidRDefault="002221CE" w:rsidP="002221CE">
      <w:pPr>
        <w:spacing w:line="360" w:lineRule="auto"/>
        <w:ind w:left="360" w:firstLine="360"/>
        <w:jc w:val="center"/>
        <w:rPr>
          <w:rFonts w:cs="Times New Roman"/>
          <w:sz w:val="20"/>
          <w:szCs w:val="20"/>
          <w:u w:val="single"/>
        </w:rPr>
      </w:pPr>
      <w:hyperlink r:id="rId7" w:history="1">
        <w:r w:rsidRPr="002221CE">
          <w:rPr>
            <w:rStyle w:val="Lienhypertexte"/>
            <w:rFonts w:cs="Times New Roman"/>
            <w:sz w:val="20"/>
            <w:szCs w:val="20"/>
          </w:rPr>
          <w:t>gmail.com</w:t>
        </w:r>
      </w:hyperlink>
      <w:r w:rsidRPr="002221CE">
        <w:rPr>
          <w:rFonts w:cs="Times New Roman"/>
          <w:sz w:val="20"/>
          <w:szCs w:val="20"/>
          <w:u w:val="single"/>
        </w:rPr>
        <w:t xml:space="preserve"> </w:t>
      </w:r>
      <w:r w:rsidRPr="002221CE">
        <w:rPr>
          <w:rFonts w:cs="Times New Roman" w:hint="cs"/>
          <w:sz w:val="20"/>
          <w:szCs w:val="20"/>
          <w:u w:val="single"/>
          <w:rtl/>
        </w:rPr>
        <w:t>@</w:t>
      </w:r>
      <w:r w:rsidRPr="002221CE">
        <w:rPr>
          <w:rFonts w:cs="Times New Roman"/>
          <w:sz w:val="20"/>
          <w:szCs w:val="20"/>
          <w:u w:val="single"/>
        </w:rPr>
        <w:t>Chouia72</w:t>
      </w:r>
    </w:p>
    <w:p w:rsidR="00C90DF7" w:rsidRPr="00F57DB8" w:rsidRDefault="00C90DF7" w:rsidP="00C90DF7">
      <w:pPr>
        <w:shd w:val="clear" w:color="auto" w:fill="F3F3F3"/>
        <w:jc w:val="center"/>
        <w:rPr>
          <w:rFonts w:asciiTheme="majorBidi" w:hAnsiTheme="majorBidi" w:cstheme="majorBidi"/>
          <w:b/>
          <w:bCs/>
          <w:rtl/>
        </w:rPr>
      </w:pPr>
      <w:r w:rsidRPr="00F57DB8">
        <w:rPr>
          <w:rFonts w:hint="cs"/>
          <w:b/>
          <w:bCs/>
          <w:rtl/>
        </w:rPr>
        <w:t>د</w:t>
      </w:r>
      <w:r w:rsidRPr="00F57DB8">
        <w:rPr>
          <w:rFonts w:asciiTheme="majorBidi" w:hAnsiTheme="majorBidi" w:cstheme="majorBidi"/>
          <w:b/>
          <w:bCs/>
          <w:rtl/>
        </w:rPr>
        <w:t>.شويه بوجمعة *</w:t>
      </w:r>
    </w:p>
    <w:p w:rsidR="00C90DF7" w:rsidRPr="00F57DB8" w:rsidRDefault="00C90DF7" w:rsidP="00C90DF7">
      <w:pPr>
        <w:jc w:val="center"/>
        <w:rPr>
          <w:rFonts w:asciiTheme="majorBidi" w:hAnsiTheme="majorBidi" w:cstheme="majorBidi"/>
          <w:b/>
          <w:bCs/>
          <w:rtl/>
        </w:rPr>
      </w:pPr>
      <w:r w:rsidRPr="00F57DB8">
        <w:rPr>
          <w:rFonts w:asciiTheme="majorBidi" w:hAnsiTheme="majorBidi" w:cstheme="majorBidi"/>
          <w:b/>
          <w:bCs/>
          <w:rtl/>
        </w:rPr>
        <w:t>مدير مخبر التعلم والتحكم الحركي</w:t>
      </w:r>
    </w:p>
    <w:p w:rsidR="00C90DF7" w:rsidRPr="00F57DB8" w:rsidRDefault="00C90DF7" w:rsidP="00C90DF7">
      <w:pPr>
        <w:jc w:val="center"/>
        <w:rPr>
          <w:rFonts w:asciiTheme="majorBidi" w:hAnsiTheme="majorBidi" w:cstheme="majorBidi"/>
          <w:rtl/>
          <w:lang w:eastAsia="ar-SA" w:bidi="ar-JO"/>
        </w:rPr>
      </w:pPr>
      <w:r w:rsidRPr="00F57DB8">
        <w:rPr>
          <w:rFonts w:asciiTheme="majorBidi" w:hAnsiTheme="majorBidi" w:cstheme="majorBidi"/>
          <w:b/>
          <w:bCs/>
          <w:rtl/>
        </w:rPr>
        <w:t>*</w:t>
      </w:r>
      <w:r w:rsidRPr="00F57DB8">
        <w:rPr>
          <w:rFonts w:asciiTheme="majorBidi" w:hAnsiTheme="majorBidi" w:cstheme="majorBidi"/>
          <w:rtl/>
          <w:lang w:eastAsia="ar-SA" w:bidi="ar-JO"/>
        </w:rPr>
        <w:t>أستاذ محاضر ـ أ ـ  أستاذ مشارك  ،</w:t>
      </w:r>
    </w:p>
    <w:p w:rsidR="00C90DF7" w:rsidRPr="00F57DB8" w:rsidRDefault="00C90DF7" w:rsidP="00C90DF7">
      <w:pPr>
        <w:jc w:val="center"/>
        <w:rPr>
          <w:rFonts w:asciiTheme="majorBidi" w:hAnsiTheme="majorBidi" w:cstheme="majorBidi"/>
          <w:rtl/>
          <w:lang w:eastAsia="ar-SA" w:bidi="ar-JO"/>
        </w:rPr>
      </w:pPr>
      <w:r w:rsidRPr="00F57DB8">
        <w:rPr>
          <w:rFonts w:asciiTheme="majorBidi" w:hAnsiTheme="majorBidi" w:cstheme="majorBidi"/>
          <w:rtl/>
          <w:lang w:eastAsia="ar-SA" w:bidi="ar-JO"/>
        </w:rPr>
        <w:t>معهد العلوم وتقنيات النشاطات البدنية والرياضية</w:t>
      </w:r>
    </w:p>
    <w:p w:rsidR="00C90DF7" w:rsidRDefault="00C90DF7" w:rsidP="00C90DF7">
      <w:pPr>
        <w:autoSpaceDE w:val="0"/>
        <w:autoSpaceDN w:val="0"/>
        <w:adjustRightInd w:val="0"/>
        <w:jc w:val="center"/>
        <w:rPr>
          <w:rFonts w:ascii="Simplified Arabic"/>
          <w:sz w:val="24"/>
          <w:szCs w:val="24"/>
        </w:rPr>
      </w:pPr>
      <w:r w:rsidRPr="00F57DB8">
        <w:rPr>
          <w:rFonts w:asciiTheme="majorBidi" w:hAnsiTheme="majorBidi" w:cstheme="majorBidi"/>
          <w:rtl/>
          <w:lang w:eastAsia="ar-SA" w:bidi="ar-JO"/>
        </w:rPr>
        <w:t>،جامعة المسيلة   الجزائر</w:t>
      </w:r>
      <w:r>
        <w:rPr>
          <w:rFonts w:ascii="Simplified Arabic" w:hint="cs"/>
          <w:sz w:val="24"/>
          <w:szCs w:val="24"/>
          <w:rtl/>
        </w:rPr>
        <w:t xml:space="preserve"> </w:t>
      </w:r>
    </w:p>
    <w:p w:rsidR="00C90DF7" w:rsidRPr="002C43D7" w:rsidRDefault="00C90DF7" w:rsidP="00C90DF7">
      <w:pPr>
        <w:shd w:val="clear" w:color="auto" w:fill="F3F3F3"/>
        <w:jc w:val="lowKashida"/>
        <w:rPr>
          <w:b/>
          <w:bCs/>
          <w:sz w:val="2"/>
          <w:szCs w:val="2"/>
          <w:rtl/>
        </w:rPr>
      </w:pPr>
      <w:r w:rsidRPr="00F57DB8">
        <w:rPr>
          <w:rFonts w:hint="cs"/>
          <w:b/>
          <w:bCs/>
          <w:sz w:val="40"/>
          <w:szCs w:val="40"/>
          <w:rtl/>
        </w:rPr>
        <w:t>الملخص:</w:t>
      </w:r>
    </w:p>
    <w:p w:rsidR="00C90DF7" w:rsidRPr="002221CE" w:rsidRDefault="00C90DF7" w:rsidP="00C90DF7">
      <w:pPr>
        <w:spacing w:line="360" w:lineRule="auto"/>
        <w:jc w:val="center"/>
        <w:rPr>
          <w:rFonts w:cs="Times New Roman" w:hint="cs"/>
          <w:sz w:val="18"/>
          <w:szCs w:val="18"/>
        </w:rPr>
      </w:pPr>
    </w:p>
    <w:p w:rsidR="002221CE" w:rsidRPr="00C90DF7" w:rsidRDefault="002221CE" w:rsidP="00C90DF7">
      <w:p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hint="cs"/>
          <w:sz w:val="24"/>
          <w:szCs w:val="24"/>
          <w:rtl/>
          <w:lang w:val="en-US" w:eastAsia="en-US"/>
        </w:rPr>
        <w:t xml:space="preserve">            هدفت الدراسة إلى التعرف على مراحل الانتقاء الرياضي للناشئين ومعرفة العوامل التي يتوقف عليها الانتقاء السليم. القياسات التي يجب مراعاتها في عملية الانتقاء الرياضي ( الاختيار ) والاختبارات المستخدمة في ذلك. ومن خلال مسح الأدب التربوي الخاص بموضوع الانتقاء الرياضي توصل الباحث إن عملية الانتقاء الرياضي تمر بثلاث مراحل وهي: </w:t>
      </w:r>
    </w:p>
    <w:p w:rsidR="002221CE" w:rsidRPr="00C90DF7" w:rsidRDefault="002221CE" w:rsidP="00C90DF7">
      <w:p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sz w:val="24"/>
          <w:szCs w:val="24"/>
          <w:rtl/>
          <w:lang w:val="en-US" w:eastAsia="en-US"/>
        </w:rPr>
        <w:t xml:space="preserve">-       </w:t>
      </w:r>
      <w:r w:rsidRPr="00C90DF7">
        <w:rPr>
          <w:rFonts w:ascii="Simplified Arabic" w:eastAsiaTheme="minorHAnsi" w:hAnsiTheme="minorHAnsi" w:hint="cs"/>
          <w:sz w:val="24"/>
          <w:szCs w:val="24"/>
          <w:rtl/>
          <w:lang w:val="en-US" w:eastAsia="en-US"/>
        </w:rPr>
        <w:t xml:space="preserve">مرحلة الانتقاء العام ( التمهيدي ) </w:t>
      </w:r>
    </w:p>
    <w:p w:rsidR="002221CE" w:rsidRPr="00C90DF7" w:rsidRDefault="002221CE" w:rsidP="00C90DF7">
      <w:p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sz w:val="24"/>
          <w:szCs w:val="24"/>
          <w:rtl/>
          <w:lang w:val="en-US" w:eastAsia="en-US"/>
        </w:rPr>
        <w:t xml:space="preserve">-       </w:t>
      </w:r>
      <w:r w:rsidRPr="00C90DF7">
        <w:rPr>
          <w:rFonts w:ascii="Simplified Arabic" w:eastAsiaTheme="minorHAnsi" w:hAnsiTheme="minorHAnsi" w:hint="cs"/>
          <w:sz w:val="24"/>
          <w:szCs w:val="24"/>
          <w:rtl/>
          <w:lang w:val="en-US" w:eastAsia="en-US"/>
        </w:rPr>
        <w:t xml:space="preserve">مرحلة الانتقاء التخصصي في اللعبة التخصصية </w:t>
      </w:r>
    </w:p>
    <w:p w:rsidR="002221CE" w:rsidRPr="00C90DF7" w:rsidRDefault="002221CE" w:rsidP="00C90DF7">
      <w:p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sz w:val="24"/>
          <w:szCs w:val="24"/>
          <w:rtl/>
          <w:lang w:val="en-US" w:eastAsia="en-US"/>
        </w:rPr>
        <w:t xml:space="preserve">-       </w:t>
      </w:r>
      <w:r w:rsidRPr="00C90DF7">
        <w:rPr>
          <w:rFonts w:ascii="Simplified Arabic" w:eastAsiaTheme="minorHAnsi" w:hAnsiTheme="minorHAnsi" w:hint="cs"/>
          <w:sz w:val="24"/>
          <w:szCs w:val="24"/>
          <w:rtl/>
          <w:lang w:val="en-US" w:eastAsia="en-US"/>
        </w:rPr>
        <w:t xml:space="preserve">مرحلة الانتقاء طويلة المدى </w:t>
      </w:r>
    </w:p>
    <w:p w:rsidR="002221CE" w:rsidRPr="00C90DF7" w:rsidRDefault="002221CE" w:rsidP="00C90DF7">
      <w:p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hint="cs"/>
          <w:sz w:val="24"/>
          <w:szCs w:val="24"/>
          <w:rtl/>
          <w:lang w:val="en-US" w:eastAsia="en-US"/>
        </w:rPr>
        <w:t xml:space="preserve">   ولاحظ الباحث أن لكل مرحلة من هذه المراحل صفاتها وخصائصها التي تتميز بها وكذلك تبين أن هذه المراحل متصلة مع بعضها البعض كوحدة متكاملة وتعتمد كل مرحلة على المرحلة التي تسبقها.  ومن خلال دراسة ومسح الأدب التربوي تبين للباحث أهم القياسات التي يجب مراعاتها إثناء عملية الانتقاء ( في هذه المراحل ) وهي: </w:t>
      </w:r>
    </w:p>
    <w:p w:rsidR="002221CE" w:rsidRPr="00C90DF7" w:rsidRDefault="002221CE" w:rsidP="00C90DF7">
      <w:pPr>
        <w:pStyle w:val="Paragraphedeliste"/>
        <w:numPr>
          <w:ilvl w:val="0"/>
          <w:numId w:val="5"/>
        </w:num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hint="cs"/>
          <w:sz w:val="24"/>
          <w:szCs w:val="24"/>
          <w:rtl/>
          <w:lang w:val="en-US" w:eastAsia="en-US"/>
        </w:rPr>
        <w:t xml:space="preserve">القياسات الجسمية ( الانثروبومترية ) </w:t>
      </w:r>
    </w:p>
    <w:p w:rsidR="002221CE" w:rsidRPr="00C90DF7" w:rsidRDefault="002221CE" w:rsidP="00C90DF7">
      <w:pPr>
        <w:pStyle w:val="Paragraphedeliste"/>
        <w:numPr>
          <w:ilvl w:val="0"/>
          <w:numId w:val="5"/>
        </w:num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hint="cs"/>
          <w:sz w:val="24"/>
          <w:szCs w:val="24"/>
          <w:rtl/>
          <w:lang w:val="en-US" w:eastAsia="en-US"/>
        </w:rPr>
        <w:t xml:space="preserve">القياسات الفسيولوجية </w:t>
      </w:r>
    </w:p>
    <w:p w:rsidR="002221CE" w:rsidRPr="00C90DF7" w:rsidRDefault="002221CE" w:rsidP="00C90DF7">
      <w:pPr>
        <w:pStyle w:val="Paragraphedeliste"/>
        <w:numPr>
          <w:ilvl w:val="0"/>
          <w:numId w:val="5"/>
        </w:num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hint="cs"/>
          <w:sz w:val="24"/>
          <w:szCs w:val="24"/>
          <w:rtl/>
          <w:lang w:val="en-US" w:eastAsia="en-US"/>
        </w:rPr>
        <w:t xml:space="preserve">القياسات البدنية </w:t>
      </w:r>
    </w:p>
    <w:p w:rsidR="002221CE" w:rsidRPr="00C90DF7" w:rsidRDefault="002221CE" w:rsidP="00C90DF7">
      <w:pPr>
        <w:pStyle w:val="Paragraphedeliste"/>
        <w:numPr>
          <w:ilvl w:val="0"/>
          <w:numId w:val="5"/>
        </w:numPr>
        <w:autoSpaceDE w:val="0"/>
        <w:autoSpaceDN w:val="0"/>
        <w:adjustRightInd w:val="0"/>
        <w:rPr>
          <w:rFonts w:ascii="Simplified Arabic" w:eastAsiaTheme="minorHAnsi" w:hAnsiTheme="minorHAnsi"/>
          <w:sz w:val="24"/>
          <w:szCs w:val="24"/>
          <w:rtl/>
          <w:lang w:val="en-US" w:eastAsia="en-US"/>
        </w:rPr>
      </w:pPr>
      <w:r w:rsidRPr="00C90DF7">
        <w:rPr>
          <w:rFonts w:ascii="Simplified Arabic" w:eastAsiaTheme="minorHAnsi" w:hAnsiTheme="minorHAnsi" w:hint="cs"/>
          <w:sz w:val="24"/>
          <w:szCs w:val="24"/>
          <w:rtl/>
          <w:lang w:val="en-US" w:eastAsia="en-US"/>
        </w:rPr>
        <w:t xml:space="preserve">القياسات المهارية والحركية </w:t>
      </w:r>
    </w:p>
    <w:p w:rsidR="002221CE" w:rsidRPr="00C90DF7" w:rsidRDefault="002221CE" w:rsidP="00C90DF7">
      <w:pPr>
        <w:pStyle w:val="Paragraphedeliste"/>
        <w:numPr>
          <w:ilvl w:val="0"/>
          <w:numId w:val="5"/>
        </w:numPr>
        <w:autoSpaceDE w:val="0"/>
        <w:autoSpaceDN w:val="0"/>
        <w:adjustRightInd w:val="0"/>
        <w:rPr>
          <w:rFonts w:ascii="Simplified Arabic" w:eastAsiaTheme="minorHAnsi" w:hAnsiTheme="minorHAnsi" w:hint="cs"/>
          <w:sz w:val="24"/>
          <w:szCs w:val="24"/>
          <w:rtl/>
          <w:lang w:val="en-US" w:eastAsia="en-US"/>
        </w:rPr>
      </w:pPr>
      <w:r w:rsidRPr="00C90DF7">
        <w:rPr>
          <w:rFonts w:ascii="Simplified Arabic" w:eastAsiaTheme="minorHAnsi" w:hAnsiTheme="minorHAnsi" w:hint="cs"/>
          <w:sz w:val="24"/>
          <w:szCs w:val="24"/>
          <w:rtl/>
          <w:lang w:val="en-US" w:eastAsia="en-US"/>
        </w:rPr>
        <w:t xml:space="preserve">القياسات النفسية </w:t>
      </w:r>
    </w:p>
    <w:p w:rsidR="002221CE" w:rsidRPr="00C90DF7" w:rsidRDefault="002221CE" w:rsidP="00DE79EF">
      <w:pPr>
        <w:autoSpaceDE w:val="0"/>
        <w:autoSpaceDN w:val="0"/>
        <w:adjustRightInd w:val="0"/>
        <w:rPr>
          <w:rFonts w:ascii="Simplified Arabic" w:eastAsiaTheme="minorHAnsi" w:hAnsiTheme="minorHAnsi" w:hint="cs"/>
          <w:sz w:val="24"/>
          <w:szCs w:val="24"/>
          <w:rtl/>
          <w:lang w:val="en-US" w:eastAsia="en-US"/>
        </w:rPr>
      </w:pPr>
      <w:r w:rsidRPr="002C43D7">
        <w:rPr>
          <w:rFonts w:ascii="Simplified Arabic" w:eastAsiaTheme="minorHAnsi" w:hAnsiTheme="minorHAnsi" w:hint="cs"/>
          <w:b/>
          <w:bCs/>
          <w:rtl/>
          <w:lang w:val="en-US" w:eastAsia="en-US"/>
        </w:rPr>
        <w:t>الكلمات الدالة </w:t>
      </w:r>
      <w:r w:rsidRPr="00C90DF7">
        <w:rPr>
          <w:rFonts w:ascii="Simplified Arabic" w:eastAsiaTheme="minorHAnsi" w:hAnsiTheme="minorHAnsi" w:hint="cs"/>
          <w:sz w:val="24"/>
          <w:szCs w:val="24"/>
          <w:rtl/>
          <w:lang w:val="en-US" w:eastAsia="en-US"/>
        </w:rPr>
        <w:t>:</w:t>
      </w:r>
      <w:r w:rsidRPr="00C90DF7">
        <w:rPr>
          <w:rFonts w:ascii="Simplified Arabic" w:eastAsiaTheme="minorHAnsi" w:hAnsiTheme="minorHAnsi"/>
          <w:sz w:val="24"/>
          <w:szCs w:val="24"/>
          <w:rtl/>
          <w:lang w:val="en-US" w:eastAsia="en-US"/>
        </w:rPr>
        <w:t xml:space="preserve"> الانتقاء(الاختيار)</w:t>
      </w:r>
      <w:r w:rsidRPr="00C90DF7">
        <w:rPr>
          <w:rFonts w:ascii="Simplified Arabic" w:eastAsiaTheme="minorHAnsi" w:hAnsiTheme="minorHAnsi" w:hint="cs"/>
          <w:sz w:val="24"/>
          <w:szCs w:val="24"/>
          <w:rtl/>
          <w:lang w:val="en-US" w:eastAsia="en-US"/>
        </w:rPr>
        <w:t>-</w:t>
      </w:r>
      <w:r w:rsidRPr="00C90DF7">
        <w:rPr>
          <w:rFonts w:ascii="Simplified Arabic" w:eastAsiaTheme="minorHAnsi" w:hAnsiTheme="minorHAnsi"/>
          <w:sz w:val="24"/>
          <w:szCs w:val="24"/>
          <w:rtl/>
          <w:lang w:val="en-US" w:eastAsia="en-US"/>
        </w:rPr>
        <w:t xml:space="preserve"> البيولوجيا الجزيئية – </w:t>
      </w:r>
      <w:r w:rsidR="00DE79EF" w:rsidRPr="00C90DF7">
        <w:rPr>
          <w:rFonts w:ascii="Simplified Arabic" w:eastAsiaTheme="minorHAnsi" w:hAnsiTheme="minorHAnsi" w:hint="cs"/>
          <w:sz w:val="24"/>
          <w:szCs w:val="24"/>
          <w:rtl/>
          <w:lang w:val="en-US" w:eastAsia="en-US"/>
        </w:rPr>
        <w:t xml:space="preserve">الفسيولوجية </w:t>
      </w:r>
      <w:r w:rsidR="00DE79EF">
        <w:rPr>
          <w:rFonts w:ascii="Simplified Arabic" w:eastAsiaTheme="minorHAnsi" w:hAnsiTheme="minorHAnsi" w:hint="cs"/>
          <w:sz w:val="24"/>
          <w:szCs w:val="24"/>
          <w:rtl/>
          <w:lang w:val="en-US" w:eastAsia="en-US"/>
        </w:rPr>
        <w:t xml:space="preserve"> ـ </w:t>
      </w:r>
      <w:r w:rsidR="00DE79EF" w:rsidRPr="00C90DF7">
        <w:rPr>
          <w:rFonts w:ascii="Simplified Arabic" w:eastAsiaTheme="minorHAnsi" w:hAnsiTheme="minorHAnsi" w:hint="cs"/>
          <w:sz w:val="24"/>
          <w:szCs w:val="24"/>
          <w:rtl/>
          <w:lang w:val="en-US" w:eastAsia="en-US"/>
        </w:rPr>
        <w:t xml:space="preserve">الانثروبومترية </w:t>
      </w:r>
      <w:r w:rsidRPr="00C90DF7">
        <w:rPr>
          <w:rFonts w:ascii="Simplified Arabic" w:eastAsiaTheme="minorHAnsi" w:hAnsiTheme="minorHAnsi" w:hint="cs"/>
          <w:sz w:val="24"/>
          <w:szCs w:val="24"/>
          <w:rtl/>
          <w:lang w:val="en-US" w:eastAsia="en-US"/>
        </w:rPr>
        <w:t xml:space="preserve">- </w:t>
      </w:r>
      <w:r w:rsidRPr="00C90DF7">
        <w:rPr>
          <w:rFonts w:ascii="Simplified Arabic" w:eastAsiaTheme="minorHAnsi" w:hAnsiTheme="minorHAnsi"/>
          <w:sz w:val="24"/>
          <w:szCs w:val="24"/>
          <w:rtl/>
          <w:lang w:val="en-US" w:eastAsia="en-US"/>
        </w:rPr>
        <w:t xml:space="preserve">علم الوراثة </w:t>
      </w:r>
      <w:r w:rsidRPr="00C90DF7">
        <w:rPr>
          <w:rFonts w:ascii="Simplified Arabic" w:eastAsiaTheme="minorHAnsi" w:hAnsiTheme="minorHAnsi" w:hint="cs"/>
          <w:sz w:val="24"/>
          <w:szCs w:val="24"/>
          <w:rtl/>
          <w:lang w:val="en-US" w:eastAsia="en-US"/>
        </w:rPr>
        <w:t xml:space="preserve">- </w:t>
      </w:r>
      <w:r w:rsidRPr="00C90DF7">
        <w:rPr>
          <w:rFonts w:ascii="Simplified Arabic" w:eastAsiaTheme="minorHAnsi" w:hAnsiTheme="minorHAnsi"/>
          <w:sz w:val="24"/>
          <w:szCs w:val="24"/>
          <w:rtl/>
          <w:lang w:val="en-US" w:eastAsia="en-US"/>
        </w:rPr>
        <w:t>الجين</w:t>
      </w:r>
    </w:p>
    <w:sectPr w:rsidR="002221CE" w:rsidRPr="00C90DF7" w:rsidSect="00361BE6">
      <w:footerReference w:type="even"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EFB" w:rsidRDefault="00D76EFB" w:rsidP="002221CE">
      <w:r>
        <w:separator/>
      </w:r>
    </w:p>
  </w:endnote>
  <w:endnote w:type="continuationSeparator" w:id="1">
    <w:p w:rsidR="00D76EFB" w:rsidRDefault="00D76EFB" w:rsidP="002221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1CE" w:rsidRDefault="002221CE" w:rsidP="001D1671">
    <w:pPr>
      <w:pStyle w:val="Pieddepage"/>
      <w:framePr w:wrap="around" w:vAnchor="text" w:hAnchor="margin" w:xAlign="center" w:y="1"/>
      <w:rPr>
        <w:rStyle w:val="Numrodepage"/>
      </w:rPr>
    </w:pPr>
    <w:r>
      <w:rPr>
        <w:rStyle w:val="Numrodepage"/>
        <w:rtl/>
      </w:rPr>
      <w:fldChar w:fldCharType="begin"/>
    </w:r>
    <w:r>
      <w:rPr>
        <w:rStyle w:val="Numrodepage"/>
      </w:rPr>
      <w:instrText xml:space="preserve">PAGE  </w:instrText>
    </w:r>
    <w:r>
      <w:rPr>
        <w:rStyle w:val="Numrodepage"/>
        <w:rtl/>
      </w:rPr>
      <w:fldChar w:fldCharType="end"/>
    </w:r>
  </w:p>
  <w:p w:rsidR="002221CE" w:rsidRDefault="002221C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1CE" w:rsidRDefault="002221CE" w:rsidP="001D1671">
    <w:pPr>
      <w:pStyle w:val="Pieddepage"/>
      <w:framePr w:wrap="around" w:vAnchor="text" w:hAnchor="margin" w:xAlign="center" w:y="1"/>
      <w:rPr>
        <w:rStyle w:val="Numrodepage"/>
      </w:rPr>
    </w:pPr>
    <w:r>
      <w:rPr>
        <w:rStyle w:val="Numrodepage"/>
        <w:rtl/>
      </w:rPr>
      <w:fldChar w:fldCharType="begin"/>
    </w:r>
    <w:r>
      <w:rPr>
        <w:rStyle w:val="Numrodepage"/>
      </w:rPr>
      <w:instrText xml:space="preserve">PAGE  </w:instrText>
    </w:r>
    <w:r>
      <w:rPr>
        <w:rStyle w:val="Numrodepage"/>
        <w:rtl/>
      </w:rPr>
      <w:fldChar w:fldCharType="separate"/>
    </w:r>
    <w:r w:rsidR="002C43D7">
      <w:rPr>
        <w:rStyle w:val="Numrodepage"/>
        <w:noProof/>
        <w:rtl/>
      </w:rPr>
      <w:t>1</w:t>
    </w:r>
    <w:r>
      <w:rPr>
        <w:rStyle w:val="Numrodepage"/>
        <w:rtl/>
      </w:rPr>
      <w:fldChar w:fldCharType="end"/>
    </w:r>
  </w:p>
  <w:p w:rsidR="002221CE" w:rsidRDefault="002221CE" w:rsidP="0064233D">
    <w:pPr>
      <w:pStyle w:val="Pieddepage"/>
    </w:pPr>
    <w:r>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EFB" w:rsidRDefault="00D76EFB" w:rsidP="002221CE">
      <w:r>
        <w:separator/>
      </w:r>
    </w:p>
  </w:footnote>
  <w:footnote w:type="continuationSeparator" w:id="1">
    <w:p w:rsidR="00D76EFB" w:rsidRDefault="00D76EFB" w:rsidP="002221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7726A"/>
    <w:multiLevelType w:val="hybridMultilevel"/>
    <w:tmpl w:val="4D9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87438"/>
    <w:multiLevelType w:val="hybridMultilevel"/>
    <w:tmpl w:val="D400C578"/>
    <w:lvl w:ilvl="0" w:tplc="AAF4E35C">
      <w:numFmt w:val="bullet"/>
      <w:lvlText w:val="-"/>
      <w:lvlJc w:val="left"/>
      <w:pPr>
        <w:ind w:left="720" w:hanging="360"/>
      </w:pPr>
      <w:rPr>
        <w:rFonts w:ascii="Times New Roman" w:eastAsia="Times New Roman" w:hAnsi="Times New Roman"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B3EA3"/>
    <w:multiLevelType w:val="hybridMultilevel"/>
    <w:tmpl w:val="5C405C34"/>
    <w:lvl w:ilvl="0" w:tplc="04090001">
      <w:start w:val="1"/>
      <w:numFmt w:val="bullet"/>
      <w:lvlText w:val=""/>
      <w:lvlJc w:val="left"/>
      <w:pPr>
        <w:ind w:left="1290" w:hanging="9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33F9D"/>
    <w:multiLevelType w:val="hybridMultilevel"/>
    <w:tmpl w:val="4C6E9B10"/>
    <w:lvl w:ilvl="0" w:tplc="A8CABFF2">
      <w:numFmt w:val="bullet"/>
      <w:lvlText w:val=""/>
      <w:lvlJc w:val="left"/>
      <w:pPr>
        <w:ind w:left="1290" w:hanging="9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81B0A"/>
    <w:multiLevelType w:val="hybridMultilevel"/>
    <w:tmpl w:val="F58468BA"/>
    <w:lvl w:ilvl="0" w:tplc="AAF4E35C">
      <w:numFmt w:val="bullet"/>
      <w:lvlText w:val="-"/>
      <w:lvlJc w:val="left"/>
      <w:pPr>
        <w:tabs>
          <w:tab w:val="num" w:pos="359"/>
        </w:tabs>
        <w:ind w:left="359" w:hanging="360"/>
      </w:pPr>
      <w:rPr>
        <w:rFonts w:ascii="Times New Roman" w:eastAsia="Times New Roman" w:hAnsi="Times New Roman" w:cs="Arabic Transparen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221CE"/>
    <w:rsid w:val="002221CE"/>
    <w:rsid w:val="002C43D7"/>
    <w:rsid w:val="00361BE6"/>
    <w:rsid w:val="00461042"/>
    <w:rsid w:val="00BB2ECB"/>
    <w:rsid w:val="00C90DF7"/>
    <w:rsid w:val="00D62C35"/>
    <w:rsid w:val="00D76EFB"/>
    <w:rsid w:val="00DE79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1CE"/>
    <w:pPr>
      <w:bidi/>
      <w:spacing w:after="0" w:line="240" w:lineRule="auto"/>
    </w:pPr>
    <w:rPr>
      <w:rFonts w:ascii="Times New Roman" w:eastAsia="Times New Roman" w:hAnsi="Times New Roman" w:cs="Simplified Arabic"/>
      <w:sz w:val="28"/>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2221CE"/>
    <w:rPr>
      <w:rFonts w:cs="Times New Roman"/>
      <w:vertAlign w:val="superscript"/>
    </w:rPr>
  </w:style>
  <w:style w:type="character" w:styleId="Lienhypertexte">
    <w:name w:val="Hyperlink"/>
    <w:basedOn w:val="Policepardfaut"/>
    <w:rsid w:val="002221CE"/>
    <w:rPr>
      <w:color w:val="0000FF"/>
      <w:u w:val="single"/>
    </w:rPr>
  </w:style>
  <w:style w:type="paragraph" w:styleId="Pieddepage">
    <w:name w:val="footer"/>
    <w:basedOn w:val="Normal"/>
    <w:link w:val="PieddepageCar"/>
    <w:rsid w:val="002221CE"/>
    <w:pPr>
      <w:tabs>
        <w:tab w:val="center" w:pos="4536"/>
        <w:tab w:val="right" w:pos="9072"/>
      </w:tabs>
    </w:pPr>
  </w:style>
  <w:style w:type="character" w:customStyle="1" w:styleId="PieddepageCar">
    <w:name w:val="Pied de page Car"/>
    <w:basedOn w:val="Policepardfaut"/>
    <w:link w:val="Pieddepage"/>
    <w:rsid w:val="002221CE"/>
    <w:rPr>
      <w:rFonts w:ascii="Times New Roman" w:eastAsia="Times New Roman" w:hAnsi="Times New Roman" w:cs="Simplified Arabic"/>
      <w:sz w:val="28"/>
      <w:szCs w:val="28"/>
      <w:lang w:val="fr-FR" w:eastAsia="fr-FR"/>
    </w:rPr>
  </w:style>
  <w:style w:type="character" w:styleId="Numrodepage">
    <w:name w:val="page number"/>
    <w:basedOn w:val="Policepardfaut"/>
    <w:rsid w:val="002221CE"/>
  </w:style>
  <w:style w:type="paragraph" w:styleId="Paragraphedeliste">
    <w:name w:val="List Paragraph"/>
    <w:basedOn w:val="Normal"/>
    <w:uiPriority w:val="34"/>
    <w:qFormat/>
    <w:rsid w:val="002221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ouia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chouiaa</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chouia</dc:creator>
  <cp:keywords/>
  <dc:description/>
  <cp:lastModifiedBy>chouia</cp:lastModifiedBy>
  <cp:revision>3</cp:revision>
  <dcterms:created xsi:type="dcterms:W3CDTF">2012-04-20T10:13:00Z</dcterms:created>
  <dcterms:modified xsi:type="dcterms:W3CDTF">2012-04-20T10:33:00Z</dcterms:modified>
</cp:coreProperties>
</file>