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77BC" w:rsidRPr="00926E51" w:rsidRDefault="00EF77BC" w:rsidP="00EF77BC">
      <w:pPr>
        <w:tabs>
          <w:tab w:val="left" w:pos="8323"/>
        </w:tabs>
        <w:ind w:left="43"/>
        <w:jc w:val="center"/>
        <w:rPr>
          <w:rFonts w:cs="Simplified Arabic"/>
          <w:b/>
          <w:bCs/>
          <w:sz w:val="32"/>
          <w:szCs w:val="32"/>
          <w:rtl/>
        </w:rPr>
      </w:pPr>
      <w:r w:rsidRPr="00926E51">
        <w:rPr>
          <w:rFonts w:cs="Simplified Arabic" w:hint="cs"/>
          <w:b/>
          <w:bCs/>
          <w:sz w:val="32"/>
          <w:szCs w:val="32"/>
          <w:rtl/>
        </w:rPr>
        <w:t>"</w:t>
      </w:r>
      <w:r>
        <w:rPr>
          <w:rFonts w:cs="Simplified Arabic" w:hint="cs"/>
          <w:b/>
          <w:bCs/>
          <w:sz w:val="32"/>
          <w:szCs w:val="32"/>
          <w:rtl/>
        </w:rPr>
        <w:t>الصدق التنبؤي</w:t>
      </w:r>
      <w:r w:rsidRPr="00926E51">
        <w:rPr>
          <w:rFonts w:cs="Simplified Arabic" w:hint="cs"/>
          <w:b/>
          <w:bCs/>
          <w:sz w:val="32"/>
          <w:szCs w:val="32"/>
          <w:rtl/>
        </w:rPr>
        <w:t xml:space="preserve"> لمعايير القبول المستخدمة في جامعة القدس المفتوحة بالمعدل التراكمي الجامعي التخصصي في تخصص </w:t>
      </w:r>
      <w:r>
        <w:rPr>
          <w:rFonts w:cs="Simplified Arabic" w:hint="cs"/>
          <w:b/>
          <w:bCs/>
          <w:sz w:val="32"/>
          <w:szCs w:val="32"/>
          <w:rtl/>
        </w:rPr>
        <w:t>المحاسبة</w:t>
      </w:r>
      <w:r w:rsidRPr="00926E51">
        <w:rPr>
          <w:rFonts w:cs="Simplified Arabic" w:hint="cs"/>
          <w:b/>
          <w:bCs/>
          <w:sz w:val="32"/>
          <w:szCs w:val="32"/>
          <w:rtl/>
        </w:rPr>
        <w:t>"</w:t>
      </w:r>
    </w:p>
    <w:p w:rsidR="007F264C" w:rsidRDefault="007F264C">
      <w:pPr>
        <w:rPr>
          <w:rFonts w:cs="Simplified Arabic"/>
          <w:sz w:val="28"/>
          <w:szCs w:val="28"/>
          <w:rtl/>
        </w:rPr>
      </w:pPr>
    </w:p>
    <w:p w:rsidR="00EF77BC" w:rsidRPr="00EF77BC" w:rsidRDefault="00EF77BC">
      <w:pPr>
        <w:rPr>
          <w:rFonts w:cs="Simplified Arabic"/>
          <w:b/>
          <w:bCs/>
          <w:sz w:val="32"/>
          <w:szCs w:val="32"/>
          <w:rtl/>
        </w:rPr>
      </w:pPr>
      <w:proofErr w:type="gramStart"/>
      <w:r w:rsidRPr="00EF77BC">
        <w:rPr>
          <w:rFonts w:cs="Simplified Arabic" w:hint="cs"/>
          <w:b/>
          <w:bCs/>
          <w:sz w:val="32"/>
          <w:szCs w:val="32"/>
          <w:rtl/>
        </w:rPr>
        <w:t>المقدمة</w:t>
      </w:r>
      <w:proofErr w:type="gramEnd"/>
    </w:p>
    <w:p w:rsidR="00EF77BC" w:rsidRDefault="00EF77BC" w:rsidP="002F76A7">
      <w:pPr>
        <w:ind w:left="43"/>
        <w:jc w:val="lowKashida"/>
        <w:rPr>
          <w:rFonts w:cs="Simplified Arabic"/>
          <w:sz w:val="28"/>
          <w:szCs w:val="28"/>
          <w:rtl/>
          <w:lang w:bidi="ar-QA"/>
        </w:rPr>
      </w:pPr>
      <w:r>
        <w:rPr>
          <w:rFonts w:cs="Simplified Arabic" w:hint="cs"/>
          <w:sz w:val="28"/>
          <w:szCs w:val="28"/>
          <w:rtl/>
          <w:lang w:bidi="ar-QA"/>
        </w:rPr>
        <w:t>إن فاعلية إعداد الطلبة في مؤسسات التعليم العالي تتوقف على قدرة تلك المؤسسات على قبول طلبة تستطيع إعدادهم إعداداً علمياً متميزاً، وهذا يرتبط بقبول طلبة يمتلكون قدرات عقلية تستطيع الاستفادة من البرامج الأكاديمية المتوافرة، على أن تكون إجراءات القبول صادقة وعادلة في اختيار طلبة أكثر جدارة وتأهيلاً لمواصلة دراساتهم الجامعية؛ فالطلبة يحققون تحصيلاً علمياً مناسباً إذا قبلوا في حقول علمية تتناسب مع ميولهم الذاتية وقدراتهم العقلية (القرني، 1995). ويرجع ذلك إلى أن تحقيق رغبة الطالب بالقبول في الدراسة التي تنسجم مع ميوله واتجاهاته أمر مهم جداً لنجاحه وتفوقه في التخصص الذي يختاره، خصوصاً إذا كانت هذه الرغبة حقيقية وذاتية، دون تدخل أو تأثيرات خارجية، وهذا لا يعني إهمال استعدادات الطالب وقدراته ومؤهلاته للدراسة في تخصص معين. وإن سياسات القبول التي تفرض على الطلبة التخصص، تؤدي في معظم الأحيان إلى عدم استطاعة بعضهم الاستمرار في دراس</w:t>
      </w:r>
      <w:r w:rsidR="002F76A7">
        <w:rPr>
          <w:rFonts w:cs="Simplified Arabic" w:hint="cs"/>
          <w:sz w:val="28"/>
          <w:szCs w:val="28"/>
          <w:rtl/>
          <w:lang w:bidi="ar-QA"/>
        </w:rPr>
        <w:t>ا</w:t>
      </w:r>
      <w:r>
        <w:rPr>
          <w:rFonts w:cs="Simplified Arabic" w:hint="cs"/>
          <w:sz w:val="28"/>
          <w:szCs w:val="28"/>
          <w:rtl/>
          <w:lang w:bidi="ar-QA"/>
        </w:rPr>
        <w:t xml:space="preserve">تهم الجامعية، على اعتبار إن عدم استخدام سياسات واعية في قبول الطلبة في الجامعات يؤثر في مخرجات التعليم بشكل سلبي ويؤدي إلى هدر مادي وبشري.  </w:t>
      </w:r>
    </w:p>
    <w:p w:rsidR="00EF77BC" w:rsidRDefault="00EF77BC">
      <w:pPr>
        <w:rPr>
          <w:rFonts w:cs="Simplified Arabic"/>
          <w:sz w:val="28"/>
          <w:szCs w:val="28"/>
          <w:rtl/>
          <w:lang w:bidi="ar-QA"/>
        </w:rPr>
      </w:pPr>
    </w:p>
    <w:p w:rsidR="00EF77BC" w:rsidRDefault="00EF77BC">
      <w:pPr>
        <w:rPr>
          <w:rFonts w:cs="Simplified Arabic"/>
          <w:b/>
          <w:bCs/>
          <w:sz w:val="32"/>
          <w:szCs w:val="32"/>
          <w:rtl/>
          <w:lang w:bidi="ar-QA"/>
        </w:rPr>
      </w:pPr>
      <w:r w:rsidRPr="00EF77BC">
        <w:rPr>
          <w:rFonts w:cs="Simplified Arabic" w:hint="cs"/>
          <w:b/>
          <w:bCs/>
          <w:sz w:val="32"/>
          <w:szCs w:val="32"/>
          <w:rtl/>
          <w:lang w:bidi="ar-QA"/>
        </w:rPr>
        <w:t>مشكلة الدراسة</w:t>
      </w:r>
    </w:p>
    <w:p w:rsidR="00EF77BC" w:rsidRDefault="00EF77BC" w:rsidP="00DB261D">
      <w:pPr>
        <w:ind w:left="43"/>
        <w:jc w:val="lowKashida"/>
        <w:rPr>
          <w:rFonts w:cs="Simplified Arabic"/>
          <w:sz w:val="28"/>
          <w:szCs w:val="28"/>
          <w:rtl/>
        </w:rPr>
      </w:pPr>
      <w:r w:rsidRPr="00A81C5D">
        <w:rPr>
          <w:rFonts w:cs="Simplified Arabic" w:hint="cs"/>
          <w:sz w:val="28"/>
          <w:szCs w:val="28"/>
          <w:rtl/>
        </w:rPr>
        <w:t xml:space="preserve">تواجه </w:t>
      </w:r>
      <w:r>
        <w:rPr>
          <w:rFonts w:cs="Simplified Arabic" w:hint="cs"/>
          <w:sz w:val="28"/>
          <w:szCs w:val="28"/>
          <w:rtl/>
        </w:rPr>
        <w:t xml:space="preserve">جامعة القدس المفتوحة </w:t>
      </w:r>
      <w:r w:rsidRPr="00A81C5D">
        <w:rPr>
          <w:rFonts w:cs="Simplified Arabic" w:hint="cs"/>
          <w:sz w:val="28"/>
          <w:szCs w:val="28"/>
          <w:rtl/>
        </w:rPr>
        <w:t xml:space="preserve">مشكلة في المفاضلة بين الطلاب </w:t>
      </w:r>
      <w:r>
        <w:rPr>
          <w:rFonts w:cs="Simplified Arabic" w:hint="cs"/>
          <w:sz w:val="28"/>
          <w:szCs w:val="28"/>
          <w:rtl/>
        </w:rPr>
        <w:t xml:space="preserve">الراغبين </w:t>
      </w:r>
      <w:r w:rsidRPr="00A81C5D">
        <w:rPr>
          <w:rFonts w:cs="Simplified Arabic" w:hint="cs"/>
          <w:sz w:val="28"/>
          <w:szCs w:val="28"/>
          <w:rtl/>
        </w:rPr>
        <w:t xml:space="preserve">في </w:t>
      </w:r>
      <w:r>
        <w:rPr>
          <w:rFonts w:cs="Simplified Arabic" w:hint="cs"/>
          <w:sz w:val="28"/>
          <w:szCs w:val="28"/>
          <w:rtl/>
        </w:rPr>
        <w:t>تخصص المحاسبة</w:t>
      </w:r>
      <w:r w:rsidRPr="00A81C5D">
        <w:rPr>
          <w:rFonts w:cs="Simplified Arabic" w:hint="cs"/>
          <w:sz w:val="28"/>
          <w:szCs w:val="28"/>
          <w:rtl/>
        </w:rPr>
        <w:t>؛</w:t>
      </w:r>
      <w:r>
        <w:rPr>
          <w:rFonts w:cs="Simplified Arabic" w:hint="cs"/>
          <w:sz w:val="28"/>
          <w:szCs w:val="28"/>
          <w:rtl/>
        </w:rPr>
        <w:t xml:space="preserve"> </w:t>
      </w:r>
      <w:r w:rsidRPr="00A81C5D">
        <w:rPr>
          <w:rFonts w:cs="Simplified Arabic" w:hint="cs"/>
          <w:sz w:val="28"/>
          <w:szCs w:val="28"/>
          <w:rtl/>
        </w:rPr>
        <w:t xml:space="preserve">حيث يتم بناء المفاضلة وفق </w:t>
      </w:r>
      <w:r>
        <w:rPr>
          <w:rFonts w:cs="Simplified Arabic" w:hint="cs"/>
          <w:sz w:val="28"/>
          <w:szCs w:val="28"/>
          <w:rtl/>
        </w:rPr>
        <w:t>عدد من المعايير التي يتوقع أن يكون لها تأثير</w:t>
      </w:r>
      <w:r w:rsidR="002F76A7">
        <w:rPr>
          <w:rFonts w:cs="Simplified Arabic" w:hint="cs"/>
          <w:sz w:val="28"/>
          <w:szCs w:val="28"/>
          <w:rtl/>
        </w:rPr>
        <w:t>اً</w:t>
      </w:r>
      <w:r>
        <w:rPr>
          <w:rFonts w:cs="Simplified Arabic" w:hint="cs"/>
          <w:sz w:val="28"/>
          <w:szCs w:val="28"/>
          <w:rtl/>
        </w:rPr>
        <w:t xml:space="preserve"> على التحصيل الأكاديمي للطالب في هذا التخصص، وتشمل</w:t>
      </w:r>
      <w:r w:rsidR="002F76A7">
        <w:rPr>
          <w:rFonts w:cs="Simplified Arabic" w:hint="cs"/>
          <w:sz w:val="28"/>
          <w:szCs w:val="28"/>
          <w:rtl/>
        </w:rPr>
        <w:t xml:space="preserve"> هذه المعايير</w:t>
      </w:r>
      <w:r>
        <w:rPr>
          <w:rFonts w:cs="Simplified Arabic" w:hint="cs"/>
          <w:sz w:val="28"/>
          <w:szCs w:val="28"/>
          <w:rtl/>
        </w:rPr>
        <w:t>:</w:t>
      </w:r>
      <w:r w:rsidRPr="00A81C5D">
        <w:rPr>
          <w:rFonts w:cs="Simplified Arabic" w:hint="cs"/>
          <w:sz w:val="28"/>
          <w:szCs w:val="28"/>
          <w:rtl/>
        </w:rPr>
        <w:t xml:space="preserve"> </w:t>
      </w:r>
      <w:r>
        <w:rPr>
          <w:rFonts w:cs="Simplified Arabic" w:hint="cs"/>
          <w:sz w:val="28"/>
          <w:szCs w:val="28"/>
          <w:rtl/>
        </w:rPr>
        <w:t xml:space="preserve">حصول الطالب على معدل 65% كحدٍ أدنى في </w:t>
      </w:r>
      <w:r w:rsidRPr="00A81C5D">
        <w:rPr>
          <w:rFonts w:cs="Simplified Arabic" w:hint="cs"/>
          <w:sz w:val="28"/>
          <w:szCs w:val="28"/>
          <w:rtl/>
        </w:rPr>
        <w:t xml:space="preserve">الثانوية </w:t>
      </w:r>
      <w:r>
        <w:rPr>
          <w:rFonts w:cs="Simplified Arabic" w:hint="cs"/>
          <w:sz w:val="28"/>
          <w:szCs w:val="28"/>
          <w:rtl/>
        </w:rPr>
        <w:t>العامة، وحصوله على معدل 70% كحدٍ أدنى في مساقي مبادئ المحاسبة"1" ومبادئ المحاسبة"2"</w:t>
      </w:r>
      <w:r w:rsidR="002F76A7">
        <w:rPr>
          <w:rFonts w:cs="Simplified Arabic" w:hint="cs"/>
          <w:sz w:val="28"/>
          <w:szCs w:val="28"/>
          <w:rtl/>
        </w:rPr>
        <w:t>،</w:t>
      </w:r>
      <w:r>
        <w:rPr>
          <w:rFonts w:cs="Simplified Arabic" w:hint="cs"/>
          <w:sz w:val="28"/>
          <w:szCs w:val="28"/>
          <w:rtl/>
        </w:rPr>
        <w:t xml:space="preserve"> اللذين يدرسهما الطالب في السنة الجامعية الأولى، بشرط</w:t>
      </w:r>
      <w:r w:rsidR="00DB261D">
        <w:rPr>
          <w:rFonts w:cs="Simplified Arabic" w:hint="cs"/>
          <w:sz w:val="28"/>
          <w:szCs w:val="28"/>
          <w:rtl/>
        </w:rPr>
        <w:t>،</w:t>
      </w:r>
      <w:r>
        <w:rPr>
          <w:rFonts w:cs="Simplified Arabic" w:hint="cs"/>
          <w:sz w:val="28"/>
          <w:szCs w:val="28"/>
          <w:rtl/>
        </w:rPr>
        <w:t xml:space="preserve"> أن لا تقل درجة الطالب في أي من هذين المساقين عن 65%</w:t>
      </w:r>
      <w:r w:rsidR="00351403">
        <w:rPr>
          <w:rFonts w:cs="Simplified Arabic" w:hint="cs"/>
          <w:sz w:val="28"/>
          <w:szCs w:val="28"/>
          <w:rtl/>
        </w:rPr>
        <w:t>.</w:t>
      </w:r>
      <w:r>
        <w:rPr>
          <w:rFonts w:cs="Simplified Arabic" w:hint="cs"/>
          <w:sz w:val="28"/>
          <w:szCs w:val="28"/>
          <w:rtl/>
        </w:rPr>
        <w:t xml:space="preserve"> </w:t>
      </w:r>
    </w:p>
    <w:p w:rsidR="00EF77BC" w:rsidRDefault="00EF77BC" w:rsidP="00F07D9F">
      <w:pPr>
        <w:ind w:left="43"/>
        <w:jc w:val="lowKashida"/>
        <w:rPr>
          <w:rFonts w:cs="Simplified Arabic"/>
          <w:sz w:val="28"/>
          <w:szCs w:val="28"/>
          <w:rtl/>
        </w:rPr>
      </w:pPr>
      <w:r w:rsidRPr="00E46B7C">
        <w:rPr>
          <w:rFonts w:cs="Simplified Arabic" w:hint="cs"/>
          <w:sz w:val="28"/>
          <w:szCs w:val="28"/>
          <w:rtl/>
        </w:rPr>
        <w:t xml:space="preserve">لذا جاءت هذه الدراسة </w:t>
      </w:r>
      <w:r>
        <w:rPr>
          <w:rFonts w:cs="Simplified Arabic" w:hint="cs"/>
          <w:sz w:val="28"/>
          <w:szCs w:val="28"/>
          <w:rtl/>
        </w:rPr>
        <w:t>لاستقصاء</w:t>
      </w:r>
      <w:r w:rsidRPr="00E46B7C">
        <w:rPr>
          <w:rFonts w:cs="Simplified Arabic" w:hint="cs"/>
          <w:sz w:val="28"/>
          <w:szCs w:val="28"/>
          <w:rtl/>
        </w:rPr>
        <w:t xml:space="preserve"> </w:t>
      </w:r>
      <w:r w:rsidR="00F07D9F">
        <w:rPr>
          <w:rFonts w:cs="Simplified Arabic" w:hint="cs"/>
          <w:sz w:val="28"/>
          <w:szCs w:val="28"/>
          <w:rtl/>
        </w:rPr>
        <w:t>الصدق التنبؤي لهذه ا</w:t>
      </w:r>
      <w:r>
        <w:rPr>
          <w:rFonts w:cs="Simplified Arabic" w:hint="cs"/>
          <w:sz w:val="28"/>
          <w:szCs w:val="28"/>
          <w:rtl/>
        </w:rPr>
        <w:t>ل</w:t>
      </w:r>
      <w:r w:rsidRPr="00E46B7C">
        <w:rPr>
          <w:rFonts w:cs="Simplified Arabic" w:hint="cs"/>
          <w:sz w:val="28"/>
          <w:szCs w:val="28"/>
          <w:rtl/>
        </w:rPr>
        <w:t>معايير</w:t>
      </w:r>
      <w:r w:rsidR="00F07D9F">
        <w:rPr>
          <w:rFonts w:cs="Simplified Arabic" w:hint="cs"/>
          <w:sz w:val="28"/>
          <w:szCs w:val="28"/>
          <w:rtl/>
        </w:rPr>
        <w:t>،</w:t>
      </w:r>
      <w:r w:rsidRPr="00E46B7C">
        <w:rPr>
          <w:rFonts w:cs="Simplified Arabic" w:hint="cs"/>
          <w:sz w:val="28"/>
          <w:szCs w:val="28"/>
          <w:rtl/>
        </w:rPr>
        <w:t xml:space="preserve"> وترتيبها حسب أهميتها في التنبؤ ب</w:t>
      </w:r>
      <w:r>
        <w:rPr>
          <w:rFonts w:cs="Simplified Arabic" w:hint="cs"/>
          <w:sz w:val="28"/>
          <w:szCs w:val="28"/>
          <w:rtl/>
        </w:rPr>
        <w:t>ال</w:t>
      </w:r>
      <w:r w:rsidRPr="00E46B7C">
        <w:rPr>
          <w:rFonts w:cs="Simplified Arabic" w:hint="cs"/>
          <w:sz w:val="28"/>
          <w:szCs w:val="28"/>
          <w:rtl/>
        </w:rPr>
        <w:t>معدل التراكمي</w:t>
      </w:r>
      <w:r>
        <w:rPr>
          <w:rFonts w:cs="Simplified Arabic" w:hint="cs"/>
          <w:sz w:val="28"/>
          <w:szCs w:val="28"/>
          <w:rtl/>
        </w:rPr>
        <w:t xml:space="preserve"> الجامعي</w:t>
      </w:r>
      <w:r w:rsidRPr="00E46B7C">
        <w:rPr>
          <w:rFonts w:cs="Simplified Arabic" w:hint="cs"/>
          <w:sz w:val="28"/>
          <w:szCs w:val="28"/>
          <w:rtl/>
        </w:rPr>
        <w:t xml:space="preserve"> التخصصي</w:t>
      </w:r>
      <w:r>
        <w:rPr>
          <w:rFonts w:cs="Simplified Arabic" w:hint="cs"/>
          <w:sz w:val="28"/>
          <w:szCs w:val="28"/>
          <w:rtl/>
        </w:rPr>
        <w:t xml:space="preserve"> للطالب في تخصص </w:t>
      </w:r>
      <w:r w:rsidR="00F07D9F">
        <w:rPr>
          <w:rFonts w:cs="Simplified Arabic" w:hint="cs"/>
          <w:sz w:val="28"/>
          <w:szCs w:val="28"/>
          <w:rtl/>
        </w:rPr>
        <w:t>المحاسبة</w:t>
      </w:r>
      <w:r w:rsidRPr="00E46B7C">
        <w:rPr>
          <w:rFonts w:cs="Simplified Arabic" w:hint="cs"/>
          <w:sz w:val="28"/>
          <w:szCs w:val="28"/>
          <w:rtl/>
        </w:rPr>
        <w:t>.</w:t>
      </w:r>
    </w:p>
    <w:p w:rsidR="00EF77BC" w:rsidRDefault="00EF77BC" w:rsidP="00EF77BC">
      <w:pPr>
        <w:ind w:left="43"/>
        <w:jc w:val="lowKashida"/>
        <w:rPr>
          <w:rFonts w:cs="Simplified Arabic" w:hint="cs"/>
          <w:b/>
          <w:bCs/>
          <w:sz w:val="28"/>
          <w:szCs w:val="28"/>
          <w:rtl/>
        </w:rPr>
      </w:pPr>
    </w:p>
    <w:p w:rsidR="00792D69" w:rsidRDefault="00792D69" w:rsidP="00EF77BC">
      <w:pPr>
        <w:ind w:left="43"/>
        <w:jc w:val="lowKashida"/>
        <w:rPr>
          <w:rFonts w:cs="Simplified Arabic"/>
          <w:b/>
          <w:bCs/>
          <w:sz w:val="28"/>
          <w:szCs w:val="28"/>
          <w:rtl/>
        </w:rPr>
      </w:pPr>
    </w:p>
    <w:p w:rsidR="00EF77BC" w:rsidRDefault="002C1C16">
      <w:pPr>
        <w:rPr>
          <w:rFonts w:cs="Simplified Arabic"/>
          <w:b/>
          <w:bCs/>
          <w:sz w:val="32"/>
          <w:szCs w:val="32"/>
          <w:rtl/>
        </w:rPr>
      </w:pPr>
      <w:r w:rsidRPr="002C1C16">
        <w:rPr>
          <w:rFonts w:cs="Simplified Arabic" w:hint="cs"/>
          <w:b/>
          <w:bCs/>
          <w:sz w:val="32"/>
          <w:szCs w:val="32"/>
          <w:rtl/>
        </w:rPr>
        <w:lastRenderedPageBreak/>
        <w:t>أهداف الدراسة</w:t>
      </w:r>
    </w:p>
    <w:p w:rsidR="002C1C16" w:rsidRDefault="002C1C16">
      <w:pPr>
        <w:rPr>
          <w:rFonts w:cs="Simplified Arabic"/>
          <w:sz w:val="28"/>
          <w:szCs w:val="28"/>
          <w:rtl/>
        </w:rPr>
      </w:pPr>
      <w:r>
        <w:rPr>
          <w:rFonts w:cs="Simplified Arabic" w:hint="cs"/>
          <w:sz w:val="28"/>
          <w:szCs w:val="28"/>
          <w:rtl/>
        </w:rPr>
        <w:t>تهدف هذه الدراسة إلى</w:t>
      </w:r>
      <w:r w:rsidR="0046728D">
        <w:rPr>
          <w:rFonts w:cs="Simplified Arabic" w:hint="cs"/>
          <w:sz w:val="28"/>
          <w:szCs w:val="28"/>
          <w:rtl/>
        </w:rPr>
        <w:t xml:space="preserve"> ما يلي</w:t>
      </w:r>
      <w:r>
        <w:rPr>
          <w:rFonts w:cs="Simplified Arabic" w:hint="cs"/>
          <w:sz w:val="28"/>
          <w:szCs w:val="28"/>
          <w:rtl/>
        </w:rPr>
        <w:t>:</w:t>
      </w:r>
    </w:p>
    <w:p w:rsidR="0046728D" w:rsidRPr="0046728D" w:rsidRDefault="0046728D" w:rsidP="0046728D">
      <w:pPr>
        <w:pStyle w:val="ListParagraph"/>
        <w:numPr>
          <w:ilvl w:val="0"/>
          <w:numId w:val="1"/>
        </w:numPr>
        <w:jc w:val="lowKashida"/>
        <w:rPr>
          <w:rFonts w:cs="Simplified Arabic"/>
          <w:sz w:val="28"/>
          <w:szCs w:val="28"/>
          <w:rtl/>
        </w:rPr>
      </w:pPr>
      <w:r w:rsidRPr="0046728D">
        <w:rPr>
          <w:rFonts w:cs="Simplified Arabic" w:hint="cs"/>
          <w:sz w:val="28"/>
          <w:szCs w:val="28"/>
          <w:rtl/>
        </w:rPr>
        <w:t xml:space="preserve">تحديد </w:t>
      </w:r>
      <w:r>
        <w:rPr>
          <w:rFonts w:cs="Simplified Arabic" w:hint="cs"/>
          <w:sz w:val="28"/>
          <w:szCs w:val="28"/>
          <w:rtl/>
        </w:rPr>
        <w:t>الصدق</w:t>
      </w:r>
      <w:r w:rsidRPr="0046728D">
        <w:rPr>
          <w:rFonts w:cs="Simplified Arabic" w:hint="cs"/>
          <w:sz w:val="28"/>
          <w:szCs w:val="28"/>
          <w:rtl/>
        </w:rPr>
        <w:t xml:space="preserve"> التنبؤي لمعايير القبول المستخدمة في جامعة القدس المفتوحة بالمعدل التراكمي الجامعي التخصصي للطالب في تخصص </w:t>
      </w:r>
      <w:r>
        <w:rPr>
          <w:rFonts w:cs="Simplified Arabic" w:hint="cs"/>
          <w:sz w:val="28"/>
          <w:szCs w:val="28"/>
          <w:rtl/>
        </w:rPr>
        <w:t>المحاسبة</w:t>
      </w:r>
      <w:r w:rsidRPr="0046728D">
        <w:rPr>
          <w:rFonts w:cs="Simplified Arabic" w:hint="cs"/>
          <w:sz w:val="28"/>
          <w:szCs w:val="28"/>
          <w:rtl/>
        </w:rPr>
        <w:t>.</w:t>
      </w:r>
    </w:p>
    <w:p w:rsidR="0046728D" w:rsidRPr="0046728D" w:rsidRDefault="0046728D" w:rsidP="0046728D">
      <w:pPr>
        <w:pStyle w:val="ListParagraph"/>
        <w:numPr>
          <w:ilvl w:val="0"/>
          <w:numId w:val="1"/>
        </w:numPr>
        <w:jc w:val="lowKashida"/>
        <w:rPr>
          <w:rFonts w:cs="Simplified Arabic"/>
          <w:sz w:val="28"/>
          <w:szCs w:val="28"/>
          <w:rtl/>
        </w:rPr>
      </w:pPr>
      <w:proofErr w:type="gramStart"/>
      <w:r w:rsidRPr="0046728D">
        <w:rPr>
          <w:rFonts w:cs="Simplified Arabic" w:hint="cs"/>
          <w:sz w:val="28"/>
          <w:szCs w:val="28"/>
          <w:rtl/>
        </w:rPr>
        <w:t>ترتيب</w:t>
      </w:r>
      <w:proofErr w:type="gramEnd"/>
      <w:r w:rsidRPr="0046728D">
        <w:rPr>
          <w:rFonts w:cs="Simplified Arabic" w:hint="cs"/>
          <w:sz w:val="28"/>
          <w:szCs w:val="28"/>
          <w:rtl/>
        </w:rPr>
        <w:t xml:space="preserve"> معايير القبول المستخدمة في جامعة القدس المفتوحة حسب أهميتها في تفسير التباين في المعدل التراكمي الجامعي التخصصي للطالب في تخصص </w:t>
      </w:r>
      <w:r>
        <w:rPr>
          <w:rFonts w:cs="Simplified Arabic" w:hint="cs"/>
          <w:sz w:val="28"/>
          <w:szCs w:val="28"/>
          <w:rtl/>
        </w:rPr>
        <w:t>المحاسبة</w:t>
      </w:r>
      <w:r w:rsidRPr="0046728D">
        <w:rPr>
          <w:rFonts w:cs="Simplified Arabic" w:hint="cs"/>
          <w:sz w:val="28"/>
          <w:szCs w:val="28"/>
          <w:rtl/>
        </w:rPr>
        <w:t>.</w:t>
      </w:r>
    </w:p>
    <w:p w:rsidR="0046728D" w:rsidRPr="0046728D" w:rsidRDefault="0046728D" w:rsidP="0046728D">
      <w:pPr>
        <w:pStyle w:val="ListParagraph"/>
        <w:numPr>
          <w:ilvl w:val="0"/>
          <w:numId w:val="1"/>
        </w:numPr>
        <w:jc w:val="lowKashida"/>
        <w:rPr>
          <w:rFonts w:cs="Simplified Arabic"/>
          <w:sz w:val="28"/>
          <w:szCs w:val="28"/>
          <w:rtl/>
        </w:rPr>
      </w:pPr>
      <w:r w:rsidRPr="0046728D">
        <w:rPr>
          <w:rFonts w:cs="Simplified Arabic" w:hint="cs"/>
          <w:sz w:val="28"/>
          <w:szCs w:val="28"/>
          <w:rtl/>
        </w:rPr>
        <w:t>التأكد من ثبات الصدق التنبؤي لمعايير القبول المستخدمة في جامعة القدس المفتوحة بالمعدل التراكمي الجامعي التخصصي للطالب في تخصص المحاسبة مع تقدمه في التخصص.</w:t>
      </w:r>
    </w:p>
    <w:p w:rsidR="000C0C8A" w:rsidRDefault="000C0C8A">
      <w:pPr>
        <w:rPr>
          <w:rFonts w:cs="Simplified Arabic"/>
          <w:b/>
          <w:bCs/>
          <w:sz w:val="32"/>
          <w:szCs w:val="32"/>
          <w:rtl/>
        </w:rPr>
      </w:pPr>
    </w:p>
    <w:p w:rsidR="00DE2554" w:rsidRDefault="000C0C8A">
      <w:pPr>
        <w:rPr>
          <w:rFonts w:cs="Simplified Arabic"/>
          <w:b/>
          <w:bCs/>
          <w:sz w:val="32"/>
          <w:szCs w:val="32"/>
          <w:rtl/>
        </w:rPr>
      </w:pPr>
      <w:r>
        <w:rPr>
          <w:rFonts w:cs="Simplified Arabic" w:hint="cs"/>
          <w:b/>
          <w:bCs/>
          <w:sz w:val="32"/>
          <w:szCs w:val="32"/>
          <w:rtl/>
        </w:rPr>
        <w:t>إ</w:t>
      </w:r>
      <w:r w:rsidRPr="00DE2554">
        <w:rPr>
          <w:rFonts w:cs="Simplified Arabic" w:hint="cs"/>
          <w:b/>
          <w:bCs/>
          <w:sz w:val="32"/>
          <w:szCs w:val="32"/>
          <w:rtl/>
        </w:rPr>
        <w:t>جراءات</w:t>
      </w:r>
      <w:r w:rsidR="00DE2554" w:rsidRPr="00DE2554">
        <w:rPr>
          <w:rFonts w:cs="Simplified Arabic" w:hint="cs"/>
          <w:b/>
          <w:bCs/>
          <w:sz w:val="32"/>
          <w:szCs w:val="32"/>
          <w:rtl/>
        </w:rPr>
        <w:t xml:space="preserve"> الدراسة</w:t>
      </w:r>
    </w:p>
    <w:p w:rsidR="00DE2554" w:rsidRPr="00E07957" w:rsidRDefault="00E07957">
      <w:pPr>
        <w:rPr>
          <w:rFonts w:cs="Simplified Arabic"/>
          <w:b/>
          <w:bCs/>
          <w:sz w:val="28"/>
          <w:szCs w:val="28"/>
          <w:rtl/>
        </w:rPr>
      </w:pPr>
      <w:r w:rsidRPr="00E07957">
        <w:rPr>
          <w:rFonts w:cs="Simplified Arabic" w:hint="cs"/>
          <w:b/>
          <w:bCs/>
          <w:sz w:val="28"/>
          <w:szCs w:val="28"/>
          <w:rtl/>
        </w:rPr>
        <w:t>منهج الدراسة:</w:t>
      </w:r>
    </w:p>
    <w:p w:rsidR="00E07957" w:rsidRDefault="00E07957">
      <w:pPr>
        <w:rPr>
          <w:rFonts w:cs="Simplified Arabic"/>
          <w:sz w:val="28"/>
          <w:szCs w:val="28"/>
          <w:rtl/>
        </w:rPr>
      </w:pPr>
      <w:r>
        <w:rPr>
          <w:rFonts w:cs="Simplified Arabic" w:hint="cs"/>
          <w:sz w:val="28"/>
          <w:szCs w:val="28"/>
          <w:rtl/>
        </w:rPr>
        <w:t>سيتم استخدام المنهج الوصفي المسحي التحليلي لملاءمته لأغراض هذه الدراسة.</w:t>
      </w:r>
    </w:p>
    <w:p w:rsidR="00E07957" w:rsidRPr="00E07957" w:rsidRDefault="00E07957">
      <w:pPr>
        <w:rPr>
          <w:rFonts w:cs="Simplified Arabic"/>
          <w:b/>
          <w:bCs/>
          <w:sz w:val="28"/>
          <w:szCs w:val="28"/>
          <w:rtl/>
        </w:rPr>
      </w:pPr>
      <w:r w:rsidRPr="00E07957">
        <w:rPr>
          <w:rFonts w:cs="Simplified Arabic" w:hint="cs"/>
          <w:b/>
          <w:bCs/>
          <w:sz w:val="28"/>
          <w:szCs w:val="28"/>
          <w:rtl/>
        </w:rPr>
        <w:t>مجتمع الدراسة:</w:t>
      </w:r>
    </w:p>
    <w:p w:rsidR="00E07957" w:rsidRDefault="00E07957">
      <w:pPr>
        <w:rPr>
          <w:rFonts w:cs="Simplified Arabic"/>
          <w:sz w:val="28"/>
          <w:szCs w:val="28"/>
          <w:rtl/>
        </w:rPr>
      </w:pPr>
      <w:proofErr w:type="gramStart"/>
      <w:r>
        <w:rPr>
          <w:rFonts w:cs="Simplified Arabic" w:hint="cs"/>
          <w:sz w:val="28"/>
          <w:szCs w:val="28"/>
          <w:rtl/>
        </w:rPr>
        <w:t>يتكون</w:t>
      </w:r>
      <w:proofErr w:type="gramEnd"/>
      <w:r>
        <w:rPr>
          <w:rFonts w:cs="Simplified Arabic" w:hint="cs"/>
          <w:sz w:val="28"/>
          <w:szCs w:val="28"/>
          <w:rtl/>
        </w:rPr>
        <w:t xml:space="preserve"> مجتمع الدراسة من جميع طلاب تخصص المحاسبة في جامعة القدس المفتوحة الذين درسوا ما لا يقل عن (18) ساعة تخصصية بعد اجتيازهم لمعايير القبول المستخدمة في الجامعة. والبالغ عددهم ().</w:t>
      </w:r>
    </w:p>
    <w:p w:rsidR="008D57E0" w:rsidRPr="00E07957" w:rsidRDefault="008D57E0" w:rsidP="008D57E0">
      <w:pPr>
        <w:rPr>
          <w:rFonts w:cs="Simplified Arabic"/>
          <w:b/>
          <w:bCs/>
          <w:sz w:val="28"/>
          <w:szCs w:val="28"/>
        </w:rPr>
      </w:pPr>
      <w:r>
        <w:rPr>
          <w:rFonts w:cs="Simplified Arabic" w:hint="cs"/>
          <w:b/>
          <w:bCs/>
          <w:sz w:val="28"/>
          <w:szCs w:val="28"/>
          <w:rtl/>
        </w:rPr>
        <w:t>متغيرات الدراسة:</w:t>
      </w:r>
    </w:p>
    <w:p w:rsidR="008D57E0" w:rsidRDefault="008D57E0" w:rsidP="008D57E0">
      <w:pPr>
        <w:rPr>
          <w:rFonts w:cs="Simplified Arabic"/>
          <w:sz w:val="28"/>
          <w:szCs w:val="28"/>
          <w:rtl/>
        </w:rPr>
      </w:pPr>
      <w:proofErr w:type="gramStart"/>
      <w:r>
        <w:rPr>
          <w:rFonts w:cs="Simplified Arabic" w:hint="cs"/>
          <w:sz w:val="28"/>
          <w:szCs w:val="28"/>
          <w:rtl/>
        </w:rPr>
        <w:t>المتغير</w:t>
      </w:r>
      <w:proofErr w:type="gramEnd"/>
      <w:r>
        <w:rPr>
          <w:rFonts w:cs="Simplified Arabic" w:hint="cs"/>
          <w:sz w:val="28"/>
          <w:szCs w:val="28"/>
          <w:rtl/>
        </w:rPr>
        <w:t xml:space="preserve"> التابع: المعدل التراكمي الجامعي التخصصي للطالب الذي درس (18) ساعة تخصصية على الأقل </w:t>
      </w:r>
    </w:p>
    <w:p w:rsidR="008D57E0" w:rsidRPr="00E07957" w:rsidRDefault="008D57E0" w:rsidP="008D57E0">
      <w:pPr>
        <w:rPr>
          <w:rFonts w:cs="Simplified Arabic"/>
          <w:sz w:val="28"/>
          <w:szCs w:val="28"/>
          <w:rtl/>
        </w:rPr>
      </w:pPr>
      <w:r>
        <w:rPr>
          <w:rFonts w:cs="Simplified Arabic" w:hint="cs"/>
          <w:sz w:val="28"/>
          <w:szCs w:val="28"/>
          <w:rtl/>
        </w:rPr>
        <w:tab/>
      </w:r>
      <w:r>
        <w:rPr>
          <w:rFonts w:cs="Simplified Arabic" w:hint="cs"/>
          <w:sz w:val="28"/>
          <w:szCs w:val="28"/>
          <w:rtl/>
        </w:rPr>
        <w:tab/>
        <w:t xml:space="preserve">في </w:t>
      </w:r>
      <w:r w:rsidR="00792D69">
        <w:rPr>
          <w:rFonts w:cs="Simplified Arabic" w:hint="cs"/>
          <w:sz w:val="28"/>
          <w:szCs w:val="28"/>
          <w:rtl/>
        </w:rPr>
        <w:t xml:space="preserve">تخصص </w:t>
      </w:r>
      <w:r>
        <w:rPr>
          <w:rFonts w:cs="Simplified Arabic" w:hint="cs"/>
          <w:sz w:val="28"/>
          <w:szCs w:val="28"/>
          <w:rtl/>
        </w:rPr>
        <w:t>المحاسبة.</w:t>
      </w:r>
    </w:p>
    <w:p w:rsidR="008D57E0" w:rsidRDefault="008D57E0" w:rsidP="008D57E0">
      <w:pPr>
        <w:rPr>
          <w:rFonts w:cs="Simplified Arabic"/>
          <w:sz w:val="28"/>
          <w:szCs w:val="28"/>
          <w:rtl/>
        </w:rPr>
      </w:pPr>
      <w:proofErr w:type="gramStart"/>
      <w:r>
        <w:rPr>
          <w:rFonts w:cs="Simplified Arabic" w:hint="cs"/>
          <w:sz w:val="28"/>
          <w:szCs w:val="28"/>
          <w:rtl/>
        </w:rPr>
        <w:t>المتغيرات</w:t>
      </w:r>
      <w:proofErr w:type="gramEnd"/>
      <w:r>
        <w:rPr>
          <w:rFonts w:cs="Simplified Arabic" w:hint="cs"/>
          <w:sz w:val="28"/>
          <w:szCs w:val="28"/>
          <w:rtl/>
        </w:rPr>
        <w:t xml:space="preserve"> المستقلة: (معايير القبول)</w:t>
      </w:r>
    </w:p>
    <w:p w:rsidR="008D57E0" w:rsidRDefault="008D57E0" w:rsidP="008D57E0">
      <w:pPr>
        <w:pStyle w:val="ListParagraph"/>
        <w:numPr>
          <w:ilvl w:val="0"/>
          <w:numId w:val="2"/>
        </w:numPr>
        <w:rPr>
          <w:rFonts w:cs="Simplified Arabic"/>
          <w:sz w:val="28"/>
          <w:szCs w:val="28"/>
        </w:rPr>
      </w:pPr>
      <w:proofErr w:type="gramStart"/>
      <w:r>
        <w:rPr>
          <w:rFonts w:cs="Simplified Arabic" w:hint="cs"/>
          <w:sz w:val="28"/>
          <w:szCs w:val="28"/>
          <w:rtl/>
        </w:rPr>
        <w:t>معدل</w:t>
      </w:r>
      <w:proofErr w:type="gramEnd"/>
      <w:r>
        <w:rPr>
          <w:rFonts w:cs="Simplified Arabic" w:hint="cs"/>
          <w:sz w:val="28"/>
          <w:szCs w:val="28"/>
          <w:rtl/>
        </w:rPr>
        <w:t xml:space="preserve"> الطالب في الثانوية العامة.</w:t>
      </w:r>
    </w:p>
    <w:p w:rsidR="008D57E0" w:rsidRDefault="008D57E0" w:rsidP="008D57E0">
      <w:pPr>
        <w:pStyle w:val="ListParagraph"/>
        <w:numPr>
          <w:ilvl w:val="0"/>
          <w:numId w:val="2"/>
        </w:numPr>
        <w:rPr>
          <w:rFonts w:cs="Simplified Arabic"/>
          <w:sz w:val="28"/>
          <w:szCs w:val="28"/>
        </w:rPr>
      </w:pPr>
      <w:r>
        <w:rPr>
          <w:rFonts w:cs="Simplified Arabic" w:hint="cs"/>
          <w:sz w:val="28"/>
          <w:szCs w:val="28"/>
          <w:rtl/>
        </w:rPr>
        <w:t>درجة الطالب في مساق مبادئ المحاسبة"1".</w:t>
      </w:r>
    </w:p>
    <w:p w:rsidR="008D57E0" w:rsidRPr="009E0331" w:rsidRDefault="008D57E0" w:rsidP="008D57E0">
      <w:pPr>
        <w:pStyle w:val="ListParagraph"/>
        <w:numPr>
          <w:ilvl w:val="0"/>
          <w:numId w:val="2"/>
        </w:numPr>
        <w:rPr>
          <w:rFonts w:cs="Simplified Arabic"/>
          <w:sz w:val="28"/>
          <w:szCs w:val="28"/>
          <w:rtl/>
        </w:rPr>
      </w:pPr>
      <w:r>
        <w:rPr>
          <w:rFonts w:cs="Simplified Arabic" w:hint="cs"/>
          <w:sz w:val="28"/>
          <w:szCs w:val="28"/>
          <w:rtl/>
        </w:rPr>
        <w:t>درجة الطالب في مساق مبادئ المحاسبة"2".</w:t>
      </w:r>
    </w:p>
    <w:p w:rsidR="008D57E0" w:rsidRDefault="008D57E0">
      <w:pPr>
        <w:rPr>
          <w:rFonts w:cs="Simplified Arabic"/>
          <w:b/>
          <w:bCs/>
          <w:sz w:val="28"/>
          <w:szCs w:val="28"/>
          <w:rtl/>
        </w:rPr>
      </w:pPr>
      <w:proofErr w:type="gramStart"/>
      <w:r w:rsidRPr="008D57E0">
        <w:rPr>
          <w:rFonts w:cs="Simplified Arabic" w:hint="cs"/>
          <w:b/>
          <w:bCs/>
          <w:sz w:val="28"/>
          <w:szCs w:val="28"/>
          <w:rtl/>
        </w:rPr>
        <w:t>المعالجة</w:t>
      </w:r>
      <w:proofErr w:type="gramEnd"/>
      <w:r w:rsidRPr="008D57E0">
        <w:rPr>
          <w:rFonts w:cs="Simplified Arabic" w:hint="cs"/>
          <w:b/>
          <w:bCs/>
          <w:sz w:val="28"/>
          <w:szCs w:val="28"/>
          <w:rtl/>
        </w:rPr>
        <w:t xml:space="preserve"> الإحصائية</w:t>
      </w:r>
    </w:p>
    <w:p w:rsidR="00792D69" w:rsidRPr="008D57E0" w:rsidRDefault="008D57E0" w:rsidP="00792D69">
      <w:pPr>
        <w:rPr>
          <w:rFonts w:cs="Simplified Arabic"/>
          <w:sz w:val="28"/>
          <w:szCs w:val="28"/>
        </w:rPr>
      </w:pPr>
      <w:r>
        <w:rPr>
          <w:rFonts w:cs="Simplified Arabic" w:hint="cs"/>
          <w:sz w:val="28"/>
          <w:szCs w:val="28"/>
          <w:rtl/>
        </w:rPr>
        <w:t xml:space="preserve">سيتم استخدام </w:t>
      </w:r>
      <w:r w:rsidR="000C0C8A">
        <w:rPr>
          <w:rFonts w:cs="Simplified Arabic" w:hint="cs"/>
          <w:sz w:val="28"/>
          <w:szCs w:val="28"/>
          <w:rtl/>
        </w:rPr>
        <w:t xml:space="preserve">أسلوب تحليل الانحدار الخطي المتعدد المتدرج للكشف عن الصدق التنبؤي لكل معيار من معايير القبول، وترتيبها حسب </w:t>
      </w:r>
      <w:r w:rsidR="002F76A7">
        <w:rPr>
          <w:rFonts w:cs="Simplified Arabic" w:hint="cs"/>
          <w:sz w:val="28"/>
          <w:szCs w:val="28"/>
          <w:rtl/>
        </w:rPr>
        <w:t>أهميتها في التنبؤ بالمعدل التراكمي الجامعي التخصصي</w:t>
      </w:r>
      <w:r w:rsidR="000B468C">
        <w:rPr>
          <w:rFonts w:cs="Simplified Arabic" w:hint="cs"/>
          <w:sz w:val="28"/>
          <w:szCs w:val="28"/>
          <w:rtl/>
        </w:rPr>
        <w:t>،</w:t>
      </w:r>
      <w:r w:rsidR="002F76A7">
        <w:rPr>
          <w:rFonts w:cs="Simplified Arabic" w:hint="cs"/>
          <w:sz w:val="28"/>
          <w:szCs w:val="28"/>
          <w:rtl/>
        </w:rPr>
        <w:t xml:space="preserve"> من خلال </w:t>
      </w:r>
      <w:r w:rsidR="000C0C8A">
        <w:rPr>
          <w:rFonts w:cs="Simplified Arabic" w:hint="cs"/>
          <w:sz w:val="28"/>
          <w:szCs w:val="28"/>
          <w:rtl/>
        </w:rPr>
        <w:t xml:space="preserve">نسبة تفسيرها </w:t>
      </w:r>
      <w:r w:rsidR="002F76A7">
        <w:rPr>
          <w:rFonts w:cs="Simplified Arabic" w:hint="cs"/>
          <w:sz w:val="28"/>
          <w:szCs w:val="28"/>
          <w:rtl/>
        </w:rPr>
        <w:t>ل</w:t>
      </w:r>
      <w:r w:rsidR="000C0C8A">
        <w:rPr>
          <w:rFonts w:cs="Simplified Arabic" w:hint="cs"/>
          <w:sz w:val="28"/>
          <w:szCs w:val="28"/>
          <w:rtl/>
        </w:rPr>
        <w:t xml:space="preserve">لتباين </w:t>
      </w:r>
      <w:r w:rsidR="002F76A7">
        <w:rPr>
          <w:rFonts w:cs="Simplified Arabic" w:hint="cs"/>
          <w:sz w:val="28"/>
          <w:szCs w:val="28"/>
          <w:rtl/>
        </w:rPr>
        <w:t xml:space="preserve">في </w:t>
      </w:r>
      <w:r w:rsidR="000C0C8A">
        <w:rPr>
          <w:rFonts w:cs="Simplified Arabic" w:hint="cs"/>
          <w:sz w:val="28"/>
          <w:szCs w:val="28"/>
          <w:rtl/>
        </w:rPr>
        <w:t>المتغير التابع</w:t>
      </w:r>
      <w:r w:rsidR="000B468C">
        <w:rPr>
          <w:rFonts w:cs="Simplified Arabic" w:hint="cs"/>
          <w:sz w:val="28"/>
          <w:szCs w:val="28"/>
          <w:rtl/>
        </w:rPr>
        <w:t>.</w:t>
      </w:r>
      <w:r w:rsidR="000C0C8A">
        <w:rPr>
          <w:rFonts w:cs="Simplified Arabic" w:hint="cs"/>
          <w:sz w:val="28"/>
          <w:szCs w:val="28"/>
          <w:rtl/>
        </w:rPr>
        <w:t xml:space="preserve"> </w:t>
      </w:r>
    </w:p>
    <w:sectPr w:rsidR="00792D69" w:rsidRPr="008D57E0" w:rsidSect="007F264C">
      <w:foot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3761" w:rsidRDefault="00C73761" w:rsidP="000C0C8A">
      <w:r>
        <w:separator/>
      </w:r>
    </w:p>
  </w:endnote>
  <w:endnote w:type="continuationSeparator" w:id="0">
    <w:p w:rsidR="00C73761" w:rsidRDefault="00C73761" w:rsidP="000C0C8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Simplified Arabic">
    <w:panose1 w:val="02010000000000000000"/>
    <w:charset w:val="B2"/>
    <w:family w:val="auto"/>
    <w:pitch w:val="variable"/>
    <w:sig w:usb0="00002001" w:usb1="00000000" w:usb2="00000000" w:usb3="00000000" w:csb0="0000004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raditional Arabic">
    <w:panose1 w:val="02010000000000000000"/>
    <w:charset w:val="B2"/>
    <w:family w:val="auto"/>
    <w:pitch w:val="variable"/>
    <w:sig w:usb0="00002001" w:usb1="00000000" w:usb2="00000000" w:usb3="00000000" w:csb0="00000040" w:csb1="00000000"/>
  </w:font>
  <w:font w:name="Arabic Transparent">
    <w:panose1 w:val="02010000000000000000"/>
    <w:charset w:val="B2"/>
    <w:family w:val="auto"/>
    <w:pitch w:val="variable"/>
    <w:sig w:usb0="00002001" w:usb1="00000000" w:usb2="00000000" w:usb3="00000000" w:csb0="00000040" w:csb1="00000000"/>
  </w:font>
  <w:font w:name="Cambria">
    <w:panose1 w:val="02040503050406030204"/>
    <w:charset w:val="00"/>
    <w:family w:val="roman"/>
    <w:pitch w:val="variable"/>
    <w:sig w:usb0="A00002EF" w:usb1="4000004B" w:usb2="00000000" w:usb3="00000000" w:csb0="0000009F" w:csb1="00000000"/>
  </w:font>
  <w:font w:name="Monotype Koufi">
    <w:panose1 w:val="00000000000000000000"/>
    <w:charset w:val="B2"/>
    <w:family w:val="auto"/>
    <w:pitch w:val="variable"/>
    <w:sig w:usb0="02942001" w:usb1="03D40006" w:usb2="02620000" w:usb3="00000000" w:csb0="0000004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3440440"/>
      <w:docPartObj>
        <w:docPartGallery w:val="Page Numbers (Bottom of Page)"/>
        <w:docPartUnique/>
      </w:docPartObj>
    </w:sdtPr>
    <w:sdtContent>
      <w:p w:rsidR="000C0C8A" w:rsidRDefault="00AA53A8">
        <w:pPr>
          <w:pStyle w:val="Footer"/>
          <w:jc w:val="center"/>
        </w:pPr>
        <w:fldSimple w:instr=" PAGE   \* MERGEFORMAT ">
          <w:r w:rsidR="00690DEF">
            <w:rPr>
              <w:noProof/>
              <w:rtl/>
            </w:rPr>
            <w:t>1</w:t>
          </w:r>
        </w:fldSimple>
      </w:p>
    </w:sdtContent>
  </w:sdt>
  <w:p w:rsidR="000C0C8A" w:rsidRDefault="000C0C8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3761" w:rsidRDefault="00C73761" w:rsidP="000C0C8A">
      <w:r>
        <w:separator/>
      </w:r>
    </w:p>
  </w:footnote>
  <w:footnote w:type="continuationSeparator" w:id="0">
    <w:p w:rsidR="00C73761" w:rsidRDefault="00C73761" w:rsidP="000C0C8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7076F2"/>
    <w:multiLevelType w:val="hybridMultilevel"/>
    <w:tmpl w:val="09E86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A8128E"/>
    <w:multiLevelType w:val="hybridMultilevel"/>
    <w:tmpl w:val="EED4D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F77BC"/>
    <w:rsid w:val="0001264D"/>
    <w:rsid w:val="000167BF"/>
    <w:rsid w:val="00025777"/>
    <w:rsid w:val="00031DC7"/>
    <w:rsid w:val="00036A7E"/>
    <w:rsid w:val="00082DE2"/>
    <w:rsid w:val="00096F5A"/>
    <w:rsid w:val="000A458D"/>
    <w:rsid w:val="000B0C49"/>
    <w:rsid w:val="000B468C"/>
    <w:rsid w:val="000C0C8A"/>
    <w:rsid w:val="000F2EAD"/>
    <w:rsid w:val="0011383A"/>
    <w:rsid w:val="0012200B"/>
    <w:rsid w:val="00125BFF"/>
    <w:rsid w:val="0015008A"/>
    <w:rsid w:val="001A6309"/>
    <w:rsid w:val="001B799C"/>
    <w:rsid w:val="001E6ADA"/>
    <w:rsid w:val="00233BFC"/>
    <w:rsid w:val="0026733F"/>
    <w:rsid w:val="002918A2"/>
    <w:rsid w:val="002A6FC3"/>
    <w:rsid w:val="002A78B5"/>
    <w:rsid w:val="002B636C"/>
    <w:rsid w:val="002C1C16"/>
    <w:rsid w:val="002C4028"/>
    <w:rsid w:val="002D0882"/>
    <w:rsid w:val="002F13B2"/>
    <w:rsid w:val="002F4B34"/>
    <w:rsid w:val="002F76A7"/>
    <w:rsid w:val="00322F1D"/>
    <w:rsid w:val="00327E2F"/>
    <w:rsid w:val="003346C8"/>
    <w:rsid w:val="003365CE"/>
    <w:rsid w:val="003371DC"/>
    <w:rsid w:val="00351403"/>
    <w:rsid w:val="00395F90"/>
    <w:rsid w:val="003A45D8"/>
    <w:rsid w:val="003D6DDC"/>
    <w:rsid w:val="003F6A4E"/>
    <w:rsid w:val="00402673"/>
    <w:rsid w:val="0040575B"/>
    <w:rsid w:val="004243A9"/>
    <w:rsid w:val="004250AE"/>
    <w:rsid w:val="0043217D"/>
    <w:rsid w:val="004371DE"/>
    <w:rsid w:val="0046728D"/>
    <w:rsid w:val="00492B4B"/>
    <w:rsid w:val="004B79C0"/>
    <w:rsid w:val="004D068D"/>
    <w:rsid w:val="004D60B9"/>
    <w:rsid w:val="00521549"/>
    <w:rsid w:val="00552019"/>
    <w:rsid w:val="005741AC"/>
    <w:rsid w:val="005A391C"/>
    <w:rsid w:val="005B1F5E"/>
    <w:rsid w:val="005B3216"/>
    <w:rsid w:val="005C34D3"/>
    <w:rsid w:val="00604224"/>
    <w:rsid w:val="006064BF"/>
    <w:rsid w:val="00606C84"/>
    <w:rsid w:val="006120EF"/>
    <w:rsid w:val="00642D7E"/>
    <w:rsid w:val="00664B95"/>
    <w:rsid w:val="00690DEF"/>
    <w:rsid w:val="00695FD9"/>
    <w:rsid w:val="006A794B"/>
    <w:rsid w:val="006C19A3"/>
    <w:rsid w:val="00741757"/>
    <w:rsid w:val="007849F0"/>
    <w:rsid w:val="007907BA"/>
    <w:rsid w:val="00790A2F"/>
    <w:rsid w:val="00792D69"/>
    <w:rsid w:val="0079692F"/>
    <w:rsid w:val="007B4A33"/>
    <w:rsid w:val="007F264C"/>
    <w:rsid w:val="00877353"/>
    <w:rsid w:val="008813F2"/>
    <w:rsid w:val="008A54E9"/>
    <w:rsid w:val="008D01E5"/>
    <w:rsid w:val="008D57E0"/>
    <w:rsid w:val="00965BA8"/>
    <w:rsid w:val="009912AE"/>
    <w:rsid w:val="009E0331"/>
    <w:rsid w:val="009F7F52"/>
    <w:rsid w:val="00A142B6"/>
    <w:rsid w:val="00A40106"/>
    <w:rsid w:val="00A508FE"/>
    <w:rsid w:val="00A771BC"/>
    <w:rsid w:val="00A82DD0"/>
    <w:rsid w:val="00AA5164"/>
    <w:rsid w:val="00AA53A8"/>
    <w:rsid w:val="00AC6AD7"/>
    <w:rsid w:val="00AD3D80"/>
    <w:rsid w:val="00AE7E23"/>
    <w:rsid w:val="00B003EF"/>
    <w:rsid w:val="00B00785"/>
    <w:rsid w:val="00B250E3"/>
    <w:rsid w:val="00B856E1"/>
    <w:rsid w:val="00B859AB"/>
    <w:rsid w:val="00BB6140"/>
    <w:rsid w:val="00BD5123"/>
    <w:rsid w:val="00C27A33"/>
    <w:rsid w:val="00C73761"/>
    <w:rsid w:val="00CA42C2"/>
    <w:rsid w:val="00CA7C6B"/>
    <w:rsid w:val="00CC6D3E"/>
    <w:rsid w:val="00D51D1B"/>
    <w:rsid w:val="00D6439C"/>
    <w:rsid w:val="00D66AD7"/>
    <w:rsid w:val="00D92049"/>
    <w:rsid w:val="00D9402F"/>
    <w:rsid w:val="00DB261D"/>
    <w:rsid w:val="00DC4BF1"/>
    <w:rsid w:val="00DE2554"/>
    <w:rsid w:val="00E07957"/>
    <w:rsid w:val="00E23A19"/>
    <w:rsid w:val="00E6593B"/>
    <w:rsid w:val="00E663AB"/>
    <w:rsid w:val="00E80446"/>
    <w:rsid w:val="00E871C0"/>
    <w:rsid w:val="00E95765"/>
    <w:rsid w:val="00EB1ECA"/>
    <w:rsid w:val="00EE5400"/>
    <w:rsid w:val="00EF77BC"/>
    <w:rsid w:val="00F00717"/>
    <w:rsid w:val="00F0166C"/>
    <w:rsid w:val="00F066ED"/>
    <w:rsid w:val="00F07D9F"/>
    <w:rsid w:val="00F139C0"/>
    <w:rsid w:val="00F17997"/>
    <w:rsid w:val="00F34913"/>
    <w:rsid w:val="00F761B9"/>
    <w:rsid w:val="00FA2EE9"/>
    <w:rsid w:val="00FD760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77BC"/>
    <w:pPr>
      <w:bidi/>
    </w:pPr>
    <w:rPr>
      <w:rFonts w:eastAsia="Times New Roman"/>
      <w:sz w:val="24"/>
      <w:szCs w:val="24"/>
    </w:rPr>
  </w:style>
  <w:style w:type="paragraph" w:styleId="Heading1">
    <w:name w:val="heading 1"/>
    <w:aliases w:val="عنوان 1 Char Char Char Char Char Char Char Char Char Char Char,Heading 11 Char,عنوان 1 Char Char Char Char Char Char Char Char Char Char Char Char Char"/>
    <w:basedOn w:val="Normal"/>
    <w:link w:val="Heading1Char"/>
    <w:qFormat/>
    <w:rsid w:val="009F7F52"/>
    <w:pPr>
      <w:spacing w:before="100" w:beforeAutospacing="1" w:after="15" w:line="240" w:lineRule="atLeast"/>
      <w:outlineLvl w:val="0"/>
    </w:pPr>
    <w:rPr>
      <w:rFonts w:eastAsia="SimSun" w:cs="Simplified Arabic"/>
      <w:b/>
      <w:bCs/>
      <w:color w:val="60739A"/>
      <w:kern w:val="36"/>
      <w:sz w:val="26"/>
      <w:szCs w:val="26"/>
    </w:rPr>
  </w:style>
  <w:style w:type="paragraph" w:styleId="Heading2">
    <w:name w:val="heading 2"/>
    <w:basedOn w:val="Normal"/>
    <w:next w:val="Normal"/>
    <w:link w:val="Heading2Char"/>
    <w:qFormat/>
    <w:rsid w:val="009F7F52"/>
    <w:pPr>
      <w:keepNext/>
      <w:spacing w:before="240" w:after="60"/>
      <w:outlineLvl w:val="1"/>
    </w:pPr>
    <w:rPr>
      <w:rFonts w:ascii="Arial" w:eastAsia="SimSun" w:hAnsi="Arial" w:cs="Arial"/>
      <w:b/>
      <w:bCs/>
      <w:i/>
      <w:iCs/>
      <w:sz w:val="28"/>
      <w:szCs w:val="28"/>
      <w:lang w:eastAsia="zh-CN"/>
    </w:rPr>
  </w:style>
  <w:style w:type="paragraph" w:styleId="Heading3">
    <w:name w:val="heading 3"/>
    <w:basedOn w:val="Normal"/>
    <w:next w:val="Normal"/>
    <w:link w:val="Heading3Char"/>
    <w:qFormat/>
    <w:rsid w:val="009F7F52"/>
    <w:pPr>
      <w:keepNext/>
      <w:spacing w:before="240" w:after="60"/>
      <w:outlineLvl w:val="2"/>
    </w:pPr>
    <w:rPr>
      <w:rFonts w:ascii="Arial" w:eastAsia="SimSun" w:hAnsi="Arial" w:cs="Arial"/>
      <w:b/>
      <w:bCs/>
      <w:sz w:val="26"/>
      <w:szCs w:val="26"/>
      <w:lang w:eastAsia="zh-CN"/>
    </w:rPr>
  </w:style>
  <w:style w:type="paragraph" w:styleId="Heading4">
    <w:name w:val="heading 4"/>
    <w:basedOn w:val="Normal"/>
    <w:next w:val="Normal"/>
    <w:link w:val="Heading4Char"/>
    <w:qFormat/>
    <w:rsid w:val="009F7F52"/>
    <w:pPr>
      <w:keepNext/>
      <w:bidi w:val="0"/>
      <w:spacing w:before="240" w:after="60"/>
      <w:outlineLvl w:val="3"/>
    </w:pPr>
    <w:rPr>
      <w:b/>
      <w:bCs/>
      <w:sz w:val="28"/>
      <w:szCs w:val="28"/>
    </w:rPr>
  </w:style>
  <w:style w:type="paragraph" w:styleId="Heading5">
    <w:name w:val="heading 5"/>
    <w:next w:val="Normal"/>
    <w:link w:val="Heading5Char"/>
    <w:qFormat/>
    <w:rsid w:val="009F7F52"/>
    <w:pPr>
      <w:spacing w:before="240" w:after="60"/>
      <w:outlineLvl w:val="4"/>
    </w:pPr>
    <w:rPr>
      <w:rFonts w:ascii="Tahoma" w:hAnsi="Tahoma" w:cs="Traditional Arabic"/>
      <w:b/>
      <w:bCs/>
      <w:i/>
      <w:iCs/>
      <w:noProof/>
      <w:color w:val="000000"/>
      <w:sz w:val="26"/>
      <w:szCs w:val="26"/>
      <w:lang w:eastAsia="ar-SA"/>
    </w:rPr>
  </w:style>
  <w:style w:type="paragraph" w:styleId="Heading6">
    <w:name w:val="heading 6"/>
    <w:next w:val="Normal"/>
    <w:link w:val="Heading6Char"/>
    <w:qFormat/>
    <w:rsid w:val="009F7F52"/>
    <w:pPr>
      <w:spacing w:before="240" w:after="60"/>
      <w:outlineLvl w:val="5"/>
    </w:pPr>
    <w:rPr>
      <w:b/>
      <w:bCs/>
      <w:noProof/>
      <w:color w:val="000000"/>
      <w:sz w:val="22"/>
      <w:szCs w:val="22"/>
      <w:lang w:eastAsia="ar-SA"/>
    </w:rPr>
  </w:style>
  <w:style w:type="paragraph" w:styleId="Heading7">
    <w:name w:val="heading 7"/>
    <w:next w:val="Normal"/>
    <w:link w:val="Heading7Char"/>
    <w:qFormat/>
    <w:rsid w:val="009F7F52"/>
    <w:pPr>
      <w:spacing w:before="240" w:after="60"/>
      <w:outlineLvl w:val="6"/>
    </w:pPr>
    <w:rPr>
      <w:noProof/>
      <w:color w:val="000000"/>
      <w:sz w:val="24"/>
      <w:szCs w:val="24"/>
      <w:lang w:eastAsia="ar-SA"/>
    </w:rPr>
  </w:style>
  <w:style w:type="paragraph" w:styleId="Heading8">
    <w:name w:val="heading 8"/>
    <w:next w:val="Normal"/>
    <w:link w:val="Heading8Char"/>
    <w:qFormat/>
    <w:rsid w:val="009F7F52"/>
    <w:pPr>
      <w:spacing w:before="240" w:after="60"/>
      <w:outlineLvl w:val="7"/>
    </w:pPr>
    <w:rPr>
      <w:i/>
      <w:iCs/>
      <w:noProof/>
      <w:color w:val="000000"/>
      <w:sz w:val="24"/>
      <w:szCs w:val="24"/>
      <w:lang w:eastAsia="ar-SA"/>
    </w:rPr>
  </w:style>
  <w:style w:type="paragraph" w:styleId="Heading9">
    <w:name w:val="heading 9"/>
    <w:next w:val="Normal"/>
    <w:link w:val="Heading9Char"/>
    <w:qFormat/>
    <w:rsid w:val="009F7F52"/>
    <w:pPr>
      <w:spacing w:before="240" w:after="60"/>
      <w:outlineLvl w:val="8"/>
    </w:pPr>
    <w:rPr>
      <w:rFonts w:ascii="Arial" w:hAnsi="Arial" w:cs="Arial"/>
      <w:noProof/>
      <w:color w:val="000000"/>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عنوان 1 Char Char Char Char Char Char Char Char Char Char Char Char,Heading 11 Char Char,عنوان 1 Char Char Char Char Char Char Char Char Char Char Char Char Char Char"/>
    <w:basedOn w:val="DefaultParagraphFont"/>
    <w:link w:val="Heading1"/>
    <w:rsid w:val="009F7F52"/>
    <w:rPr>
      <w:rFonts w:eastAsia="SimSun" w:cs="Simplified Arabic"/>
      <w:b/>
      <w:bCs/>
      <w:color w:val="60739A"/>
      <w:kern w:val="36"/>
      <w:sz w:val="26"/>
      <w:szCs w:val="26"/>
    </w:rPr>
  </w:style>
  <w:style w:type="paragraph" w:styleId="Title">
    <w:name w:val="Title"/>
    <w:basedOn w:val="Normal"/>
    <w:link w:val="TitleChar"/>
    <w:qFormat/>
    <w:rsid w:val="009F7F52"/>
    <w:pPr>
      <w:jc w:val="center"/>
    </w:pPr>
    <w:rPr>
      <w:rFonts w:eastAsia="SimSun" w:cs="Arabic Transparent"/>
      <w:sz w:val="32"/>
      <w:szCs w:val="32"/>
      <w:lang w:eastAsia="ar-SA"/>
    </w:rPr>
  </w:style>
  <w:style w:type="character" w:customStyle="1" w:styleId="TitleChar">
    <w:name w:val="Title Char"/>
    <w:basedOn w:val="DefaultParagraphFont"/>
    <w:link w:val="Title"/>
    <w:rsid w:val="0011383A"/>
    <w:rPr>
      <w:rFonts w:eastAsia="SimSun" w:cs="Arabic Transparent"/>
      <w:sz w:val="32"/>
      <w:szCs w:val="32"/>
      <w:lang w:eastAsia="ar-SA"/>
    </w:rPr>
  </w:style>
  <w:style w:type="paragraph" w:styleId="Subtitle">
    <w:name w:val="Subtitle"/>
    <w:basedOn w:val="Normal"/>
    <w:link w:val="SubtitleChar"/>
    <w:qFormat/>
    <w:rsid w:val="009F7F52"/>
    <w:pPr>
      <w:numPr>
        <w:ilvl w:val="1"/>
      </w:numPr>
    </w:pPr>
    <w:rPr>
      <w:rFonts w:ascii="Cambria" w:eastAsia="SimSun" w:hAnsi="Cambria"/>
      <w:i/>
      <w:iCs/>
      <w:color w:val="4F81BD"/>
      <w:spacing w:val="15"/>
    </w:rPr>
  </w:style>
  <w:style w:type="character" w:customStyle="1" w:styleId="SubtitleChar">
    <w:name w:val="Subtitle Char"/>
    <w:basedOn w:val="DefaultParagraphFont"/>
    <w:link w:val="Subtitle"/>
    <w:rsid w:val="0011383A"/>
    <w:rPr>
      <w:rFonts w:ascii="Cambria" w:eastAsia="SimSun" w:hAnsi="Cambria"/>
      <w:i/>
      <w:iCs/>
      <w:color w:val="4F81BD"/>
      <w:spacing w:val="15"/>
      <w:sz w:val="24"/>
      <w:szCs w:val="24"/>
    </w:rPr>
  </w:style>
  <w:style w:type="character" w:styleId="Strong">
    <w:name w:val="Strong"/>
    <w:basedOn w:val="DefaultParagraphFont"/>
    <w:qFormat/>
    <w:rsid w:val="009F7F52"/>
    <w:rPr>
      <w:b/>
      <w:bCs/>
    </w:rPr>
  </w:style>
  <w:style w:type="character" w:styleId="Emphasis">
    <w:name w:val="Emphasis"/>
    <w:basedOn w:val="DefaultParagraphFont"/>
    <w:qFormat/>
    <w:rsid w:val="0011383A"/>
    <w:rPr>
      <w:i/>
      <w:iCs/>
    </w:rPr>
  </w:style>
  <w:style w:type="paragraph" w:styleId="NoSpacing">
    <w:name w:val="No Spacing"/>
    <w:uiPriority w:val="1"/>
    <w:qFormat/>
    <w:rsid w:val="0011383A"/>
    <w:pPr>
      <w:bidi/>
    </w:pPr>
    <w:rPr>
      <w:rFonts w:eastAsia="SimSun"/>
      <w:sz w:val="24"/>
      <w:szCs w:val="24"/>
      <w:lang w:eastAsia="zh-CN" w:bidi="ar-JO"/>
    </w:rPr>
  </w:style>
  <w:style w:type="character" w:customStyle="1" w:styleId="Heading2Char">
    <w:name w:val="Heading 2 Char"/>
    <w:basedOn w:val="DefaultParagraphFont"/>
    <w:link w:val="Heading2"/>
    <w:rsid w:val="009F7F52"/>
    <w:rPr>
      <w:rFonts w:ascii="Arial" w:eastAsia="SimSun" w:hAnsi="Arial" w:cs="Arial"/>
      <w:b/>
      <w:bCs/>
      <w:i/>
      <w:iCs/>
      <w:sz w:val="28"/>
      <w:szCs w:val="28"/>
      <w:lang w:eastAsia="zh-CN"/>
    </w:rPr>
  </w:style>
  <w:style w:type="character" w:customStyle="1" w:styleId="Heading3Char">
    <w:name w:val="Heading 3 Char"/>
    <w:basedOn w:val="DefaultParagraphFont"/>
    <w:link w:val="Heading3"/>
    <w:rsid w:val="009F7F52"/>
    <w:rPr>
      <w:rFonts w:ascii="Arial" w:eastAsia="SimSun" w:hAnsi="Arial" w:cs="Arial"/>
      <w:b/>
      <w:bCs/>
      <w:sz w:val="26"/>
      <w:szCs w:val="26"/>
      <w:lang w:eastAsia="zh-CN"/>
    </w:rPr>
  </w:style>
  <w:style w:type="character" w:customStyle="1" w:styleId="Heading4Char">
    <w:name w:val="Heading 4 Char"/>
    <w:basedOn w:val="DefaultParagraphFont"/>
    <w:link w:val="Heading4"/>
    <w:rsid w:val="009F7F52"/>
    <w:rPr>
      <w:b/>
      <w:bCs/>
      <w:sz w:val="28"/>
      <w:szCs w:val="28"/>
    </w:rPr>
  </w:style>
  <w:style w:type="character" w:customStyle="1" w:styleId="Heading5Char">
    <w:name w:val="Heading 5 Char"/>
    <w:basedOn w:val="DefaultParagraphFont"/>
    <w:link w:val="Heading5"/>
    <w:rsid w:val="009F7F52"/>
    <w:rPr>
      <w:rFonts w:ascii="Tahoma" w:hAnsi="Tahoma" w:cs="Traditional Arabic"/>
      <w:b/>
      <w:bCs/>
      <w:i/>
      <w:iCs/>
      <w:noProof/>
      <w:color w:val="000000"/>
      <w:sz w:val="26"/>
      <w:szCs w:val="26"/>
      <w:lang w:eastAsia="ar-SA"/>
    </w:rPr>
  </w:style>
  <w:style w:type="character" w:customStyle="1" w:styleId="Heading6Char">
    <w:name w:val="Heading 6 Char"/>
    <w:basedOn w:val="DefaultParagraphFont"/>
    <w:link w:val="Heading6"/>
    <w:rsid w:val="009F7F52"/>
    <w:rPr>
      <w:b/>
      <w:bCs/>
      <w:noProof/>
      <w:color w:val="000000"/>
      <w:sz w:val="22"/>
      <w:szCs w:val="22"/>
      <w:lang w:eastAsia="ar-SA"/>
    </w:rPr>
  </w:style>
  <w:style w:type="character" w:customStyle="1" w:styleId="Heading7Char">
    <w:name w:val="Heading 7 Char"/>
    <w:basedOn w:val="DefaultParagraphFont"/>
    <w:link w:val="Heading7"/>
    <w:rsid w:val="009F7F52"/>
    <w:rPr>
      <w:noProof/>
      <w:color w:val="000000"/>
      <w:sz w:val="24"/>
      <w:szCs w:val="24"/>
      <w:lang w:eastAsia="ar-SA"/>
    </w:rPr>
  </w:style>
  <w:style w:type="character" w:customStyle="1" w:styleId="Heading8Char">
    <w:name w:val="Heading 8 Char"/>
    <w:basedOn w:val="DefaultParagraphFont"/>
    <w:link w:val="Heading8"/>
    <w:rsid w:val="009F7F52"/>
    <w:rPr>
      <w:i/>
      <w:iCs/>
      <w:noProof/>
      <w:color w:val="000000"/>
      <w:sz w:val="24"/>
      <w:szCs w:val="24"/>
      <w:lang w:eastAsia="ar-SA"/>
    </w:rPr>
  </w:style>
  <w:style w:type="character" w:customStyle="1" w:styleId="Heading9Char">
    <w:name w:val="Heading 9 Char"/>
    <w:basedOn w:val="DefaultParagraphFont"/>
    <w:link w:val="Heading9"/>
    <w:rsid w:val="009F7F52"/>
    <w:rPr>
      <w:rFonts w:ascii="Arial" w:hAnsi="Arial" w:cs="Arial"/>
      <w:noProof/>
      <w:color w:val="000000"/>
      <w:sz w:val="22"/>
      <w:szCs w:val="22"/>
      <w:lang w:eastAsia="ar-SA"/>
    </w:rPr>
  </w:style>
  <w:style w:type="paragraph" w:styleId="Caption">
    <w:name w:val="caption"/>
    <w:basedOn w:val="Normal"/>
    <w:next w:val="Normal"/>
    <w:qFormat/>
    <w:rsid w:val="009F7F52"/>
    <w:pPr>
      <w:spacing w:after="120"/>
      <w:jc w:val="highKashida"/>
    </w:pPr>
    <w:rPr>
      <w:rFonts w:cs="Monotype Koufi"/>
      <w:sz w:val="28"/>
      <w:szCs w:val="32"/>
    </w:rPr>
  </w:style>
  <w:style w:type="paragraph" w:styleId="ListParagraph">
    <w:name w:val="List Paragraph"/>
    <w:basedOn w:val="Normal"/>
    <w:qFormat/>
    <w:rsid w:val="009F7F52"/>
    <w:pPr>
      <w:ind w:left="720"/>
      <w:contextualSpacing/>
    </w:pPr>
  </w:style>
  <w:style w:type="paragraph" w:styleId="Header">
    <w:name w:val="header"/>
    <w:basedOn w:val="Normal"/>
    <w:link w:val="HeaderChar"/>
    <w:uiPriority w:val="99"/>
    <w:semiHidden/>
    <w:unhideWhenUsed/>
    <w:rsid w:val="000C0C8A"/>
    <w:pPr>
      <w:tabs>
        <w:tab w:val="center" w:pos="4320"/>
        <w:tab w:val="right" w:pos="8640"/>
      </w:tabs>
    </w:pPr>
  </w:style>
  <w:style w:type="character" w:customStyle="1" w:styleId="HeaderChar">
    <w:name w:val="Header Char"/>
    <w:basedOn w:val="DefaultParagraphFont"/>
    <w:link w:val="Header"/>
    <w:uiPriority w:val="99"/>
    <w:semiHidden/>
    <w:rsid w:val="000C0C8A"/>
    <w:rPr>
      <w:rFonts w:eastAsia="Times New Roman"/>
      <w:sz w:val="24"/>
      <w:szCs w:val="24"/>
    </w:rPr>
  </w:style>
  <w:style w:type="paragraph" w:styleId="Footer">
    <w:name w:val="footer"/>
    <w:basedOn w:val="Normal"/>
    <w:link w:val="FooterChar"/>
    <w:uiPriority w:val="99"/>
    <w:unhideWhenUsed/>
    <w:rsid w:val="000C0C8A"/>
    <w:pPr>
      <w:tabs>
        <w:tab w:val="center" w:pos="4320"/>
        <w:tab w:val="right" w:pos="8640"/>
      </w:tabs>
    </w:pPr>
  </w:style>
  <w:style w:type="character" w:customStyle="1" w:styleId="FooterChar">
    <w:name w:val="Footer Char"/>
    <w:basedOn w:val="DefaultParagraphFont"/>
    <w:link w:val="Footer"/>
    <w:uiPriority w:val="99"/>
    <w:rsid w:val="000C0C8A"/>
    <w:rPr>
      <w:rFonts w:eastAsia="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2</Pages>
  <Words>480</Words>
  <Characters>2522</Characters>
  <Application>Microsoft Office Word</Application>
  <DocSecurity>0</DocSecurity>
  <Lines>53</Lines>
  <Paragraphs>25</Paragraphs>
  <ScaleCrop>false</ScaleCrop>
  <HeadingPairs>
    <vt:vector size="2" baseType="variant">
      <vt:variant>
        <vt:lpstr>Title</vt:lpstr>
      </vt:variant>
      <vt:variant>
        <vt:i4>1</vt:i4>
      </vt:variant>
    </vt:vector>
  </HeadingPairs>
  <TitlesOfParts>
    <vt:vector size="1" baseType="lpstr">
      <vt:lpstr/>
    </vt:vector>
  </TitlesOfParts>
  <Company>qou</Company>
  <LinksUpToDate>false</LinksUpToDate>
  <CharactersWithSpaces>2984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Asabbah</dc:creator>
  <cp:keywords/>
  <dc:description/>
  <cp:lastModifiedBy>Asabbah</cp:lastModifiedBy>
  <cp:revision>19</cp:revision>
  <dcterms:created xsi:type="dcterms:W3CDTF">2012-05-07T09:30:00Z</dcterms:created>
  <dcterms:modified xsi:type="dcterms:W3CDTF">2012-06-06T21:04:00Z</dcterms:modified>
</cp:coreProperties>
</file>