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D96C4" w14:textId="20E83542" w:rsidR="005038D4" w:rsidRPr="00A269FD" w:rsidRDefault="00C1118E" w:rsidP="007570AC">
      <w:pPr>
        <w:jc w:val="center"/>
        <w:rPr>
          <w:b/>
          <w:bCs/>
          <w:sz w:val="32"/>
          <w:szCs w:val="32"/>
        </w:rPr>
      </w:pPr>
      <w:bookmarkStart w:id="0" w:name="OLE_LINK1"/>
      <w:bookmarkStart w:id="1" w:name="OLE_LINK2"/>
      <w:r>
        <w:rPr>
          <w:b/>
          <w:bCs/>
          <w:sz w:val="32"/>
          <w:szCs w:val="32"/>
        </w:rPr>
        <w:t xml:space="preserve">The </w:t>
      </w:r>
      <w:r w:rsidR="00EC64E3" w:rsidRPr="00A269FD">
        <w:rPr>
          <w:b/>
          <w:bCs/>
          <w:sz w:val="32"/>
          <w:szCs w:val="32"/>
        </w:rPr>
        <w:t xml:space="preserve">International Conference </w:t>
      </w:r>
      <w:proofErr w:type="gramStart"/>
      <w:r w:rsidR="007570AC">
        <w:rPr>
          <w:b/>
          <w:bCs/>
          <w:sz w:val="32"/>
          <w:szCs w:val="32"/>
        </w:rPr>
        <w:t>In</w:t>
      </w:r>
      <w:proofErr w:type="gramEnd"/>
      <w:r w:rsidR="007570AC" w:rsidRPr="007570AC">
        <w:rPr>
          <w:rFonts w:asciiTheme="majorBidi" w:hAnsiTheme="majorBidi" w:cstheme="majorBidi"/>
          <w:sz w:val="26"/>
          <w:szCs w:val="26"/>
        </w:rPr>
        <w:t xml:space="preserve"> </w:t>
      </w:r>
      <w:r w:rsidR="007570AC" w:rsidRPr="007570AC">
        <w:rPr>
          <w:b/>
          <w:bCs/>
          <w:sz w:val="32"/>
          <w:szCs w:val="32"/>
        </w:rPr>
        <w:t>E</w:t>
      </w:r>
      <w:r w:rsidR="007570AC" w:rsidRPr="007570AC">
        <w:rPr>
          <w:b/>
          <w:bCs/>
          <w:sz w:val="32"/>
          <w:szCs w:val="32"/>
        </w:rPr>
        <w:t>ducation</w:t>
      </w:r>
      <w:r w:rsidR="00EC64E3" w:rsidRPr="00A269FD">
        <w:rPr>
          <w:b/>
          <w:bCs/>
          <w:sz w:val="32"/>
          <w:szCs w:val="32"/>
        </w:rPr>
        <w:t xml:space="preserve"> Assessment </w:t>
      </w:r>
    </w:p>
    <w:bookmarkEnd w:id="0"/>
    <w:bookmarkEnd w:id="1"/>
    <w:p w14:paraId="0B60B788" w14:textId="77777777" w:rsidR="00EC64E3" w:rsidRPr="00A269FD" w:rsidRDefault="00EC64E3" w:rsidP="00EC64E3">
      <w:pPr>
        <w:rPr>
          <w:b/>
          <w:bCs/>
          <w:sz w:val="32"/>
          <w:szCs w:val="32"/>
        </w:rPr>
      </w:pPr>
    </w:p>
    <w:p w14:paraId="479596CD" w14:textId="53A8D2EC" w:rsidR="007570AC" w:rsidRPr="007570AC" w:rsidRDefault="007570AC" w:rsidP="007570AC">
      <w:pPr>
        <w:jc w:val="center"/>
        <w:rPr>
          <w:rFonts w:asciiTheme="majorBidi" w:hAnsiTheme="majorBidi" w:cstheme="majorBidi"/>
          <w:sz w:val="26"/>
          <w:szCs w:val="26"/>
        </w:rPr>
      </w:pPr>
      <w:r w:rsidRPr="007570AC">
        <w:rPr>
          <w:rFonts w:asciiTheme="majorBidi" w:hAnsiTheme="majorBidi" w:cstheme="majorBidi"/>
          <w:sz w:val="26"/>
          <w:szCs w:val="26"/>
        </w:rPr>
        <w:t>1st International Conference on Assessment</w:t>
      </w:r>
    </w:p>
    <w:p w14:paraId="50C7066C" w14:textId="77777777" w:rsidR="007570AC" w:rsidRPr="007570AC" w:rsidRDefault="007570AC" w:rsidP="007570AC">
      <w:pPr>
        <w:jc w:val="both"/>
        <w:rPr>
          <w:rFonts w:asciiTheme="majorBidi" w:hAnsiTheme="majorBidi" w:cstheme="majorBidi"/>
          <w:sz w:val="26"/>
          <w:szCs w:val="26"/>
        </w:rPr>
      </w:pPr>
      <w:r w:rsidRPr="007570AC">
        <w:rPr>
          <w:rFonts w:asciiTheme="majorBidi" w:hAnsiTheme="majorBidi" w:cstheme="majorBidi"/>
          <w:sz w:val="26"/>
          <w:szCs w:val="26"/>
        </w:rPr>
        <w:tab/>
        <w:t xml:space="preserve">As education institutions in Saudi Arabia have been advancing rapidly, assessment, being an important ingredient of education, is also advancing rapidly. Assessment is so significant because it ensures </w:t>
      </w:r>
      <w:r w:rsidRPr="007570AC">
        <w:rPr>
          <w:rFonts w:asciiTheme="majorBidi" w:hAnsiTheme="majorBidi" w:cstheme="majorBidi"/>
          <w:i/>
          <w:iCs/>
          <w:sz w:val="26"/>
          <w:szCs w:val="26"/>
        </w:rPr>
        <w:t>quality</w:t>
      </w:r>
      <w:r w:rsidRPr="007570AC">
        <w:rPr>
          <w:rFonts w:asciiTheme="majorBidi" w:hAnsiTheme="majorBidi" w:cstheme="majorBidi"/>
          <w:sz w:val="26"/>
          <w:szCs w:val="26"/>
        </w:rPr>
        <w:t xml:space="preserve"> in learning inputs and outputs. It aims at ensuring high efficacy of education systems by monitoring its performance and correlating it with international indices.</w:t>
      </w:r>
    </w:p>
    <w:p w14:paraId="7E4E2FCD" w14:textId="77777777" w:rsidR="007570AC" w:rsidRPr="007570AC" w:rsidRDefault="007570AC" w:rsidP="007570AC">
      <w:pPr>
        <w:jc w:val="both"/>
        <w:rPr>
          <w:rFonts w:asciiTheme="majorBidi" w:hAnsiTheme="majorBidi" w:cstheme="majorBidi"/>
          <w:sz w:val="26"/>
          <w:szCs w:val="26"/>
        </w:rPr>
      </w:pPr>
      <w:r w:rsidRPr="007570AC">
        <w:rPr>
          <w:rFonts w:asciiTheme="majorBidi" w:hAnsiTheme="majorBidi" w:cstheme="majorBidi"/>
          <w:sz w:val="26"/>
          <w:szCs w:val="26"/>
        </w:rPr>
        <w:tab/>
        <w:t>Right from its inception in 2001, the National Center for Assessment in Higher Education has endeavored to serve assessment for academic and practical purposes. After 11years of diligent work, the Center has reached an internationally recognized status. During such a short period of time, the Center has developed several tests ranging from academic to language to licensures. They all serve the needed objectives of education.</w:t>
      </w:r>
    </w:p>
    <w:p w14:paraId="188CD21F" w14:textId="77777777" w:rsidR="007570AC" w:rsidRPr="007570AC" w:rsidRDefault="007570AC" w:rsidP="007570AC">
      <w:pPr>
        <w:jc w:val="both"/>
        <w:rPr>
          <w:rFonts w:asciiTheme="majorBidi" w:hAnsiTheme="majorBidi" w:cstheme="majorBidi"/>
          <w:sz w:val="26"/>
          <w:szCs w:val="26"/>
        </w:rPr>
      </w:pPr>
      <w:r w:rsidRPr="007570AC">
        <w:rPr>
          <w:rFonts w:asciiTheme="majorBidi" w:hAnsiTheme="majorBidi" w:cstheme="majorBidi"/>
          <w:sz w:val="26"/>
          <w:szCs w:val="26"/>
        </w:rPr>
        <w:tab/>
        <w:t xml:space="preserve">The Center’s aspirations for the development of research are limitless. Therefore, it fits right in place for the Center to hold a periodic international conference on assessment and its relevant issues. One of its major goals is to be a forum for scholars and interested organizations around the globe to participate in its themes and functions. </w:t>
      </w:r>
    </w:p>
    <w:p w14:paraId="6D65B278" w14:textId="77777777" w:rsidR="007570AC" w:rsidRPr="007570AC" w:rsidRDefault="007570AC" w:rsidP="007570AC">
      <w:pPr>
        <w:jc w:val="both"/>
        <w:rPr>
          <w:rFonts w:asciiTheme="majorBidi" w:hAnsiTheme="majorBidi" w:cstheme="majorBidi"/>
          <w:sz w:val="26"/>
          <w:szCs w:val="26"/>
        </w:rPr>
      </w:pPr>
      <w:r w:rsidRPr="007570AC">
        <w:rPr>
          <w:rFonts w:asciiTheme="majorBidi" w:hAnsiTheme="majorBidi" w:cstheme="majorBidi"/>
          <w:sz w:val="26"/>
          <w:szCs w:val="26"/>
        </w:rPr>
        <w:tab/>
        <w:t xml:space="preserve">The first international conference on assessment to be held from the 2nd to the4th of December shall be the starting point for such periodic meetings. It will focus on </w:t>
      </w:r>
      <w:proofErr w:type="gramStart"/>
      <w:r w:rsidRPr="007570AC">
        <w:rPr>
          <w:rFonts w:asciiTheme="majorBidi" w:hAnsiTheme="majorBidi" w:cstheme="majorBidi"/>
          <w:sz w:val="26"/>
          <w:szCs w:val="26"/>
        </w:rPr>
        <w:t>“ Admission</w:t>
      </w:r>
      <w:proofErr w:type="gramEnd"/>
      <w:r w:rsidRPr="007570AC">
        <w:rPr>
          <w:rFonts w:asciiTheme="majorBidi" w:hAnsiTheme="majorBidi" w:cstheme="majorBidi"/>
          <w:sz w:val="26"/>
          <w:szCs w:val="26"/>
        </w:rPr>
        <w:t xml:space="preserve"> Criteria in Higher Education Institutions.” No wonder then that this theme was the primary objective of the Center’s foundation.</w:t>
      </w:r>
    </w:p>
    <w:p w14:paraId="12ADDBF3" w14:textId="32DBC15C" w:rsidR="007570AC" w:rsidRPr="00AA1E6C" w:rsidRDefault="007570AC" w:rsidP="007570AC">
      <w:pPr>
        <w:jc w:val="both"/>
        <w:rPr>
          <w:rFonts w:asciiTheme="majorBidi" w:hAnsiTheme="majorBidi" w:cstheme="majorBidi"/>
          <w:sz w:val="30"/>
          <w:szCs w:val="30"/>
        </w:rPr>
      </w:pPr>
      <w:r>
        <w:rPr>
          <w:rFonts w:asciiTheme="majorBidi" w:hAnsiTheme="majorBidi" w:cstheme="majorBidi"/>
          <w:sz w:val="30"/>
          <w:szCs w:val="30"/>
        </w:rPr>
        <w:t xml:space="preserve"> </w:t>
      </w:r>
    </w:p>
    <w:p w14:paraId="47E5B08F" w14:textId="0A67D744" w:rsidR="00D44A45" w:rsidRDefault="007E45FB" w:rsidP="007570AC">
      <w:r>
        <w:tab/>
      </w:r>
      <w:r w:rsidRPr="007E45FB">
        <w:rPr>
          <w:highlight w:val="yellow"/>
        </w:rPr>
        <w:t>(</w:t>
      </w:r>
      <w:proofErr w:type="gramStart"/>
      <w:r w:rsidRPr="007E45FB">
        <w:rPr>
          <w:highlight w:val="yellow"/>
        </w:rPr>
        <w:t>www</w:t>
      </w:r>
      <w:proofErr w:type="gramEnd"/>
      <w:r w:rsidRPr="007E45FB">
        <w:rPr>
          <w:highlight w:val="yellow"/>
        </w:rPr>
        <w:t>………………….what is the link that will be given here?.......................)</w:t>
      </w:r>
    </w:p>
    <w:p w14:paraId="4CBA04CC" w14:textId="77777777" w:rsidR="007570AC" w:rsidRDefault="007570AC" w:rsidP="007570AC"/>
    <w:p w14:paraId="1756EFB0" w14:textId="77777777" w:rsidR="007570AC" w:rsidRDefault="007570AC" w:rsidP="007570AC"/>
    <w:p w14:paraId="7D35E3CA" w14:textId="77777777" w:rsidR="007570AC" w:rsidRDefault="007570AC" w:rsidP="007570AC"/>
    <w:p w14:paraId="1770A6B5" w14:textId="77777777" w:rsidR="007570AC" w:rsidRDefault="007570AC" w:rsidP="007570AC"/>
    <w:p w14:paraId="16578B03" w14:textId="77777777" w:rsidR="00360511" w:rsidRDefault="00360511" w:rsidP="007570AC"/>
    <w:p w14:paraId="2704010F" w14:textId="01C06178" w:rsidR="00577306" w:rsidRPr="00DC18E1" w:rsidRDefault="007E45FB" w:rsidP="00577306">
      <w:pPr>
        <w:jc w:val="center"/>
        <w:rPr>
          <w:b/>
          <w:bCs/>
          <w:sz w:val="28"/>
          <w:szCs w:val="28"/>
        </w:rPr>
      </w:pPr>
      <w:r>
        <w:rPr>
          <w:b/>
          <w:bCs/>
          <w:sz w:val="28"/>
          <w:szCs w:val="28"/>
        </w:rPr>
        <w:lastRenderedPageBreak/>
        <w:t>The First</w:t>
      </w:r>
      <w:r w:rsidR="00577306" w:rsidRPr="00DC18E1">
        <w:rPr>
          <w:b/>
          <w:bCs/>
          <w:sz w:val="28"/>
          <w:szCs w:val="28"/>
        </w:rPr>
        <w:t xml:space="preserve"> International Conference for Assessment &amp; Evaluation</w:t>
      </w:r>
    </w:p>
    <w:p w14:paraId="3E142CB5" w14:textId="4D723D26" w:rsidR="00577306" w:rsidRPr="007E45FB" w:rsidRDefault="00577306" w:rsidP="007E45FB">
      <w:pPr>
        <w:jc w:val="center"/>
        <w:rPr>
          <w:b/>
          <w:bCs/>
          <w:i/>
          <w:iCs/>
          <w:sz w:val="28"/>
          <w:szCs w:val="28"/>
        </w:rPr>
      </w:pPr>
      <w:r w:rsidRPr="007E45FB">
        <w:rPr>
          <w:b/>
          <w:bCs/>
          <w:i/>
          <w:iCs/>
          <w:sz w:val="28"/>
          <w:szCs w:val="28"/>
        </w:rPr>
        <w:t>Admission Criteria in Higher Education</w:t>
      </w:r>
    </w:p>
    <w:p w14:paraId="51B330E5" w14:textId="205A12CC" w:rsidR="00EC64E3" w:rsidRPr="009D7C56" w:rsidRDefault="001E79E9" w:rsidP="00394BFA">
      <w:pPr>
        <w:rPr>
          <w:b/>
          <w:bCs/>
          <w:sz w:val="32"/>
          <w:szCs w:val="32"/>
        </w:rPr>
      </w:pPr>
      <w:r w:rsidRPr="009D7C56">
        <w:rPr>
          <w:b/>
          <w:bCs/>
          <w:sz w:val="32"/>
          <w:szCs w:val="32"/>
        </w:rPr>
        <w:t>Goals of the Conference:</w:t>
      </w:r>
    </w:p>
    <w:p w14:paraId="62679DF3" w14:textId="6A4FC846" w:rsidR="001E79E9" w:rsidRPr="007E45FB" w:rsidRDefault="001E79E9" w:rsidP="007E45FB">
      <w:pPr>
        <w:pStyle w:val="a3"/>
        <w:numPr>
          <w:ilvl w:val="0"/>
          <w:numId w:val="12"/>
        </w:numPr>
        <w:jc w:val="both"/>
        <w:rPr>
          <w:sz w:val="24"/>
          <w:szCs w:val="24"/>
        </w:rPr>
      </w:pPr>
      <w:r w:rsidRPr="007E45FB">
        <w:rPr>
          <w:sz w:val="24"/>
          <w:szCs w:val="24"/>
        </w:rPr>
        <w:t xml:space="preserve">Enriching academic research in admission tests and their criteria. </w:t>
      </w:r>
    </w:p>
    <w:p w14:paraId="3C236E89" w14:textId="12E8254D" w:rsidR="00B00BC4" w:rsidRPr="007E45FB" w:rsidRDefault="00B00BC4" w:rsidP="007E45FB">
      <w:pPr>
        <w:pStyle w:val="a3"/>
        <w:numPr>
          <w:ilvl w:val="0"/>
          <w:numId w:val="12"/>
        </w:numPr>
        <w:jc w:val="both"/>
        <w:rPr>
          <w:sz w:val="24"/>
          <w:szCs w:val="24"/>
        </w:rPr>
      </w:pPr>
      <w:r w:rsidRPr="007E45FB">
        <w:rPr>
          <w:sz w:val="24"/>
          <w:szCs w:val="24"/>
        </w:rPr>
        <w:t xml:space="preserve">Improving the academic </w:t>
      </w:r>
      <w:r w:rsidR="007E45FB" w:rsidRPr="007E45FB">
        <w:rPr>
          <w:sz w:val="24"/>
          <w:szCs w:val="24"/>
        </w:rPr>
        <w:t xml:space="preserve">and professional aspects of </w:t>
      </w:r>
      <w:r w:rsidRPr="007E45FB">
        <w:rPr>
          <w:sz w:val="24"/>
          <w:szCs w:val="24"/>
        </w:rPr>
        <w:t xml:space="preserve">personnel in the </w:t>
      </w:r>
      <w:r w:rsidR="004F41CC" w:rsidRPr="007E45FB">
        <w:rPr>
          <w:sz w:val="24"/>
          <w:szCs w:val="24"/>
        </w:rPr>
        <w:t>field</w:t>
      </w:r>
      <w:r w:rsidRPr="007E45FB">
        <w:rPr>
          <w:sz w:val="24"/>
          <w:szCs w:val="24"/>
        </w:rPr>
        <w:t xml:space="preserve"> of admission testing. </w:t>
      </w:r>
    </w:p>
    <w:p w14:paraId="36544FE4" w14:textId="1F9AF6C7" w:rsidR="00B00BC4" w:rsidRPr="00394BFA" w:rsidRDefault="007E45FB" w:rsidP="00394BFA">
      <w:pPr>
        <w:pStyle w:val="a3"/>
        <w:numPr>
          <w:ilvl w:val="0"/>
          <w:numId w:val="12"/>
        </w:numPr>
        <w:jc w:val="both"/>
        <w:rPr>
          <w:sz w:val="24"/>
          <w:szCs w:val="24"/>
        </w:rPr>
      </w:pPr>
      <w:r w:rsidRPr="00394BFA">
        <w:rPr>
          <w:sz w:val="24"/>
          <w:szCs w:val="24"/>
        </w:rPr>
        <w:t xml:space="preserve">Educating </w:t>
      </w:r>
      <w:r w:rsidR="00B00BC4" w:rsidRPr="00394BFA">
        <w:rPr>
          <w:sz w:val="24"/>
          <w:szCs w:val="24"/>
        </w:rPr>
        <w:t xml:space="preserve">society about the criteria of admission tests. </w:t>
      </w:r>
    </w:p>
    <w:p w14:paraId="57B83E00" w14:textId="77777777" w:rsidR="007570AC" w:rsidRDefault="00416586" w:rsidP="00394BFA">
      <w:pPr>
        <w:pStyle w:val="a3"/>
        <w:numPr>
          <w:ilvl w:val="0"/>
          <w:numId w:val="12"/>
        </w:numPr>
        <w:jc w:val="both"/>
        <w:rPr>
          <w:sz w:val="24"/>
          <w:szCs w:val="24"/>
        </w:rPr>
      </w:pPr>
      <w:r w:rsidRPr="00394BFA">
        <w:rPr>
          <w:sz w:val="24"/>
          <w:szCs w:val="24"/>
        </w:rPr>
        <w:t>Surveying the best international practices in admission criteria.</w:t>
      </w:r>
    </w:p>
    <w:p w14:paraId="5B89BAAA" w14:textId="59C67F85" w:rsidR="00287283" w:rsidRPr="00394BFA" w:rsidRDefault="007570AC" w:rsidP="00394BFA">
      <w:pPr>
        <w:pStyle w:val="a3"/>
        <w:numPr>
          <w:ilvl w:val="0"/>
          <w:numId w:val="12"/>
        </w:numPr>
        <w:jc w:val="both"/>
        <w:rPr>
          <w:sz w:val="24"/>
          <w:szCs w:val="24"/>
        </w:rPr>
      </w:pPr>
      <w:r>
        <w:rPr>
          <w:sz w:val="24"/>
          <w:szCs w:val="24"/>
        </w:rPr>
        <w:t xml:space="preserve">The involvement of international experts in research </w:t>
      </w:r>
      <w:r w:rsidR="00360511">
        <w:rPr>
          <w:sz w:val="24"/>
          <w:szCs w:val="24"/>
        </w:rPr>
        <w:t>related to local needs of the national center in Saudi Arabia.</w:t>
      </w:r>
      <w:r w:rsidR="00416586" w:rsidRPr="00394BFA">
        <w:rPr>
          <w:sz w:val="24"/>
          <w:szCs w:val="24"/>
        </w:rPr>
        <w:t xml:space="preserve"> </w:t>
      </w:r>
    </w:p>
    <w:p w14:paraId="4AAA322A" w14:textId="77777777" w:rsidR="007E45FB" w:rsidRPr="007E45FB" w:rsidRDefault="007E45FB" w:rsidP="007E45FB">
      <w:pPr>
        <w:jc w:val="both"/>
        <w:rPr>
          <w:sz w:val="24"/>
          <w:szCs w:val="24"/>
        </w:rPr>
      </w:pPr>
    </w:p>
    <w:p w14:paraId="4DCAE79F" w14:textId="15714EC8" w:rsidR="00416586" w:rsidRPr="009D7C56" w:rsidRDefault="004F41CC" w:rsidP="00394BFA">
      <w:pPr>
        <w:rPr>
          <w:b/>
          <w:bCs/>
          <w:sz w:val="32"/>
          <w:szCs w:val="32"/>
        </w:rPr>
      </w:pPr>
      <w:r>
        <w:rPr>
          <w:b/>
          <w:bCs/>
          <w:sz w:val="32"/>
          <w:szCs w:val="32"/>
        </w:rPr>
        <w:t>Conference T</w:t>
      </w:r>
      <w:r w:rsidR="00416586" w:rsidRPr="009D7C56">
        <w:rPr>
          <w:b/>
          <w:bCs/>
          <w:sz w:val="32"/>
          <w:szCs w:val="32"/>
        </w:rPr>
        <w:t>hemes:</w:t>
      </w:r>
    </w:p>
    <w:p w14:paraId="7C248CC2" w14:textId="7FD72ACD" w:rsidR="00645BE9" w:rsidRPr="00645BE9" w:rsidRDefault="00645BE9" w:rsidP="00394BFA">
      <w:pPr>
        <w:pStyle w:val="a3"/>
        <w:numPr>
          <w:ilvl w:val="0"/>
          <w:numId w:val="13"/>
        </w:numPr>
        <w:rPr>
          <w:b/>
          <w:bCs/>
          <w:sz w:val="24"/>
          <w:szCs w:val="24"/>
        </w:rPr>
      </w:pPr>
      <w:r w:rsidRPr="00645BE9">
        <w:rPr>
          <w:b/>
          <w:bCs/>
          <w:sz w:val="24"/>
          <w:szCs w:val="24"/>
        </w:rPr>
        <w:t xml:space="preserve">Admission Test: theoretical bases and construction steps: </w:t>
      </w:r>
    </w:p>
    <w:p w14:paraId="2138F20E" w14:textId="3682E60E" w:rsidR="00416586" w:rsidRDefault="003673B9" w:rsidP="00394BFA">
      <w:pPr>
        <w:pStyle w:val="a3"/>
        <w:numPr>
          <w:ilvl w:val="0"/>
          <w:numId w:val="2"/>
        </w:numPr>
      </w:pPr>
      <w:r>
        <w:t xml:space="preserve">Psychological and educational foundations of admission tests. </w:t>
      </w:r>
    </w:p>
    <w:p w14:paraId="20AAB511" w14:textId="571B5B1F" w:rsidR="003673B9" w:rsidRPr="004F41CC" w:rsidRDefault="00DC18E1" w:rsidP="004F41CC">
      <w:pPr>
        <w:pStyle w:val="a3"/>
        <w:numPr>
          <w:ilvl w:val="0"/>
          <w:numId w:val="2"/>
        </w:numPr>
      </w:pPr>
      <w:r w:rsidRPr="004F41CC">
        <w:t>Psychometric</w:t>
      </w:r>
      <w:r w:rsidR="003673B9" w:rsidRPr="004F41CC">
        <w:t xml:space="preserve"> </w:t>
      </w:r>
      <w:r w:rsidR="004F41CC">
        <w:t>properties</w:t>
      </w:r>
      <w:r w:rsidR="003673B9" w:rsidRPr="004F41CC">
        <w:t xml:space="preserve"> in tests.</w:t>
      </w:r>
    </w:p>
    <w:p w14:paraId="4FF10692" w14:textId="33538449" w:rsidR="003673B9" w:rsidRDefault="003673B9" w:rsidP="004B6997">
      <w:pPr>
        <w:pStyle w:val="a3"/>
        <w:numPr>
          <w:ilvl w:val="0"/>
          <w:numId w:val="2"/>
        </w:numPr>
      </w:pPr>
      <w:r>
        <w:t>Effect</w:t>
      </w:r>
      <w:r w:rsidR="00394BFA">
        <w:t>s</w:t>
      </w:r>
      <w:r>
        <w:t xml:space="preserve"> of the type</w:t>
      </w:r>
      <w:r w:rsidR="009F6E85">
        <w:t>s of item</w:t>
      </w:r>
      <w:r w:rsidR="00394BFA">
        <w:t xml:space="preserve">s </w:t>
      </w:r>
      <w:r w:rsidR="00394BFA" w:rsidRPr="000135D3">
        <w:t>o</w:t>
      </w:r>
      <w:r w:rsidRPr="000135D3">
        <w:t>n</w:t>
      </w:r>
      <w:r>
        <w:t xml:space="preserve"> </w:t>
      </w:r>
      <w:r w:rsidR="009F6E85">
        <w:t xml:space="preserve">test construction and </w:t>
      </w:r>
      <w:r w:rsidR="004B6997">
        <w:t>validity</w:t>
      </w:r>
      <w:r>
        <w:t>.</w:t>
      </w:r>
    </w:p>
    <w:p w14:paraId="6C95EE1F" w14:textId="1FC6527F" w:rsidR="003673B9" w:rsidRDefault="003673B9" w:rsidP="003673B9">
      <w:pPr>
        <w:pStyle w:val="a3"/>
        <w:numPr>
          <w:ilvl w:val="0"/>
          <w:numId w:val="2"/>
        </w:numPr>
      </w:pPr>
      <w:r>
        <w:t>Theoretical and practical foundations for selecti</w:t>
      </w:r>
      <w:r w:rsidR="00645BE9">
        <w:t xml:space="preserve">ng suitable assessment </w:t>
      </w:r>
      <w:r w:rsidR="00360511">
        <w:t>forms to build admission tests.</w:t>
      </w:r>
    </w:p>
    <w:p w14:paraId="4EDD085B" w14:textId="1B9F6848" w:rsidR="00645BE9" w:rsidRDefault="00645BE9" w:rsidP="00394BFA">
      <w:pPr>
        <w:pStyle w:val="a3"/>
        <w:numPr>
          <w:ilvl w:val="0"/>
          <w:numId w:val="13"/>
        </w:numPr>
        <w:rPr>
          <w:b/>
          <w:bCs/>
          <w:sz w:val="24"/>
          <w:szCs w:val="24"/>
        </w:rPr>
      </w:pPr>
      <w:r w:rsidRPr="00645BE9">
        <w:rPr>
          <w:b/>
          <w:bCs/>
          <w:sz w:val="24"/>
          <w:szCs w:val="24"/>
        </w:rPr>
        <w:t xml:space="preserve">Scoring and Analyzing Tests: </w:t>
      </w:r>
    </w:p>
    <w:p w14:paraId="109676E2" w14:textId="30389EE1" w:rsidR="00645BE9" w:rsidRDefault="002A02AB" w:rsidP="000C21CF">
      <w:pPr>
        <w:pStyle w:val="a3"/>
        <w:numPr>
          <w:ilvl w:val="0"/>
          <w:numId w:val="4"/>
        </w:numPr>
        <w:rPr>
          <w:bCs/>
          <w:sz w:val="24"/>
          <w:szCs w:val="24"/>
        </w:rPr>
      </w:pPr>
      <w:r w:rsidRPr="002A02AB">
        <w:rPr>
          <w:bCs/>
          <w:sz w:val="24"/>
          <w:szCs w:val="24"/>
        </w:rPr>
        <w:t xml:space="preserve">Techniques used in </w:t>
      </w:r>
      <w:r w:rsidR="004F41CC" w:rsidRPr="002A02AB">
        <w:rPr>
          <w:bCs/>
          <w:sz w:val="24"/>
          <w:szCs w:val="24"/>
        </w:rPr>
        <w:t xml:space="preserve">scoring and </w:t>
      </w:r>
      <w:r w:rsidRPr="002A02AB">
        <w:rPr>
          <w:bCs/>
          <w:sz w:val="24"/>
          <w:szCs w:val="24"/>
        </w:rPr>
        <w:t xml:space="preserve">analyzing tests. </w:t>
      </w:r>
    </w:p>
    <w:p w14:paraId="775B7E2F" w14:textId="13A42854" w:rsidR="002A02AB" w:rsidRDefault="002A02AB" w:rsidP="002A02AB">
      <w:pPr>
        <w:pStyle w:val="a3"/>
        <w:numPr>
          <w:ilvl w:val="0"/>
          <w:numId w:val="4"/>
        </w:numPr>
        <w:rPr>
          <w:bCs/>
          <w:sz w:val="24"/>
          <w:szCs w:val="24"/>
        </w:rPr>
      </w:pPr>
      <w:r>
        <w:rPr>
          <w:bCs/>
          <w:sz w:val="24"/>
          <w:szCs w:val="24"/>
        </w:rPr>
        <w:t>Preparing test report</w:t>
      </w:r>
      <w:r w:rsidR="007E4F7C">
        <w:rPr>
          <w:bCs/>
          <w:sz w:val="24"/>
          <w:szCs w:val="24"/>
        </w:rPr>
        <w:t>s</w:t>
      </w:r>
      <w:r>
        <w:rPr>
          <w:bCs/>
          <w:sz w:val="24"/>
          <w:szCs w:val="24"/>
        </w:rPr>
        <w:t>.</w:t>
      </w:r>
    </w:p>
    <w:p w14:paraId="0C04D939" w14:textId="0917C335" w:rsidR="002A02AB" w:rsidRPr="002A02AB" w:rsidRDefault="000135D3" w:rsidP="00394BFA">
      <w:pPr>
        <w:pStyle w:val="a3"/>
        <w:numPr>
          <w:ilvl w:val="0"/>
          <w:numId w:val="13"/>
        </w:numPr>
        <w:rPr>
          <w:b/>
          <w:bCs/>
          <w:sz w:val="24"/>
          <w:szCs w:val="24"/>
        </w:rPr>
      </w:pPr>
      <w:r>
        <w:rPr>
          <w:b/>
          <w:bCs/>
          <w:sz w:val="24"/>
          <w:szCs w:val="24"/>
        </w:rPr>
        <w:t>Test Administration:</w:t>
      </w:r>
      <w:r w:rsidR="002A02AB" w:rsidRPr="002A02AB">
        <w:rPr>
          <w:b/>
          <w:bCs/>
          <w:sz w:val="24"/>
          <w:szCs w:val="24"/>
        </w:rPr>
        <w:t xml:space="preserve"> </w:t>
      </w:r>
    </w:p>
    <w:p w14:paraId="310E14D5" w14:textId="33C0889A" w:rsidR="002A02AB" w:rsidRDefault="000C21CF" w:rsidP="00394BFA">
      <w:pPr>
        <w:pStyle w:val="a3"/>
        <w:numPr>
          <w:ilvl w:val="0"/>
          <w:numId w:val="5"/>
        </w:numPr>
        <w:rPr>
          <w:bCs/>
          <w:sz w:val="24"/>
          <w:szCs w:val="24"/>
        </w:rPr>
      </w:pPr>
      <w:r>
        <w:rPr>
          <w:bCs/>
          <w:sz w:val="24"/>
          <w:szCs w:val="24"/>
        </w:rPr>
        <w:t>Practical</w:t>
      </w:r>
      <w:r w:rsidR="000135D3">
        <w:rPr>
          <w:bCs/>
          <w:sz w:val="24"/>
          <w:szCs w:val="24"/>
        </w:rPr>
        <w:t xml:space="preserve"> problems in test administration</w:t>
      </w:r>
      <w:r w:rsidR="002A02AB">
        <w:rPr>
          <w:bCs/>
          <w:sz w:val="24"/>
          <w:szCs w:val="24"/>
        </w:rPr>
        <w:t>.</w:t>
      </w:r>
    </w:p>
    <w:p w14:paraId="044200E8" w14:textId="4B4A3CEC" w:rsidR="002A02AB" w:rsidRDefault="002A02AB" w:rsidP="000C21CF">
      <w:pPr>
        <w:pStyle w:val="a3"/>
        <w:numPr>
          <w:ilvl w:val="0"/>
          <w:numId w:val="5"/>
        </w:numPr>
        <w:rPr>
          <w:bCs/>
          <w:sz w:val="24"/>
          <w:szCs w:val="24"/>
        </w:rPr>
      </w:pPr>
      <w:r>
        <w:rPr>
          <w:bCs/>
          <w:sz w:val="24"/>
          <w:szCs w:val="24"/>
        </w:rPr>
        <w:t>Methods of maintain</w:t>
      </w:r>
      <w:r w:rsidR="009D7C56">
        <w:rPr>
          <w:bCs/>
          <w:sz w:val="24"/>
          <w:szCs w:val="24"/>
        </w:rPr>
        <w:t>ing</w:t>
      </w:r>
      <w:r>
        <w:rPr>
          <w:bCs/>
          <w:sz w:val="24"/>
          <w:szCs w:val="24"/>
        </w:rPr>
        <w:t xml:space="preserve"> </w:t>
      </w:r>
      <w:r w:rsidR="000C21CF">
        <w:rPr>
          <w:bCs/>
          <w:sz w:val="24"/>
          <w:szCs w:val="24"/>
        </w:rPr>
        <w:t>test security</w:t>
      </w:r>
      <w:r>
        <w:rPr>
          <w:bCs/>
          <w:sz w:val="24"/>
          <w:szCs w:val="24"/>
        </w:rPr>
        <w:t xml:space="preserve">. </w:t>
      </w:r>
    </w:p>
    <w:p w14:paraId="7329695E" w14:textId="668485E7" w:rsidR="002A02AB" w:rsidRDefault="00394BFA" w:rsidP="002A02AB">
      <w:pPr>
        <w:pStyle w:val="a3"/>
        <w:numPr>
          <w:ilvl w:val="0"/>
          <w:numId w:val="5"/>
        </w:numPr>
        <w:rPr>
          <w:bCs/>
          <w:sz w:val="24"/>
          <w:szCs w:val="24"/>
        </w:rPr>
      </w:pPr>
      <w:r>
        <w:rPr>
          <w:bCs/>
          <w:sz w:val="24"/>
          <w:szCs w:val="24"/>
        </w:rPr>
        <w:t>Technology in t</w:t>
      </w:r>
      <w:r w:rsidR="002A02AB">
        <w:rPr>
          <w:bCs/>
          <w:sz w:val="24"/>
          <w:szCs w:val="24"/>
        </w:rPr>
        <w:t xml:space="preserve">est applications. </w:t>
      </w:r>
    </w:p>
    <w:p w14:paraId="16BC37FB" w14:textId="3B3DD90B" w:rsidR="002A02AB" w:rsidRDefault="00394BFA" w:rsidP="002A02AB">
      <w:pPr>
        <w:pStyle w:val="a3"/>
        <w:numPr>
          <w:ilvl w:val="0"/>
          <w:numId w:val="5"/>
        </w:numPr>
        <w:rPr>
          <w:bCs/>
          <w:sz w:val="24"/>
          <w:szCs w:val="24"/>
        </w:rPr>
      </w:pPr>
      <w:r>
        <w:rPr>
          <w:bCs/>
          <w:sz w:val="24"/>
          <w:szCs w:val="24"/>
        </w:rPr>
        <w:t>Cheating</w:t>
      </w:r>
      <w:r w:rsidR="002A02AB">
        <w:rPr>
          <w:bCs/>
          <w:sz w:val="24"/>
          <w:szCs w:val="24"/>
        </w:rPr>
        <w:t xml:space="preserve">. </w:t>
      </w:r>
    </w:p>
    <w:p w14:paraId="4DBC6356" w14:textId="43222645" w:rsidR="003219E7" w:rsidRPr="003219E7" w:rsidRDefault="00394BFA" w:rsidP="003219E7">
      <w:pPr>
        <w:pStyle w:val="a3"/>
        <w:numPr>
          <w:ilvl w:val="0"/>
          <w:numId w:val="5"/>
        </w:numPr>
        <w:rPr>
          <w:bCs/>
          <w:sz w:val="24"/>
          <w:szCs w:val="24"/>
        </w:rPr>
      </w:pPr>
      <w:r>
        <w:rPr>
          <w:bCs/>
          <w:sz w:val="24"/>
          <w:szCs w:val="24"/>
        </w:rPr>
        <w:t>Training and p</w:t>
      </w:r>
      <w:r w:rsidR="002A02AB">
        <w:rPr>
          <w:bCs/>
          <w:sz w:val="24"/>
          <w:szCs w:val="24"/>
        </w:rPr>
        <w:t>reparation</w:t>
      </w:r>
      <w:r w:rsidR="00360511">
        <w:rPr>
          <w:bCs/>
          <w:sz w:val="24"/>
          <w:szCs w:val="24"/>
        </w:rPr>
        <w:t xml:space="preserve"> for the tests</w:t>
      </w:r>
      <w:r w:rsidR="002A02AB">
        <w:rPr>
          <w:bCs/>
          <w:sz w:val="24"/>
          <w:szCs w:val="24"/>
        </w:rPr>
        <w:t>.</w:t>
      </w:r>
    </w:p>
    <w:p w14:paraId="4F3BBB33" w14:textId="64E13CB4" w:rsidR="002A02AB" w:rsidRPr="00394BFA" w:rsidRDefault="002A02AB" w:rsidP="00394BFA">
      <w:pPr>
        <w:pStyle w:val="a3"/>
        <w:numPr>
          <w:ilvl w:val="0"/>
          <w:numId w:val="13"/>
        </w:numPr>
        <w:spacing w:after="0"/>
        <w:rPr>
          <w:bCs/>
          <w:sz w:val="24"/>
          <w:szCs w:val="24"/>
        </w:rPr>
      </w:pPr>
      <w:r w:rsidRPr="00394BFA">
        <w:rPr>
          <w:b/>
          <w:bCs/>
          <w:sz w:val="24"/>
          <w:szCs w:val="24"/>
        </w:rPr>
        <w:t>International Practices in Admission Criteria</w:t>
      </w:r>
    </w:p>
    <w:p w14:paraId="41896F04" w14:textId="0EC7D20E" w:rsidR="003219E7" w:rsidRDefault="00394BFA" w:rsidP="00394BFA">
      <w:pPr>
        <w:spacing w:after="0"/>
        <w:ind w:left="1134" w:hanging="54"/>
      </w:pPr>
      <w:r>
        <w:t>Common International p</w:t>
      </w:r>
      <w:r w:rsidR="00102A4F">
        <w:t xml:space="preserve">ractices in </w:t>
      </w:r>
      <w:r>
        <w:t xml:space="preserve">the </w:t>
      </w:r>
      <w:r w:rsidR="003219E7">
        <w:t>USA, Japan, China, Sw</w:t>
      </w:r>
      <w:r w:rsidR="00102A4F">
        <w:t>eden, Malaysia, Brazil, and KSA in admission tests</w:t>
      </w:r>
      <w:r w:rsidR="003219E7">
        <w:t xml:space="preserve">. </w:t>
      </w:r>
    </w:p>
    <w:p w14:paraId="5074BDF9" w14:textId="377CA065" w:rsidR="003219E7" w:rsidRPr="00394BFA" w:rsidRDefault="003219E7" w:rsidP="00394BFA">
      <w:pPr>
        <w:pStyle w:val="a3"/>
        <w:numPr>
          <w:ilvl w:val="0"/>
          <w:numId w:val="13"/>
        </w:numPr>
        <w:rPr>
          <w:b/>
          <w:sz w:val="24"/>
          <w:szCs w:val="24"/>
        </w:rPr>
      </w:pPr>
      <w:r w:rsidRPr="00394BFA">
        <w:rPr>
          <w:b/>
          <w:sz w:val="24"/>
          <w:szCs w:val="24"/>
        </w:rPr>
        <w:t>Admission Tests and</w:t>
      </w:r>
      <w:r w:rsidR="00360511">
        <w:rPr>
          <w:b/>
          <w:sz w:val="24"/>
          <w:szCs w:val="24"/>
        </w:rPr>
        <w:t xml:space="preserve"> the</w:t>
      </w:r>
      <w:r w:rsidRPr="00394BFA">
        <w:rPr>
          <w:b/>
          <w:sz w:val="24"/>
          <w:szCs w:val="24"/>
        </w:rPr>
        <w:t xml:space="preserve"> Society</w:t>
      </w:r>
    </w:p>
    <w:p w14:paraId="29A8EB46" w14:textId="2E7D7BCE" w:rsidR="003219E7" w:rsidRDefault="003219E7" w:rsidP="003219E7">
      <w:pPr>
        <w:pStyle w:val="a3"/>
        <w:numPr>
          <w:ilvl w:val="0"/>
          <w:numId w:val="8"/>
        </w:numPr>
      </w:pPr>
      <w:r>
        <w:t xml:space="preserve">Social </w:t>
      </w:r>
      <w:r w:rsidR="00A2327D">
        <w:t>dimensions and effects of testing</w:t>
      </w:r>
      <w:r>
        <w:t xml:space="preserve">. </w:t>
      </w:r>
    </w:p>
    <w:p w14:paraId="5056B2E5" w14:textId="5CD8F59E" w:rsidR="003219E7" w:rsidRDefault="00A2327D" w:rsidP="003219E7">
      <w:pPr>
        <w:pStyle w:val="a3"/>
        <w:numPr>
          <w:ilvl w:val="0"/>
          <w:numId w:val="8"/>
        </w:numPr>
      </w:pPr>
      <w:r>
        <w:t>Testing</w:t>
      </w:r>
      <w:r w:rsidR="003219E7">
        <w:t xml:space="preserve"> and Educational policies. </w:t>
      </w:r>
    </w:p>
    <w:p w14:paraId="2919EC8F" w14:textId="77777777" w:rsidR="003219E7" w:rsidRDefault="003219E7" w:rsidP="003219E7">
      <w:pPr>
        <w:pStyle w:val="a3"/>
        <w:numPr>
          <w:ilvl w:val="0"/>
          <w:numId w:val="8"/>
        </w:numPr>
      </w:pPr>
      <w:r>
        <w:t xml:space="preserve">Interconnecting with stakeholders. </w:t>
      </w:r>
    </w:p>
    <w:p w14:paraId="6294FCF8" w14:textId="6F41123D" w:rsidR="003219E7" w:rsidRDefault="003219E7" w:rsidP="003219E7">
      <w:pPr>
        <w:pStyle w:val="a3"/>
        <w:numPr>
          <w:ilvl w:val="0"/>
          <w:numId w:val="8"/>
        </w:numPr>
      </w:pPr>
      <w:r>
        <w:t>Test</w:t>
      </w:r>
      <w:r w:rsidR="00A2327D">
        <w:t>ing</w:t>
      </w:r>
      <w:r w:rsidR="00102A4F">
        <w:t xml:space="preserve"> effects on teaching</w:t>
      </w:r>
      <w:r w:rsidR="007C158D">
        <w:t xml:space="preserve"> efficacy.</w:t>
      </w:r>
    </w:p>
    <w:p w14:paraId="08B999D4" w14:textId="31BE9CE0" w:rsidR="007C158D" w:rsidRPr="009D7C56" w:rsidRDefault="007C158D" w:rsidP="00BF2009">
      <w:pPr>
        <w:rPr>
          <w:b/>
          <w:sz w:val="32"/>
          <w:szCs w:val="32"/>
        </w:rPr>
      </w:pPr>
      <w:r w:rsidRPr="009D7C56">
        <w:rPr>
          <w:b/>
          <w:sz w:val="32"/>
          <w:szCs w:val="32"/>
        </w:rPr>
        <w:lastRenderedPageBreak/>
        <w:t>Papers:</w:t>
      </w:r>
    </w:p>
    <w:p w14:paraId="157A44F3" w14:textId="1AF0BB4C" w:rsidR="00856029" w:rsidRPr="00856029" w:rsidRDefault="007C158D" w:rsidP="00360511">
      <w:pPr>
        <w:ind w:left="720"/>
        <w:jc w:val="both"/>
        <w:rPr>
          <w:sz w:val="24"/>
          <w:szCs w:val="24"/>
        </w:rPr>
      </w:pPr>
      <w:r w:rsidRPr="007C158D">
        <w:rPr>
          <w:sz w:val="24"/>
          <w:szCs w:val="24"/>
        </w:rPr>
        <w:t>The deadline for abstract submission</w:t>
      </w:r>
      <w:r w:rsidR="00394BFA">
        <w:rPr>
          <w:sz w:val="24"/>
          <w:szCs w:val="24"/>
        </w:rPr>
        <w:t xml:space="preserve"> </w:t>
      </w:r>
      <w:r w:rsidRPr="007C158D">
        <w:rPr>
          <w:sz w:val="24"/>
          <w:szCs w:val="24"/>
        </w:rPr>
        <w:t>is </w:t>
      </w:r>
      <w:r w:rsidR="00394BFA">
        <w:rPr>
          <w:sz w:val="24"/>
          <w:szCs w:val="24"/>
        </w:rPr>
        <w:t xml:space="preserve">14 </w:t>
      </w:r>
      <w:r w:rsidR="00360511">
        <w:rPr>
          <w:sz w:val="24"/>
          <w:szCs w:val="24"/>
        </w:rPr>
        <w:t>April</w:t>
      </w:r>
      <w:r w:rsidR="00394BFA">
        <w:rPr>
          <w:sz w:val="24"/>
          <w:szCs w:val="24"/>
        </w:rPr>
        <w:t xml:space="preserve"> 2012. </w:t>
      </w:r>
      <w:r w:rsidR="00360511">
        <w:rPr>
          <w:sz w:val="24"/>
          <w:szCs w:val="24"/>
        </w:rPr>
        <w:t>Research</w:t>
      </w:r>
      <w:r w:rsidR="0051599C">
        <w:rPr>
          <w:sz w:val="24"/>
          <w:szCs w:val="24"/>
        </w:rPr>
        <w:t xml:space="preserve"> </w:t>
      </w:r>
      <w:r w:rsidR="00394BFA">
        <w:rPr>
          <w:sz w:val="24"/>
          <w:szCs w:val="24"/>
        </w:rPr>
        <w:t>C</w:t>
      </w:r>
      <w:r w:rsidR="0051599C" w:rsidRPr="00856029">
        <w:rPr>
          <w:sz w:val="24"/>
          <w:szCs w:val="24"/>
        </w:rPr>
        <w:t xml:space="preserve">ommittee </w:t>
      </w:r>
      <w:r w:rsidR="00394BFA">
        <w:rPr>
          <w:sz w:val="24"/>
          <w:szCs w:val="24"/>
        </w:rPr>
        <w:t>will notify the</w:t>
      </w:r>
      <w:r w:rsidRPr="007C158D">
        <w:rPr>
          <w:sz w:val="24"/>
          <w:szCs w:val="24"/>
        </w:rPr>
        <w:t xml:space="preserve"> authors </w:t>
      </w:r>
      <w:r w:rsidR="00394BFA">
        <w:rPr>
          <w:sz w:val="24"/>
          <w:szCs w:val="24"/>
        </w:rPr>
        <w:t xml:space="preserve">before </w:t>
      </w:r>
      <w:r w:rsidR="00360511">
        <w:rPr>
          <w:sz w:val="24"/>
          <w:szCs w:val="24"/>
        </w:rPr>
        <w:t xml:space="preserve">May </w:t>
      </w:r>
      <w:proofErr w:type="gramStart"/>
      <w:r w:rsidR="00360511">
        <w:rPr>
          <w:sz w:val="24"/>
          <w:szCs w:val="24"/>
        </w:rPr>
        <w:t>3</w:t>
      </w:r>
      <w:r w:rsidR="00360511" w:rsidRPr="00360511">
        <w:rPr>
          <w:sz w:val="24"/>
          <w:szCs w:val="24"/>
          <w:vertAlign w:val="superscript"/>
        </w:rPr>
        <w:t>rd</w:t>
      </w:r>
      <w:r w:rsidR="00360511">
        <w:rPr>
          <w:sz w:val="24"/>
          <w:szCs w:val="24"/>
        </w:rPr>
        <w:t xml:space="preserve"> </w:t>
      </w:r>
      <w:r w:rsidR="00A2327D">
        <w:rPr>
          <w:sz w:val="24"/>
          <w:szCs w:val="24"/>
        </w:rPr>
        <w:t xml:space="preserve"> </w:t>
      </w:r>
      <w:r>
        <w:rPr>
          <w:sz w:val="24"/>
          <w:szCs w:val="24"/>
        </w:rPr>
        <w:t>2012</w:t>
      </w:r>
      <w:proofErr w:type="gramEnd"/>
      <w:r w:rsidR="00360511">
        <w:rPr>
          <w:sz w:val="24"/>
          <w:szCs w:val="24"/>
        </w:rPr>
        <w:t xml:space="preserve"> as to the acceptance or rejection of abstracts</w:t>
      </w:r>
      <w:r w:rsidR="00856029" w:rsidRPr="00856029">
        <w:rPr>
          <w:sz w:val="24"/>
          <w:szCs w:val="24"/>
        </w:rPr>
        <w:t>. </w:t>
      </w:r>
    </w:p>
    <w:p w14:paraId="534F046D" w14:textId="5978988C" w:rsidR="007C158D" w:rsidRDefault="007C158D" w:rsidP="007C158D">
      <w:pPr>
        <w:rPr>
          <w:sz w:val="24"/>
          <w:szCs w:val="24"/>
        </w:rPr>
      </w:pPr>
      <w:r>
        <w:rPr>
          <w:sz w:val="24"/>
          <w:szCs w:val="24"/>
        </w:rPr>
        <w:t xml:space="preserve">. </w:t>
      </w:r>
    </w:p>
    <w:p w14:paraId="19699C19" w14:textId="0FE7F43F" w:rsidR="007C158D" w:rsidRPr="00C06BCE" w:rsidRDefault="00102A4F" w:rsidP="00BF2009">
      <w:pPr>
        <w:rPr>
          <w:b/>
          <w:sz w:val="32"/>
          <w:szCs w:val="32"/>
        </w:rPr>
      </w:pPr>
      <w:r>
        <w:rPr>
          <w:b/>
          <w:sz w:val="32"/>
          <w:szCs w:val="32"/>
        </w:rPr>
        <w:t>Guidelines for P</w:t>
      </w:r>
      <w:r w:rsidR="007C158D" w:rsidRPr="00C06BCE">
        <w:rPr>
          <w:b/>
          <w:sz w:val="32"/>
          <w:szCs w:val="32"/>
        </w:rPr>
        <w:t>apers</w:t>
      </w:r>
      <w:r>
        <w:rPr>
          <w:b/>
          <w:sz w:val="32"/>
          <w:szCs w:val="32"/>
        </w:rPr>
        <w:t xml:space="preserve"> and Posters S</w:t>
      </w:r>
      <w:r w:rsidR="00E16A9F" w:rsidRPr="00C06BCE">
        <w:rPr>
          <w:b/>
          <w:sz w:val="32"/>
          <w:szCs w:val="32"/>
        </w:rPr>
        <w:t>ubmission:</w:t>
      </w:r>
    </w:p>
    <w:p w14:paraId="03961E0A" w14:textId="28C0BACB" w:rsidR="007C158D" w:rsidRPr="00BF2009" w:rsidRDefault="00360511" w:rsidP="00F9401C">
      <w:pPr>
        <w:pStyle w:val="a3"/>
        <w:numPr>
          <w:ilvl w:val="0"/>
          <w:numId w:val="11"/>
        </w:numPr>
        <w:rPr>
          <w:sz w:val="24"/>
          <w:szCs w:val="24"/>
        </w:rPr>
      </w:pPr>
      <w:r>
        <w:rPr>
          <w:sz w:val="24"/>
          <w:szCs w:val="24"/>
        </w:rPr>
        <w:t>R</w:t>
      </w:r>
      <w:r w:rsidR="006E60AA" w:rsidRPr="00BF2009">
        <w:rPr>
          <w:sz w:val="24"/>
          <w:szCs w:val="24"/>
        </w:rPr>
        <w:t>esearch</w:t>
      </w:r>
      <w:r w:rsidR="00C06BCE" w:rsidRPr="00BF2009">
        <w:rPr>
          <w:sz w:val="24"/>
          <w:szCs w:val="24"/>
        </w:rPr>
        <w:t xml:space="preserve"> </w:t>
      </w:r>
      <w:r w:rsidR="006E60AA" w:rsidRPr="00BF2009">
        <w:rPr>
          <w:sz w:val="24"/>
          <w:szCs w:val="24"/>
        </w:rPr>
        <w:t>paper</w:t>
      </w:r>
      <w:r>
        <w:rPr>
          <w:sz w:val="24"/>
          <w:szCs w:val="24"/>
        </w:rPr>
        <w:t>s</w:t>
      </w:r>
      <w:r w:rsidR="00E16A9F" w:rsidRPr="00BF2009">
        <w:rPr>
          <w:sz w:val="24"/>
          <w:szCs w:val="24"/>
        </w:rPr>
        <w:t xml:space="preserve"> poster</w:t>
      </w:r>
      <w:r w:rsidR="00F9401C">
        <w:rPr>
          <w:sz w:val="24"/>
          <w:szCs w:val="24"/>
        </w:rPr>
        <w:t xml:space="preserve"> and presentations</w:t>
      </w:r>
      <w:r w:rsidR="00E16A9F" w:rsidRPr="00BF2009">
        <w:rPr>
          <w:sz w:val="24"/>
          <w:szCs w:val="24"/>
        </w:rPr>
        <w:t xml:space="preserve"> should</w:t>
      </w:r>
      <w:r w:rsidR="00F9401C">
        <w:rPr>
          <w:sz w:val="24"/>
          <w:szCs w:val="24"/>
        </w:rPr>
        <w:t xml:space="preserve"> serve the </w:t>
      </w:r>
      <w:proofErr w:type="gramStart"/>
      <w:r w:rsidR="00F9401C">
        <w:rPr>
          <w:sz w:val="24"/>
          <w:szCs w:val="24"/>
        </w:rPr>
        <w:t xml:space="preserve">themes </w:t>
      </w:r>
      <w:r w:rsidR="00E16A9F" w:rsidRPr="00BF2009">
        <w:rPr>
          <w:sz w:val="24"/>
          <w:szCs w:val="24"/>
        </w:rPr>
        <w:t xml:space="preserve"> of</w:t>
      </w:r>
      <w:proofErr w:type="gramEnd"/>
      <w:r w:rsidR="00E16A9F" w:rsidRPr="00BF2009">
        <w:rPr>
          <w:sz w:val="24"/>
          <w:szCs w:val="24"/>
        </w:rPr>
        <w:t xml:space="preserve"> the conference and in compliance with the principles of academic </w:t>
      </w:r>
      <w:r>
        <w:rPr>
          <w:sz w:val="24"/>
          <w:szCs w:val="24"/>
        </w:rPr>
        <w:t>r</w:t>
      </w:r>
      <w:r w:rsidR="00E16A9F" w:rsidRPr="00BF2009">
        <w:rPr>
          <w:sz w:val="24"/>
          <w:szCs w:val="24"/>
        </w:rPr>
        <w:t xml:space="preserve">esearch. </w:t>
      </w:r>
    </w:p>
    <w:p w14:paraId="310B0687" w14:textId="04CAD56B" w:rsidR="00E16A9F" w:rsidRDefault="00360511" w:rsidP="00360511">
      <w:pPr>
        <w:pStyle w:val="a3"/>
        <w:numPr>
          <w:ilvl w:val="0"/>
          <w:numId w:val="11"/>
        </w:numPr>
        <w:rPr>
          <w:sz w:val="24"/>
          <w:szCs w:val="24"/>
        </w:rPr>
      </w:pPr>
      <w:r>
        <w:rPr>
          <w:sz w:val="24"/>
          <w:szCs w:val="24"/>
        </w:rPr>
        <w:t>R</w:t>
      </w:r>
      <w:r w:rsidR="006E60AA">
        <w:rPr>
          <w:sz w:val="24"/>
          <w:szCs w:val="24"/>
        </w:rPr>
        <w:t>esearch paper</w:t>
      </w:r>
      <w:r w:rsidR="00E16A9F">
        <w:rPr>
          <w:sz w:val="24"/>
          <w:szCs w:val="24"/>
        </w:rPr>
        <w:t xml:space="preserve"> or poster must </w:t>
      </w:r>
      <w:r w:rsidR="006E60AA">
        <w:rPr>
          <w:sz w:val="24"/>
          <w:szCs w:val="24"/>
        </w:rPr>
        <w:t>be original and not</w:t>
      </w:r>
      <w:r w:rsidR="00E16A9F">
        <w:rPr>
          <w:sz w:val="24"/>
          <w:szCs w:val="24"/>
        </w:rPr>
        <w:t xml:space="preserve"> published or presented in previous conferences. </w:t>
      </w:r>
    </w:p>
    <w:p w14:paraId="0F0638EB" w14:textId="3F8D8BA6" w:rsidR="00E16A9F" w:rsidRDefault="00360511" w:rsidP="00F9401C">
      <w:pPr>
        <w:pStyle w:val="a3"/>
        <w:numPr>
          <w:ilvl w:val="0"/>
          <w:numId w:val="11"/>
        </w:numPr>
        <w:rPr>
          <w:sz w:val="24"/>
          <w:szCs w:val="24"/>
        </w:rPr>
      </w:pPr>
      <w:r>
        <w:rPr>
          <w:sz w:val="24"/>
          <w:szCs w:val="24"/>
        </w:rPr>
        <w:t>Papers should</w:t>
      </w:r>
      <w:r w:rsidR="006E60AA">
        <w:rPr>
          <w:sz w:val="24"/>
          <w:szCs w:val="24"/>
        </w:rPr>
        <w:t xml:space="preserve"> be</w:t>
      </w:r>
      <w:r w:rsidR="00F9401C">
        <w:rPr>
          <w:sz w:val="24"/>
          <w:szCs w:val="24"/>
        </w:rPr>
        <w:t xml:space="preserve"> printed</w:t>
      </w:r>
      <w:r w:rsidR="006E60AA">
        <w:rPr>
          <w:sz w:val="24"/>
          <w:szCs w:val="24"/>
        </w:rPr>
        <w:t xml:space="preserve"> on A4 size paper and must </w:t>
      </w:r>
      <w:r w:rsidR="00F9401C">
        <w:rPr>
          <w:sz w:val="24"/>
          <w:szCs w:val="24"/>
        </w:rPr>
        <w:t>range between 10-20 pages</w:t>
      </w:r>
      <w:r w:rsidR="00E16A9F">
        <w:rPr>
          <w:sz w:val="24"/>
          <w:szCs w:val="24"/>
        </w:rPr>
        <w:t xml:space="preserve">, including </w:t>
      </w:r>
      <w:r w:rsidR="006E60AA">
        <w:rPr>
          <w:sz w:val="24"/>
          <w:szCs w:val="24"/>
        </w:rPr>
        <w:t>margins, references and appendic</w:t>
      </w:r>
      <w:r w:rsidR="00E16A9F">
        <w:rPr>
          <w:sz w:val="24"/>
          <w:szCs w:val="24"/>
        </w:rPr>
        <w:t xml:space="preserve">es. </w:t>
      </w:r>
    </w:p>
    <w:p w14:paraId="7CC25AF8" w14:textId="34334475" w:rsidR="004F4051" w:rsidRPr="002A53F2" w:rsidRDefault="006E60AA" w:rsidP="00F9401C">
      <w:pPr>
        <w:pStyle w:val="a3"/>
        <w:numPr>
          <w:ilvl w:val="0"/>
          <w:numId w:val="11"/>
        </w:numPr>
        <w:jc w:val="both"/>
        <w:rPr>
          <w:b/>
          <w:sz w:val="24"/>
          <w:szCs w:val="24"/>
        </w:rPr>
      </w:pPr>
      <w:r>
        <w:rPr>
          <w:b/>
          <w:sz w:val="24"/>
          <w:szCs w:val="24"/>
        </w:rPr>
        <w:t>Upon receipt of the e-application form for registration</w:t>
      </w:r>
      <w:r w:rsidR="00E55C7B" w:rsidRPr="002A53F2">
        <w:rPr>
          <w:b/>
          <w:sz w:val="24"/>
          <w:szCs w:val="24"/>
        </w:rPr>
        <w:t>, an e</w:t>
      </w:r>
      <w:r w:rsidR="004B0452">
        <w:rPr>
          <w:b/>
          <w:sz w:val="24"/>
          <w:szCs w:val="24"/>
        </w:rPr>
        <w:t>-</w:t>
      </w:r>
      <w:r w:rsidR="00E55C7B" w:rsidRPr="002A53F2">
        <w:rPr>
          <w:b/>
          <w:sz w:val="24"/>
          <w:szCs w:val="24"/>
        </w:rPr>
        <w:t>mail will be sent containing a username and p</w:t>
      </w:r>
      <w:r>
        <w:rPr>
          <w:b/>
          <w:sz w:val="24"/>
          <w:szCs w:val="24"/>
        </w:rPr>
        <w:t xml:space="preserve">assword to log in and </w:t>
      </w:r>
      <w:proofErr w:type="gramStart"/>
      <w:r>
        <w:rPr>
          <w:b/>
          <w:sz w:val="24"/>
          <w:szCs w:val="24"/>
        </w:rPr>
        <w:t>submit  abstracts</w:t>
      </w:r>
      <w:proofErr w:type="gramEnd"/>
      <w:r>
        <w:rPr>
          <w:b/>
          <w:sz w:val="24"/>
          <w:szCs w:val="24"/>
        </w:rPr>
        <w:t xml:space="preserve"> for paper or poster presentations</w:t>
      </w:r>
      <w:r w:rsidR="004F4051" w:rsidRPr="002A53F2">
        <w:rPr>
          <w:b/>
          <w:sz w:val="24"/>
          <w:szCs w:val="24"/>
        </w:rPr>
        <w:t xml:space="preserve">. </w:t>
      </w:r>
    </w:p>
    <w:p w14:paraId="793441FF" w14:textId="1D284720" w:rsidR="00F50DFE" w:rsidRDefault="00F50DFE" w:rsidP="00F9401C">
      <w:pPr>
        <w:pStyle w:val="a3"/>
        <w:numPr>
          <w:ilvl w:val="0"/>
          <w:numId w:val="11"/>
        </w:numPr>
        <w:jc w:val="both"/>
        <w:rPr>
          <w:sz w:val="24"/>
          <w:szCs w:val="24"/>
        </w:rPr>
      </w:pPr>
      <w:r>
        <w:rPr>
          <w:sz w:val="24"/>
          <w:szCs w:val="24"/>
        </w:rPr>
        <w:t>Abstracts</w:t>
      </w:r>
      <w:r w:rsidR="004B0452">
        <w:rPr>
          <w:sz w:val="24"/>
          <w:szCs w:val="24"/>
        </w:rPr>
        <w:t xml:space="preserve"> (200-400 words)</w:t>
      </w:r>
      <w:r w:rsidR="006E60AA">
        <w:rPr>
          <w:sz w:val="24"/>
          <w:szCs w:val="24"/>
        </w:rPr>
        <w:t xml:space="preserve"> for</w:t>
      </w:r>
      <w:r>
        <w:rPr>
          <w:sz w:val="24"/>
          <w:szCs w:val="24"/>
        </w:rPr>
        <w:t xml:space="preserve"> papers or posters must be submitted by 14</w:t>
      </w:r>
      <w:r w:rsidR="00856029">
        <w:rPr>
          <w:sz w:val="24"/>
          <w:szCs w:val="24"/>
          <w:vertAlign w:val="superscript"/>
        </w:rPr>
        <w:t xml:space="preserve"> </w:t>
      </w:r>
      <w:r w:rsidR="00F9401C">
        <w:rPr>
          <w:sz w:val="24"/>
          <w:szCs w:val="24"/>
        </w:rPr>
        <w:t>April 14</w:t>
      </w:r>
      <w:r w:rsidR="00F9401C" w:rsidRPr="00F9401C">
        <w:rPr>
          <w:sz w:val="24"/>
          <w:szCs w:val="24"/>
          <w:vertAlign w:val="superscript"/>
        </w:rPr>
        <w:t>th</w:t>
      </w:r>
      <w:r w:rsidR="00F9401C">
        <w:rPr>
          <w:sz w:val="24"/>
          <w:szCs w:val="24"/>
        </w:rPr>
        <w:t>,</w:t>
      </w:r>
      <w:r>
        <w:rPr>
          <w:sz w:val="24"/>
          <w:szCs w:val="24"/>
        </w:rPr>
        <w:t xml:space="preserve"> 2012. </w:t>
      </w:r>
    </w:p>
    <w:p w14:paraId="25848A20" w14:textId="4D04EB8C" w:rsidR="0051599C" w:rsidRDefault="0051599C" w:rsidP="00F9401C">
      <w:pPr>
        <w:pStyle w:val="a3"/>
        <w:numPr>
          <w:ilvl w:val="0"/>
          <w:numId w:val="11"/>
        </w:numPr>
        <w:jc w:val="both"/>
        <w:rPr>
          <w:sz w:val="24"/>
          <w:szCs w:val="24"/>
        </w:rPr>
      </w:pPr>
      <w:r>
        <w:rPr>
          <w:sz w:val="24"/>
          <w:szCs w:val="24"/>
        </w:rPr>
        <w:t xml:space="preserve">Notifications of acceptance </w:t>
      </w:r>
      <w:r w:rsidR="004B0452">
        <w:rPr>
          <w:sz w:val="24"/>
          <w:szCs w:val="24"/>
        </w:rPr>
        <w:t xml:space="preserve">or rejection </w:t>
      </w:r>
      <w:r>
        <w:rPr>
          <w:sz w:val="24"/>
          <w:szCs w:val="24"/>
        </w:rPr>
        <w:t xml:space="preserve">will be sent </w:t>
      </w:r>
      <w:r w:rsidR="00F9401C">
        <w:rPr>
          <w:sz w:val="24"/>
          <w:szCs w:val="24"/>
        </w:rPr>
        <w:t>by</w:t>
      </w:r>
      <w:r>
        <w:rPr>
          <w:sz w:val="24"/>
          <w:szCs w:val="24"/>
        </w:rPr>
        <w:t xml:space="preserve"> </w:t>
      </w:r>
      <w:r w:rsidR="00F9401C">
        <w:rPr>
          <w:sz w:val="24"/>
          <w:szCs w:val="24"/>
        </w:rPr>
        <w:t>May 3</w:t>
      </w:r>
      <w:r w:rsidR="00F9401C" w:rsidRPr="00F9401C">
        <w:rPr>
          <w:sz w:val="24"/>
          <w:szCs w:val="24"/>
          <w:vertAlign w:val="superscript"/>
        </w:rPr>
        <w:t>rd</w:t>
      </w:r>
      <w:r w:rsidR="00F9401C">
        <w:rPr>
          <w:sz w:val="24"/>
          <w:szCs w:val="24"/>
        </w:rPr>
        <w:t>,</w:t>
      </w:r>
      <w:r>
        <w:rPr>
          <w:sz w:val="24"/>
          <w:szCs w:val="24"/>
        </w:rPr>
        <w:t xml:space="preserve"> 2012. </w:t>
      </w:r>
    </w:p>
    <w:p w14:paraId="535F98C1" w14:textId="70F96AAE" w:rsidR="0051599C" w:rsidRDefault="0051599C" w:rsidP="004F4051">
      <w:pPr>
        <w:pStyle w:val="a3"/>
        <w:numPr>
          <w:ilvl w:val="0"/>
          <w:numId w:val="11"/>
        </w:numPr>
        <w:jc w:val="both"/>
        <w:rPr>
          <w:sz w:val="24"/>
          <w:szCs w:val="24"/>
        </w:rPr>
      </w:pPr>
      <w:r>
        <w:rPr>
          <w:sz w:val="24"/>
          <w:szCs w:val="24"/>
        </w:rPr>
        <w:t xml:space="preserve">Official languages of the conference are Arabic and English </w:t>
      </w:r>
    </w:p>
    <w:p w14:paraId="2B7E763F" w14:textId="0E687685" w:rsidR="0051599C" w:rsidRDefault="0051599C" w:rsidP="00F9401C">
      <w:pPr>
        <w:pStyle w:val="a3"/>
        <w:numPr>
          <w:ilvl w:val="0"/>
          <w:numId w:val="11"/>
        </w:numPr>
        <w:jc w:val="both"/>
        <w:rPr>
          <w:sz w:val="24"/>
          <w:szCs w:val="24"/>
        </w:rPr>
      </w:pPr>
      <w:r>
        <w:rPr>
          <w:sz w:val="24"/>
          <w:szCs w:val="24"/>
        </w:rPr>
        <w:t>T</w:t>
      </w:r>
      <w:r w:rsidR="00BF2009">
        <w:rPr>
          <w:sz w:val="24"/>
          <w:szCs w:val="24"/>
        </w:rPr>
        <w:t xml:space="preserve">he </w:t>
      </w:r>
      <w:r w:rsidR="00F9401C">
        <w:rPr>
          <w:sz w:val="24"/>
          <w:szCs w:val="24"/>
        </w:rPr>
        <w:t>Research</w:t>
      </w:r>
      <w:r w:rsidR="004B0452">
        <w:rPr>
          <w:sz w:val="24"/>
          <w:szCs w:val="24"/>
        </w:rPr>
        <w:t xml:space="preserve"> C</w:t>
      </w:r>
      <w:r w:rsidR="00A30D75">
        <w:rPr>
          <w:sz w:val="24"/>
          <w:szCs w:val="24"/>
        </w:rPr>
        <w:t xml:space="preserve">ommittee assumes the right to correct </w:t>
      </w:r>
      <w:r w:rsidR="00F9401C">
        <w:rPr>
          <w:sz w:val="24"/>
          <w:szCs w:val="24"/>
        </w:rPr>
        <w:t>content</w:t>
      </w:r>
      <w:r w:rsidR="00A30D75">
        <w:rPr>
          <w:sz w:val="24"/>
          <w:szCs w:val="24"/>
        </w:rPr>
        <w:t xml:space="preserve"> or terminolog</w:t>
      </w:r>
      <w:r w:rsidR="00F9401C">
        <w:rPr>
          <w:sz w:val="24"/>
          <w:szCs w:val="24"/>
        </w:rPr>
        <w:t>y</w:t>
      </w:r>
      <w:r w:rsidR="00A30D75">
        <w:rPr>
          <w:sz w:val="24"/>
          <w:szCs w:val="24"/>
        </w:rPr>
        <w:t xml:space="preserve"> if necessary. </w:t>
      </w:r>
    </w:p>
    <w:p w14:paraId="16D83E34" w14:textId="441E6EE6" w:rsidR="0087356F" w:rsidRDefault="002A53F2" w:rsidP="00F9401C">
      <w:pPr>
        <w:pStyle w:val="a3"/>
        <w:numPr>
          <w:ilvl w:val="0"/>
          <w:numId w:val="11"/>
        </w:numPr>
        <w:jc w:val="both"/>
        <w:rPr>
          <w:sz w:val="24"/>
          <w:szCs w:val="24"/>
        </w:rPr>
      </w:pPr>
      <w:r>
        <w:rPr>
          <w:sz w:val="24"/>
          <w:szCs w:val="24"/>
        </w:rPr>
        <w:t xml:space="preserve">Accepted </w:t>
      </w:r>
      <w:r w:rsidR="00BF2009">
        <w:rPr>
          <w:sz w:val="24"/>
          <w:szCs w:val="24"/>
        </w:rPr>
        <w:t>p</w:t>
      </w:r>
      <w:r w:rsidR="0087356F">
        <w:rPr>
          <w:sz w:val="24"/>
          <w:szCs w:val="24"/>
        </w:rPr>
        <w:t xml:space="preserve">apers or posters </w:t>
      </w:r>
      <w:r w:rsidR="004B0452">
        <w:rPr>
          <w:sz w:val="24"/>
          <w:szCs w:val="24"/>
        </w:rPr>
        <w:t>should</w:t>
      </w:r>
      <w:r w:rsidR="0087356F">
        <w:rPr>
          <w:sz w:val="24"/>
          <w:szCs w:val="24"/>
        </w:rPr>
        <w:t xml:space="preserve"> be sent to the chair of the </w:t>
      </w:r>
      <w:r w:rsidR="00F9401C">
        <w:rPr>
          <w:sz w:val="24"/>
          <w:szCs w:val="24"/>
        </w:rPr>
        <w:t>Research</w:t>
      </w:r>
      <w:r w:rsidR="0087356F">
        <w:rPr>
          <w:sz w:val="24"/>
          <w:szCs w:val="24"/>
        </w:rPr>
        <w:t xml:space="preserve"> Committee no later than September</w:t>
      </w:r>
      <w:r w:rsidR="00F9401C">
        <w:rPr>
          <w:sz w:val="24"/>
          <w:szCs w:val="24"/>
        </w:rPr>
        <w:t xml:space="preserve"> 20</w:t>
      </w:r>
      <w:r w:rsidR="00F9401C" w:rsidRPr="00F9401C">
        <w:rPr>
          <w:sz w:val="24"/>
          <w:szCs w:val="24"/>
          <w:vertAlign w:val="superscript"/>
        </w:rPr>
        <w:t>th</w:t>
      </w:r>
      <w:r w:rsidR="00F9401C">
        <w:rPr>
          <w:sz w:val="24"/>
          <w:szCs w:val="24"/>
        </w:rPr>
        <w:t>,</w:t>
      </w:r>
      <w:r w:rsidR="0087356F">
        <w:rPr>
          <w:sz w:val="24"/>
          <w:szCs w:val="24"/>
        </w:rPr>
        <w:t xml:space="preserve"> 2012. </w:t>
      </w:r>
    </w:p>
    <w:p w14:paraId="28A42D51" w14:textId="2B6ABABA" w:rsidR="0087356F" w:rsidRDefault="0087356F" w:rsidP="004F4051">
      <w:pPr>
        <w:pStyle w:val="a3"/>
        <w:numPr>
          <w:ilvl w:val="0"/>
          <w:numId w:val="11"/>
        </w:numPr>
        <w:jc w:val="both"/>
        <w:rPr>
          <w:sz w:val="24"/>
          <w:szCs w:val="24"/>
        </w:rPr>
      </w:pPr>
      <w:r>
        <w:rPr>
          <w:sz w:val="24"/>
          <w:szCs w:val="24"/>
        </w:rPr>
        <w:t xml:space="preserve">All abstracts and papers are subject to refereeing. </w:t>
      </w:r>
    </w:p>
    <w:p w14:paraId="2AE67F0E" w14:textId="3599D38F" w:rsidR="0087356F" w:rsidRDefault="0087356F" w:rsidP="004F4051">
      <w:pPr>
        <w:pStyle w:val="a3"/>
        <w:numPr>
          <w:ilvl w:val="0"/>
          <w:numId w:val="11"/>
        </w:numPr>
        <w:jc w:val="both"/>
        <w:rPr>
          <w:sz w:val="24"/>
          <w:szCs w:val="24"/>
        </w:rPr>
      </w:pPr>
      <w:r>
        <w:rPr>
          <w:sz w:val="24"/>
          <w:szCs w:val="24"/>
        </w:rPr>
        <w:t xml:space="preserve"> In case of more than one author</w:t>
      </w:r>
      <w:r w:rsidR="002A53F2">
        <w:rPr>
          <w:sz w:val="24"/>
          <w:szCs w:val="24"/>
        </w:rPr>
        <w:t>, at least one should agree</w:t>
      </w:r>
      <w:r w:rsidR="009B4ECF">
        <w:rPr>
          <w:sz w:val="24"/>
          <w:szCs w:val="24"/>
        </w:rPr>
        <w:t xml:space="preserve"> to attend the conference. </w:t>
      </w:r>
    </w:p>
    <w:p w14:paraId="2D063A53" w14:textId="12065149" w:rsidR="009B4ECF" w:rsidRPr="000135D3" w:rsidRDefault="009B4ECF" w:rsidP="004F4051">
      <w:pPr>
        <w:pStyle w:val="a3"/>
        <w:numPr>
          <w:ilvl w:val="0"/>
          <w:numId w:val="11"/>
        </w:numPr>
        <w:jc w:val="both"/>
        <w:rPr>
          <w:sz w:val="24"/>
          <w:szCs w:val="24"/>
        </w:rPr>
      </w:pPr>
      <w:r>
        <w:rPr>
          <w:sz w:val="24"/>
          <w:szCs w:val="24"/>
        </w:rPr>
        <w:t xml:space="preserve"> </w:t>
      </w:r>
      <w:proofErr w:type="gramStart"/>
      <w:r w:rsidR="00A750CE" w:rsidRPr="000135D3">
        <w:rPr>
          <w:sz w:val="24"/>
          <w:szCs w:val="24"/>
        </w:rPr>
        <w:t>A short</w:t>
      </w:r>
      <w:proofErr w:type="gramEnd"/>
      <w:r w:rsidR="00A750CE" w:rsidRPr="000135D3">
        <w:rPr>
          <w:sz w:val="24"/>
          <w:szCs w:val="24"/>
        </w:rPr>
        <w:t xml:space="preserve"> curriculum vitae</w:t>
      </w:r>
      <w:r w:rsidRPr="000135D3">
        <w:rPr>
          <w:sz w:val="24"/>
          <w:szCs w:val="24"/>
        </w:rPr>
        <w:t xml:space="preserve"> must be submitted</w:t>
      </w:r>
      <w:r w:rsidR="002A53F2" w:rsidRPr="000135D3">
        <w:rPr>
          <w:sz w:val="24"/>
          <w:szCs w:val="24"/>
        </w:rPr>
        <w:t xml:space="preserve"> in Arabic or English</w:t>
      </w:r>
      <w:r w:rsidRPr="000135D3">
        <w:rPr>
          <w:sz w:val="24"/>
          <w:szCs w:val="24"/>
        </w:rPr>
        <w:t>.</w:t>
      </w:r>
      <w:r w:rsidR="00BF2009" w:rsidRPr="000135D3">
        <w:rPr>
          <w:sz w:val="24"/>
          <w:szCs w:val="24"/>
        </w:rPr>
        <w:t xml:space="preserve"> </w:t>
      </w:r>
      <w:r w:rsidRPr="000135D3">
        <w:rPr>
          <w:sz w:val="24"/>
          <w:szCs w:val="24"/>
        </w:rPr>
        <w:t xml:space="preserve"> </w:t>
      </w:r>
    </w:p>
    <w:p w14:paraId="25015C8C" w14:textId="0576FA63" w:rsidR="00A750CE" w:rsidRDefault="00A750CE" w:rsidP="00F9401C">
      <w:pPr>
        <w:pStyle w:val="a3"/>
        <w:numPr>
          <w:ilvl w:val="0"/>
          <w:numId w:val="11"/>
        </w:numPr>
        <w:jc w:val="both"/>
        <w:rPr>
          <w:sz w:val="24"/>
          <w:szCs w:val="24"/>
        </w:rPr>
      </w:pPr>
      <w:r>
        <w:rPr>
          <w:sz w:val="24"/>
          <w:szCs w:val="24"/>
        </w:rPr>
        <w:t xml:space="preserve"> Accepted papers will be printed in the conference pr</w:t>
      </w:r>
      <w:r w:rsidR="00BF2009">
        <w:rPr>
          <w:sz w:val="24"/>
          <w:szCs w:val="24"/>
        </w:rPr>
        <w:t>oceed</w:t>
      </w:r>
      <w:bookmarkStart w:id="2" w:name="_GoBack"/>
      <w:bookmarkEnd w:id="2"/>
      <w:r w:rsidR="00BF2009">
        <w:rPr>
          <w:sz w:val="24"/>
          <w:szCs w:val="24"/>
        </w:rPr>
        <w:t xml:space="preserve">ings and </w:t>
      </w:r>
      <w:r w:rsidR="00F9401C">
        <w:rPr>
          <w:sz w:val="24"/>
          <w:szCs w:val="24"/>
        </w:rPr>
        <w:t>posted</w:t>
      </w:r>
      <w:r w:rsidR="00BF2009">
        <w:rPr>
          <w:sz w:val="24"/>
          <w:szCs w:val="24"/>
        </w:rPr>
        <w:t xml:space="preserve"> on the C</w:t>
      </w:r>
      <w:r>
        <w:rPr>
          <w:sz w:val="24"/>
          <w:szCs w:val="24"/>
        </w:rPr>
        <w:t xml:space="preserve">enter’s website. </w:t>
      </w:r>
    </w:p>
    <w:p w14:paraId="61C7A533" w14:textId="70BDCAF7" w:rsidR="000739D4" w:rsidRPr="000135D3" w:rsidRDefault="004B0452" w:rsidP="004B0452">
      <w:pPr>
        <w:pStyle w:val="a3"/>
        <w:numPr>
          <w:ilvl w:val="0"/>
          <w:numId w:val="11"/>
        </w:numPr>
        <w:jc w:val="both"/>
        <w:rPr>
          <w:sz w:val="24"/>
          <w:szCs w:val="24"/>
        </w:rPr>
      </w:pPr>
      <w:r w:rsidRPr="000135D3">
        <w:rPr>
          <w:sz w:val="24"/>
          <w:szCs w:val="24"/>
        </w:rPr>
        <w:t>Papers and posters</w:t>
      </w:r>
      <w:r w:rsidR="000739D4" w:rsidRPr="000135D3">
        <w:rPr>
          <w:sz w:val="24"/>
          <w:szCs w:val="24"/>
        </w:rPr>
        <w:t xml:space="preserve"> will be given to the participants using external memories. </w:t>
      </w:r>
    </w:p>
    <w:p w14:paraId="4D07062E" w14:textId="58C1C43C" w:rsidR="00365530" w:rsidRPr="00365530" w:rsidRDefault="002A53F2" w:rsidP="00BF2009">
      <w:pPr>
        <w:ind w:left="851" w:hanging="491"/>
        <w:jc w:val="both"/>
        <w:rPr>
          <w:b/>
          <w:sz w:val="24"/>
          <w:szCs w:val="24"/>
        </w:rPr>
      </w:pPr>
      <w:r>
        <w:rPr>
          <w:b/>
          <w:sz w:val="24"/>
          <w:szCs w:val="24"/>
        </w:rPr>
        <w:t xml:space="preserve">P.S. No research </w:t>
      </w:r>
      <w:r w:rsidR="00365530" w:rsidRPr="00365530">
        <w:rPr>
          <w:b/>
          <w:sz w:val="24"/>
          <w:szCs w:val="24"/>
        </w:rPr>
        <w:t xml:space="preserve">papers or posters will be </w:t>
      </w:r>
      <w:r w:rsidR="00BF2009">
        <w:rPr>
          <w:b/>
          <w:sz w:val="24"/>
          <w:szCs w:val="24"/>
        </w:rPr>
        <w:t>returned to the authors whether or not accepted for presentation</w:t>
      </w:r>
      <w:r w:rsidR="00365530" w:rsidRPr="00365530">
        <w:rPr>
          <w:b/>
          <w:sz w:val="24"/>
          <w:szCs w:val="24"/>
        </w:rPr>
        <w:t xml:space="preserve">. </w:t>
      </w:r>
    </w:p>
    <w:p w14:paraId="4728E6DC" w14:textId="77777777" w:rsidR="007C158D" w:rsidRPr="004F4051" w:rsidRDefault="007C158D" w:rsidP="004F4051">
      <w:pPr>
        <w:ind w:left="360"/>
        <w:rPr>
          <w:sz w:val="24"/>
          <w:szCs w:val="24"/>
        </w:rPr>
      </w:pPr>
    </w:p>
    <w:sectPr w:rsidR="007C158D" w:rsidRPr="004F4051" w:rsidSect="00360511">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5F2E"/>
    <w:multiLevelType w:val="multilevel"/>
    <w:tmpl w:val="0EE488E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E307F7F"/>
    <w:multiLevelType w:val="hybridMultilevel"/>
    <w:tmpl w:val="86D4E378"/>
    <w:lvl w:ilvl="0" w:tplc="163A23A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C204F5"/>
    <w:multiLevelType w:val="hybridMultilevel"/>
    <w:tmpl w:val="74267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72614"/>
    <w:multiLevelType w:val="hybridMultilevel"/>
    <w:tmpl w:val="AD7E65AC"/>
    <w:lvl w:ilvl="0" w:tplc="EB2A3E26">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709759F"/>
    <w:multiLevelType w:val="hybridMultilevel"/>
    <w:tmpl w:val="1CBCCF1A"/>
    <w:lvl w:ilvl="0" w:tplc="160E5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F646A"/>
    <w:multiLevelType w:val="multilevel"/>
    <w:tmpl w:val="0C1038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6E25893"/>
    <w:multiLevelType w:val="hybridMultilevel"/>
    <w:tmpl w:val="1E4C946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FF345D"/>
    <w:multiLevelType w:val="hybridMultilevel"/>
    <w:tmpl w:val="0C1038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C871BF"/>
    <w:multiLevelType w:val="hybridMultilevel"/>
    <w:tmpl w:val="EB247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F55863"/>
    <w:multiLevelType w:val="hybridMultilevel"/>
    <w:tmpl w:val="5038DCEC"/>
    <w:lvl w:ilvl="0" w:tplc="50F68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109D5"/>
    <w:multiLevelType w:val="hybridMultilevel"/>
    <w:tmpl w:val="EB606AD2"/>
    <w:lvl w:ilvl="0" w:tplc="52760C3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910786"/>
    <w:multiLevelType w:val="hybridMultilevel"/>
    <w:tmpl w:val="51EC34E8"/>
    <w:lvl w:ilvl="0" w:tplc="D9E84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CE59DC"/>
    <w:multiLevelType w:val="hybridMultilevel"/>
    <w:tmpl w:val="F75AD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9"/>
  </w:num>
  <w:num w:numId="4">
    <w:abstractNumId w:val="12"/>
  </w:num>
  <w:num w:numId="5">
    <w:abstractNumId w:val="1"/>
  </w:num>
  <w:num w:numId="6">
    <w:abstractNumId w:val="0"/>
  </w:num>
  <w:num w:numId="7">
    <w:abstractNumId w:val="8"/>
  </w:num>
  <w:num w:numId="8">
    <w:abstractNumId w:val="6"/>
  </w:num>
  <w:num w:numId="9">
    <w:abstractNumId w:val="7"/>
  </w:num>
  <w:num w:numId="10">
    <w:abstractNumId w:val="5"/>
  </w:num>
  <w:num w:numId="11">
    <w:abstractNumId w:val="1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4E3"/>
    <w:rsid w:val="000135D3"/>
    <w:rsid w:val="00031969"/>
    <w:rsid w:val="000739D4"/>
    <w:rsid w:val="000C21CF"/>
    <w:rsid w:val="00102A4F"/>
    <w:rsid w:val="001E79E9"/>
    <w:rsid w:val="00287283"/>
    <w:rsid w:val="002A02AB"/>
    <w:rsid w:val="002A53F2"/>
    <w:rsid w:val="003219E7"/>
    <w:rsid w:val="00360511"/>
    <w:rsid w:val="00365530"/>
    <w:rsid w:val="003673B9"/>
    <w:rsid w:val="00394BFA"/>
    <w:rsid w:val="00410BA2"/>
    <w:rsid w:val="00416586"/>
    <w:rsid w:val="004A6269"/>
    <w:rsid w:val="004B0452"/>
    <w:rsid w:val="004B6997"/>
    <w:rsid w:val="004F4051"/>
    <w:rsid w:val="004F41CC"/>
    <w:rsid w:val="005038D4"/>
    <w:rsid w:val="0051599C"/>
    <w:rsid w:val="00561D33"/>
    <w:rsid w:val="00577306"/>
    <w:rsid w:val="00645BE9"/>
    <w:rsid w:val="006E60AA"/>
    <w:rsid w:val="007570AC"/>
    <w:rsid w:val="00781B45"/>
    <w:rsid w:val="007C158D"/>
    <w:rsid w:val="007E45FB"/>
    <w:rsid w:val="007E4F7C"/>
    <w:rsid w:val="007F1084"/>
    <w:rsid w:val="00856029"/>
    <w:rsid w:val="0087356F"/>
    <w:rsid w:val="009B4ECF"/>
    <w:rsid w:val="009D7C56"/>
    <w:rsid w:val="009F6E85"/>
    <w:rsid w:val="00A2327D"/>
    <w:rsid w:val="00A2363A"/>
    <w:rsid w:val="00A269FD"/>
    <w:rsid w:val="00A30D75"/>
    <w:rsid w:val="00A750CE"/>
    <w:rsid w:val="00B00BC4"/>
    <w:rsid w:val="00B169DA"/>
    <w:rsid w:val="00BF2009"/>
    <w:rsid w:val="00C06BCE"/>
    <w:rsid w:val="00C1118E"/>
    <w:rsid w:val="00D44A45"/>
    <w:rsid w:val="00DC18E1"/>
    <w:rsid w:val="00E16A9F"/>
    <w:rsid w:val="00E55C7B"/>
    <w:rsid w:val="00EC64E3"/>
    <w:rsid w:val="00F22CBE"/>
    <w:rsid w:val="00F43B35"/>
    <w:rsid w:val="00F50DFE"/>
    <w:rsid w:val="00F940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9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79E9"/>
    <w:pPr>
      <w:ind w:left="720"/>
      <w:contextualSpacing/>
    </w:pPr>
  </w:style>
  <w:style w:type="paragraph" w:styleId="a4">
    <w:name w:val="Balloon Text"/>
    <w:basedOn w:val="a"/>
    <w:link w:val="Char"/>
    <w:uiPriority w:val="99"/>
    <w:semiHidden/>
    <w:unhideWhenUsed/>
    <w:rsid w:val="00781B4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81B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79E9"/>
    <w:pPr>
      <w:ind w:left="720"/>
      <w:contextualSpacing/>
    </w:pPr>
  </w:style>
  <w:style w:type="paragraph" w:styleId="a4">
    <w:name w:val="Balloon Text"/>
    <w:basedOn w:val="a"/>
    <w:link w:val="Char"/>
    <w:uiPriority w:val="99"/>
    <w:semiHidden/>
    <w:unhideWhenUsed/>
    <w:rsid w:val="00781B4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81B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39977">
      <w:bodyDiv w:val="1"/>
      <w:marLeft w:val="0"/>
      <w:marRight w:val="0"/>
      <w:marTop w:val="0"/>
      <w:marBottom w:val="0"/>
      <w:divBdr>
        <w:top w:val="none" w:sz="0" w:space="0" w:color="auto"/>
        <w:left w:val="none" w:sz="0" w:space="0" w:color="auto"/>
        <w:bottom w:val="none" w:sz="0" w:space="0" w:color="auto"/>
        <w:right w:val="none" w:sz="0" w:space="0" w:color="auto"/>
      </w:divBdr>
    </w:div>
    <w:div w:id="85032925">
      <w:bodyDiv w:val="1"/>
      <w:marLeft w:val="0"/>
      <w:marRight w:val="0"/>
      <w:marTop w:val="0"/>
      <w:marBottom w:val="0"/>
      <w:divBdr>
        <w:top w:val="none" w:sz="0" w:space="0" w:color="auto"/>
        <w:left w:val="none" w:sz="0" w:space="0" w:color="auto"/>
        <w:bottom w:val="none" w:sz="0" w:space="0" w:color="auto"/>
        <w:right w:val="none" w:sz="0" w:space="0" w:color="auto"/>
      </w:divBdr>
    </w:div>
    <w:div w:id="178351224">
      <w:bodyDiv w:val="1"/>
      <w:marLeft w:val="0"/>
      <w:marRight w:val="0"/>
      <w:marTop w:val="0"/>
      <w:marBottom w:val="0"/>
      <w:divBdr>
        <w:top w:val="none" w:sz="0" w:space="0" w:color="auto"/>
        <w:left w:val="none" w:sz="0" w:space="0" w:color="auto"/>
        <w:bottom w:val="none" w:sz="0" w:space="0" w:color="auto"/>
        <w:right w:val="none" w:sz="0" w:space="0" w:color="auto"/>
      </w:divBdr>
    </w:div>
    <w:div w:id="293606832">
      <w:bodyDiv w:val="1"/>
      <w:marLeft w:val="0"/>
      <w:marRight w:val="0"/>
      <w:marTop w:val="0"/>
      <w:marBottom w:val="0"/>
      <w:divBdr>
        <w:top w:val="none" w:sz="0" w:space="0" w:color="auto"/>
        <w:left w:val="none" w:sz="0" w:space="0" w:color="auto"/>
        <w:bottom w:val="none" w:sz="0" w:space="0" w:color="auto"/>
        <w:right w:val="none" w:sz="0" w:space="0" w:color="auto"/>
      </w:divBdr>
    </w:div>
    <w:div w:id="691492159">
      <w:bodyDiv w:val="1"/>
      <w:marLeft w:val="0"/>
      <w:marRight w:val="0"/>
      <w:marTop w:val="0"/>
      <w:marBottom w:val="0"/>
      <w:divBdr>
        <w:top w:val="none" w:sz="0" w:space="0" w:color="auto"/>
        <w:left w:val="none" w:sz="0" w:space="0" w:color="auto"/>
        <w:bottom w:val="none" w:sz="0" w:space="0" w:color="auto"/>
        <w:right w:val="none" w:sz="0" w:space="0" w:color="auto"/>
      </w:divBdr>
    </w:div>
    <w:div w:id="1584727293">
      <w:bodyDiv w:val="1"/>
      <w:marLeft w:val="0"/>
      <w:marRight w:val="0"/>
      <w:marTop w:val="0"/>
      <w:marBottom w:val="0"/>
      <w:divBdr>
        <w:top w:val="none" w:sz="0" w:space="0" w:color="auto"/>
        <w:left w:val="none" w:sz="0" w:space="0" w:color="auto"/>
        <w:bottom w:val="none" w:sz="0" w:space="0" w:color="auto"/>
        <w:right w:val="none" w:sz="0" w:space="0" w:color="auto"/>
      </w:divBdr>
    </w:div>
    <w:div w:id="1602294532">
      <w:bodyDiv w:val="1"/>
      <w:marLeft w:val="0"/>
      <w:marRight w:val="0"/>
      <w:marTop w:val="0"/>
      <w:marBottom w:val="0"/>
      <w:divBdr>
        <w:top w:val="none" w:sz="0" w:space="0" w:color="auto"/>
        <w:left w:val="none" w:sz="0" w:space="0" w:color="auto"/>
        <w:bottom w:val="none" w:sz="0" w:space="0" w:color="auto"/>
        <w:right w:val="none" w:sz="0" w:space="0" w:color="auto"/>
      </w:divBdr>
    </w:div>
    <w:div w:id="2055543253">
      <w:bodyDiv w:val="1"/>
      <w:marLeft w:val="0"/>
      <w:marRight w:val="0"/>
      <w:marTop w:val="0"/>
      <w:marBottom w:val="0"/>
      <w:divBdr>
        <w:top w:val="none" w:sz="0" w:space="0" w:color="auto"/>
        <w:left w:val="none" w:sz="0" w:space="0" w:color="auto"/>
        <w:bottom w:val="none" w:sz="0" w:space="0" w:color="auto"/>
        <w:right w:val="none" w:sz="0" w:space="0" w:color="auto"/>
      </w:divBdr>
    </w:div>
    <w:div w:id="207350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79B1E-E704-48B0-B4D6-D311A1E99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726</Words>
  <Characters>4142</Characters>
  <Application>Microsoft Office Word</Application>
  <DocSecurity>0</DocSecurity>
  <Lines>34</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Muteib Al-Dakheel</cp:lastModifiedBy>
  <cp:revision>7</cp:revision>
  <cp:lastPrinted>2012-01-18T07:06:00Z</cp:lastPrinted>
  <dcterms:created xsi:type="dcterms:W3CDTF">2012-01-01T09:07:00Z</dcterms:created>
  <dcterms:modified xsi:type="dcterms:W3CDTF">2012-01-18T07:06:00Z</dcterms:modified>
</cp:coreProperties>
</file>