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EA2" w:rsidRPr="005A3B70" w:rsidRDefault="00781EA2" w:rsidP="00781EA2">
      <w:pPr>
        <w:spacing w:after="0" w:line="240" w:lineRule="auto"/>
        <w:jc w:val="center"/>
        <w:rPr>
          <w:rFonts w:ascii="Traditional Arabic" w:hAnsi="Traditional Arabic" w:cs="Traditional Arabic"/>
          <w:b/>
          <w:bCs/>
          <w:sz w:val="44"/>
          <w:szCs w:val="44"/>
          <w:rtl/>
        </w:rPr>
      </w:pPr>
      <w:r w:rsidRPr="005A3B70">
        <w:rPr>
          <w:rFonts w:ascii="Traditional Arabic" w:hAnsi="Traditional Arabic" w:cs="Traditional Arabic"/>
          <w:b/>
          <w:bCs/>
          <w:sz w:val="44"/>
          <w:szCs w:val="44"/>
          <w:rtl/>
        </w:rPr>
        <w:t>المؤتمر الدولي الأول للقياس والتقويم</w:t>
      </w:r>
    </w:p>
    <w:p w:rsidR="00781EA2" w:rsidRPr="005A3B70" w:rsidRDefault="00781EA2" w:rsidP="00781EA2">
      <w:pPr>
        <w:spacing w:after="0" w:line="240" w:lineRule="auto"/>
        <w:jc w:val="center"/>
        <w:rPr>
          <w:rFonts w:ascii="Traditional Arabic" w:hAnsi="Traditional Arabic" w:cs="Traditional Arabic"/>
          <w:b/>
          <w:bCs/>
          <w:sz w:val="44"/>
          <w:szCs w:val="44"/>
          <w:rtl/>
        </w:rPr>
      </w:pPr>
      <w:r w:rsidRPr="005A3B70">
        <w:rPr>
          <w:rFonts w:ascii="Traditional Arabic" w:hAnsi="Traditional Arabic" w:cs="Traditional Arabic"/>
          <w:b/>
          <w:bCs/>
          <w:sz w:val="44"/>
          <w:szCs w:val="44"/>
          <w:rtl/>
        </w:rPr>
        <w:t>معايير القبول في التعليم العالي</w:t>
      </w:r>
    </w:p>
    <w:p w:rsidR="00781EA2" w:rsidRPr="005A3B70" w:rsidRDefault="00781EA2" w:rsidP="00781EA2">
      <w:pPr>
        <w:spacing w:after="0" w:line="240" w:lineRule="auto"/>
        <w:jc w:val="center"/>
        <w:rPr>
          <w:rFonts w:ascii="Traditional Arabic" w:hAnsi="Traditional Arabic" w:cs="Traditional Arabic"/>
          <w:b/>
          <w:bCs/>
          <w:sz w:val="44"/>
          <w:szCs w:val="44"/>
          <w:rtl/>
        </w:rPr>
      </w:pPr>
      <w:r w:rsidRPr="005A3B70">
        <w:rPr>
          <w:rFonts w:ascii="Traditional Arabic" w:hAnsi="Traditional Arabic" w:cs="Traditional Arabic"/>
          <w:b/>
          <w:bCs/>
          <w:sz w:val="44"/>
          <w:szCs w:val="44"/>
          <w:rtl/>
        </w:rPr>
        <w:t>في الفترة من 18 – 20 محرم هــ</w:t>
      </w:r>
    </w:p>
    <w:p w:rsidR="00781EA2" w:rsidRDefault="00781EA2" w:rsidP="00781EA2">
      <w:pPr>
        <w:spacing w:after="0" w:line="240" w:lineRule="auto"/>
        <w:jc w:val="center"/>
        <w:rPr>
          <w:rFonts w:ascii="Traditional Arabic" w:hAnsi="Traditional Arabic" w:cs="Traditional Arabic"/>
          <w:b/>
          <w:bCs/>
          <w:sz w:val="44"/>
          <w:szCs w:val="44"/>
          <w:rtl/>
        </w:rPr>
      </w:pPr>
      <w:r w:rsidRPr="005A3B70">
        <w:rPr>
          <w:rFonts w:ascii="Traditional Arabic" w:hAnsi="Traditional Arabic" w:cs="Traditional Arabic"/>
          <w:b/>
          <w:bCs/>
          <w:sz w:val="44"/>
          <w:szCs w:val="44"/>
          <w:rtl/>
        </w:rPr>
        <w:t>المحور الأول : اختبارات القبول: الأسس النظرية وخطوات البناء</w:t>
      </w:r>
    </w:p>
    <w:p w:rsidR="00781EA2" w:rsidRPr="005A3B70" w:rsidRDefault="00781EA2" w:rsidP="00781EA2">
      <w:pPr>
        <w:spacing w:after="0" w:line="240" w:lineRule="auto"/>
        <w:jc w:val="center"/>
        <w:rPr>
          <w:rFonts w:ascii="Traditional Arabic" w:hAnsi="Traditional Arabic" w:cs="Traditional Arabic"/>
          <w:b/>
          <w:bCs/>
          <w:sz w:val="44"/>
          <w:szCs w:val="44"/>
          <w:rtl/>
        </w:rPr>
      </w:pPr>
    </w:p>
    <w:p w:rsidR="00781EA2" w:rsidRPr="00402E8B" w:rsidRDefault="00781EA2" w:rsidP="00781EA2">
      <w:pPr>
        <w:pStyle w:val="a3"/>
        <w:numPr>
          <w:ilvl w:val="0"/>
          <w:numId w:val="1"/>
        </w:numPr>
        <w:spacing w:after="0" w:line="240" w:lineRule="auto"/>
        <w:jc w:val="center"/>
        <w:rPr>
          <w:rFonts w:ascii="Traditional Arabic" w:hAnsi="Traditional Arabic" w:cs="Traditional Arabic"/>
          <w:b/>
          <w:bCs/>
          <w:sz w:val="40"/>
          <w:szCs w:val="40"/>
          <w:rtl/>
        </w:rPr>
      </w:pPr>
      <w:r w:rsidRPr="00402E8B">
        <w:rPr>
          <w:rFonts w:ascii="Traditional Arabic" w:hAnsi="Traditional Arabic" w:cs="Traditional Arabic"/>
          <w:b/>
          <w:bCs/>
          <w:sz w:val="40"/>
          <w:szCs w:val="40"/>
          <w:rtl/>
        </w:rPr>
        <w:t xml:space="preserve">توافر الخصائص </w:t>
      </w:r>
      <w:proofErr w:type="spellStart"/>
      <w:r w:rsidRPr="00402E8B">
        <w:rPr>
          <w:rFonts w:ascii="Traditional Arabic" w:hAnsi="Traditional Arabic" w:cs="Traditional Arabic"/>
          <w:b/>
          <w:bCs/>
          <w:sz w:val="40"/>
          <w:szCs w:val="40"/>
          <w:rtl/>
        </w:rPr>
        <w:t>السايكومترية</w:t>
      </w:r>
      <w:proofErr w:type="spellEnd"/>
      <w:r w:rsidRPr="00402E8B">
        <w:rPr>
          <w:rFonts w:ascii="Traditional Arabic" w:hAnsi="Traditional Arabic" w:cs="Traditional Arabic"/>
          <w:b/>
          <w:bCs/>
          <w:sz w:val="40"/>
          <w:szCs w:val="40"/>
          <w:rtl/>
        </w:rPr>
        <w:t xml:space="preserve"> في الاختبارات</w:t>
      </w:r>
    </w:p>
    <w:p w:rsidR="00781EA2" w:rsidRPr="00F74D67" w:rsidRDefault="00781EA2" w:rsidP="00781EA2">
      <w:pPr>
        <w:spacing w:after="0" w:line="240" w:lineRule="auto"/>
        <w:jc w:val="center"/>
        <w:rPr>
          <w:rFonts w:ascii="Traditional Arabic" w:hAnsi="Traditional Arabic" w:cs="Traditional Arabic"/>
          <w:b/>
          <w:bCs/>
          <w:sz w:val="44"/>
          <w:szCs w:val="44"/>
          <w:rtl/>
        </w:rPr>
      </w:pPr>
    </w:p>
    <w:p w:rsidR="00781EA2" w:rsidRPr="005A3B70" w:rsidRDefault="00781EA2" w:rsidP="00781EA2">
      <w:pPr>
        <w:spacing w:after="0" w:line="240" w:lineRule="auto"/>
        <w:jc w:val="center"/>
        <w:rPr>
          <w:rFonts w:ascii="Traditional Arabic" w:hAnsi="Traditional Arabic" w:cs="Traditional Arabic"/>
          <w:b/>
          <w:bCs/>
          <w:sz w:val="36"/>
          <w:szCs w:val="36"/>
          <w:rtl/>
        </w:rPr>
      </w:pPr>
      <w:r w:rsidRPr="005A3B70">
        <w:rPr>
          <w:rFonts w:ascii="Traditional Arabic" w:hAnsi="Traditional Arabic" w:cs="Traditional Arabic"/>
          <w:b/>
          <w:bCs/>
          <w:sz w:val="36"/>
          <w:szCs w:val="36"/>
          <w:rtl/>
        </w:rPr>
        <w:t>إعداد</w:t>
      </w:r>
      <w:r>
        <w:rPr>
          <w:rFonts w:ascii="Traditional Arabic" w:hAnsi="Traditional Arabic" w:cs="Traditional Arabic" w:hint="cs"/>
          <w:b/>
          <w:bCs/>
          <w:sz w:val="36"/>
          <w:szCs w:val="36"/>
          <w:rtl/>
        </w:rPr>
        <w:t xml:space="preserve"> الدكتورة/ </w:t>
      </w:r>
      <w:r w:rsidRPr="005A3B70">
        <w:rPr>
          <w:rFonts w:ascii="Traditional Arabic" w:hAnsi="Traditional Arabic" w:cs="Traditional Arabic"/>
          <w:b/>
          <w:bCs/>
          <w:sz w:val="36"/>
          <w:szCs w:val="36"/>
          <w:rtl/>
        </w:rPr>
        <w:t>رانيا الصاوي عبده عبد القوي</w:t>
      </w:r>
    </w:p>
    <w:p w:rsidR="00781EA2" w:rsidRPr="005A3B70" w:rsidRDefault="00781EA2" w:rsidP="00781EA2">
      <w:pPr>
        <w:spacing w:after="0" w:line="240" w:lineRule="auto"/>
        <w:jc w:val="center"/>
        <w:rPr>
          <w:rFonts w:ascii="Traditional Arabic" w:hAnsi="Traditional Arabic" w:cs="Traditional Arabic"/>
          <w:b/>
          <w:bCs/>
          <w:sz w:val="36"/>
          <w:szCs w:val="36"/>
          <w:rtl/>
        </w:rPr>
      </w:pPr>
      <w:r w:rsidRPr="005A3B70">
        <w:rPr>
          <w:rFonts w:ascii="Traditional Arabic" w:hAnsi="Traditional Arabic" w:cs="Traditional Arabic"/>
          <w:b/>
          <w:bCs/>
          <w:sz w:val="36"/>
          <w:szCs w:val="36"/>
          <w:rtl/>
        </w:rPr>
        <w:t>أستاذ مساعد – قسم التربية وعلم النفس</w:t>
      </w:r>
    </w:p>
    <w:p w:rsidR="00781EA2" w:rsidRPr="005A3B70" w:rsidRDefault="00781EA2" w:rsidP="00781EA2">
      <w:pPr>
        <w:spacing w:after="0" w:line="240" w:lineRule="auto"/>
        <w:jc w:val="center"/>
        <w:rPr>
          <w:rFonts w:ascii="Traditional Arabic" w:hAnsi="Traditional Arabic" w:cs="Traditional Arabic"/>
          <w:b/>
          <w:bCs/>
          <w:sz w:val="36"/>
          <w:szCs w:val="36"/>
          <w:rtl/>
        </w:rPr>
      </w:pPr>
      <w:r w:rsidRPr="005A3B70">
        <w:rPr>
          <w:rFonts w:ascii="Traditional Arabic" w:hAnsi="Traditional Arabic" w:cs="Traditional Arabic"/>
          <w:b/>
          <w:bCs/>
          <w:sz w:val="36"/>
          <w:szCs w:val="36"/>
          <w:rtl/>
        </w:rPr>
        <w:t>جامعة تبوك- المملكة العربية السعودية</w:t>
      </w:r>
    </w:p>
    <w:p w:rsidR="00781EA2" w:rsidRDefault="00781EA2" w:rsidP="00781EA2">
      <w:pPr>
        <w:spacing w:after="0" w:line="240" w:lineRule="auto"/>
        <w:jc w:val="center"/>
        <w:rPr>
          <w:rFonts w:ascii="Traditional Arabic" w:hAnsi="Traditional Arabic" w:cs="Traditional Arabic"/>
          <w:b/>
          <w:bCs/>
          <w:sz w:val="44"/>
          <w:szCs w:val="44"/>
          <w:rtl/>
        </w:rPr>
      </w:pPr>
    </w:p>
    <w:p w:rsidR="00781EA2" w:rsidRDefault="00781EA2" w:rsidP="00781EA2">
      <w:pPr>
        <w:spacing w:after="0" w:line="240" w:lineRule="auto"/>
        <w:jc w:val="center"/>
        <w:rPr>
          <w:rFonts w:ascii="Traditional Arabic" w:hAnsi="Traditional Arabic" w:cs="Traditional Arabic"/>
          <w:b/>
          <w:bCs/>
          <w:sz w:val="44"/>
          <w:szCs w:val="44"/>
          <w:rtl/>
        </w:rPr>
      </w:pPr>
    </w:p>
    <w:p w:rsidR="00781EA2" w:rsidRDefault="00781EA2" w:rsidP="00781EA2">
      <w:pPr>
        <w:spacing w:after="0" w:line="240" w:lineRule="auto"/>
        <w:jc w:val="center"/>
        <w:rPr>
          <w:rFonts w:ascii="Traditional Arabic" w:hAnsi="Traditional Arabic" w:cs="Traditional Arabic"/>
          <w:b/>
          <w:bCs/>
          <w:sz w:val="44"/>
          <w:szCs w:val="44"/>
          <w:rtl/>
        </w:rPr>
      </w:pPr>
    </w:p>
    <w:p w:rsidR="00781EA2" w:rsidRDefault="00781EA2" w:rsidP="00781EA2">
      <w:pPr>
        <w:spacing w:after="0" w:line="240" w:lineRule="auto"/>
        <w:jc w:val="center"/>
        <w:rPr>
          <w:rFonts w:ascii="Traditional Arabic" w:hAnsi="Traditional Arabic" w:cs="Traditional Arabic"/>
          <w:b/>
          <w:bCs/>
          <w:sz w:val="44"/>
          <w:szCs w:val="44"/>
          <w:rtl/>
        </w:rPr>
      </w:pPr>
    </w:p>
    <w:p w:rsidR="00781EA2" w:rsidRDefault="00781EA2" w:rsidP="00781EA2">
      <w:pPr>
        <w:spacing w:after="0" w:line="240" w:lineRule="auto"/>
        <w:jc w:val="center"/>
        <w:rPr>
          <w:rFonts w:ascii="Traditional Arabic" w:hAnsi="Traditional Arabic" w:cs="Traditional Arabic"/>
          <w:b/>
          <w:bCs/>
          <w:sz w:val="44"/>
          <w:szCs w:val="44"/>
          <w:rtl/>
        </w:rPr>
      </w:pPr>
    </w:p>
    <w:p w:rsidR="00781EA2" w:rsidRDefault="00781EA2" w:rsidP="00781EA2">
      <w:pPr>
        <w:spacing w:after="0" w:line="240" w:lineRule="auto"/>
        <w:jc w:val="center"/>
        <w:rPr>
          <w:rFonts w:ascii="Traditional Arabic" w:hAnsi="Traditional Arabic" w:cs="Traditional Arabic"/>
          <w:b/>
          <w:bCs/>
          <w:sz w:val="44"/>
          <w:szCs w:val="44"/>
          <w:rtl/>
        </w:rPr>
      </w:pPr>
    </w:p>
    <w:p w:rsidR="00781EA2" w:rsidRDefault="00781EA2" w:rsidP="00781EA2">
      <w:pPr>
        <w:spacing w:after="0" w:line="240" w:lineRule="auto"/>
        <w:jc w:val="center"/>
        <w:rPr>
          <w:rFonts w:ascii="Traditional Arabic" w:hAnsi="Traditional Arabic" w:cs="Traditional Arabic"/>
          <w:b/>
          <w:bCs/>
          <w:sz w:val="44"/>
          <w:szCs w:val="44"/>
          <w:rtl/>
        </w:rPr>
      </w:pPr>
    </w:p>
    <w:p w:rsidR="00781EA2" w:rsidRPr="00F74D67" w:rsidRDefault="00781EA2" w:rsidP="00781EA2">
      <w:pPr>
        <w:spacing w:after="0" w:line="240" w:lineRule="auto"/>
        <w:jc w:val="center"/>
        <w:rPr>
          <w:rFonts w:ascii="Traditional Arabic" w:hAnsi="Traditional Arabic" w:cs="Traditional Arabic"/>
          <w:b/>
          <w:bCs/>
          <w:sz w:val="44"/>
          <w:szCs w:val="44"/>
          <w:rtl/>
        </w:rPr>
      </w:pPr>
    </w:p>
    <w:p w:rsidR="00781EA2" w:rsidRDefault="00781EA2" w:rsidP="00781EA2">
      <w:pPr>
        <w:spacing w:after="0" w:line="240" w:lineRule="auto"/>
        <w:jc w:val="both"/>
        <w:rPr>
          <w:rFonts w:ascii="Traditional Arabic" w:hAnsi="Traditional Arabic" w:cs="Traditional Arabic"/>
          <w:sz w:val="32"/>
          <w:szCs w:val="32"/>
          <w:rtl/>
        </w:rPr>
      </w:pPr>
    </w:p>
    <w:p w:rsidR="00781EA2" w:rsidRDefault="00781EA2" w:rsidP="00781EA2">
      <w:pPr>
        <w:spacing w:after="0" w:line="240" w:lineRule="auto"/>
        <w:jc w:val="both"/>
        <w:rPr>
          <w:rFonts w:ascii="Traditional Arabic" w:hAnsi="Traditional Arabic" w:cs="Traditional Arabic"/>
          <w:sz w:val="32"/>
          <w:szCs w:val="32"/>
          <w:rtl/>
        </w:rPr>
      </w:pPr>
    </w:p>
    <w:p w:rsidR="00781EA2" w:rsidRDefault="00781EA2" w:rsidP="00781EA2">
      <w:pPr>
        <w:spacing w:after="0" w:line="240" w:lineRule="auto"/>
        <w:jc w:val="both"/>
        <w:rPr>
          <w:rFonts w:ascii="Traditional Arabic" w:hAnsi="Traditional Arabic" w:cs="Traditional Arabic"/>
          <w:sz w:val="32"/>
          <w:szCs w:val="32"/>
          <w:rtl/>
        </w:rPr>
      </w:pPr>
    </w:p>
    <w:p w:rsidR="00781EA2" w:rsidRPr="00F63E4A" w:rsidRDefault="00781EA2" w:rsidP="00781EA2">
      <w:pPr>
        <w:spacing w:after="0" w:line="240" w:lineRule="auto"/>
        <w:jc w:val="center"/>
        <w:rPr>
          <w:rFonts w:ascii="Traditional Arabic" w:hAnsi="Traditional Arabic" w:cs="Traditional Arabic"/>
          <w:b/>
          <w:bCs/>
          <w:sz w:val="32"/>
          <w:szCs w:val="32"/>
          <w:rtl/>
        </w:rPr>
      </w:pPr>
      <w:r w:rsidRPr="00F63E4A">
        <w:rPr>
          <w:rFonts w:ascii="Traditional Arabic" w:hAnsi="Traditional Arabic" w:cs="Traditional Arabic" w:hint="cs"/>
          <w:b/>
          <w:bCs/>
          <w:sz w:val="32"/>
          <w:szCs w:val="32"/>
          <w:rtl/>
        </w:rPr>
        <w:t>1434هـ</w:t>
      </w:r>
    </w:p>
    <w:p w:rsidR="00781EA2" w:rsidRPr="00E3167A" w:rsidRDefault="00781EA2" w:rsidP="00781EA2">
      <w:pPr>
        <w:spacing w:after="0" w:line="240" w:lineRule="auto"/>
        <w:jc w:val="center"/>
        <w:rPr>
          <w:rFonts w:ascii="Traditional Arabic" w:hAnsi="Traditional Arabic" w:cs="Traditional Arabic"/>
          <w:b/>
          <w:bCs/>
          <w:sz w:val="56"/>
          <w:szCs w:val="56"/>
          <w:rtl/>
        </w:rPr>
      </w:pPr>
      <w:r w:rsidRPr="00E3167A">
        <w:rPr>
          <w:rFonts w:ascii="Traditional Arabic" w:hAnsi="Traditional Arabic" w:cs="Traditional Arabic" w:hint="cs"/>
          <w:b/>
          <w:bCs/>
          <w:sz w:val="56"/>
          <w:szCs w:val="56"/>
          <w:rtl/>
        </w:rPr>
        <w:lastRenderedPageBreak/>
        <w:t xml:space="preserve">توافر الخصائص </w:t>
      </w:r>
      <w:proofErr w:type="spellStart"/>
      <w:r w:rsidRPr="00E3167A">
        <w:rPr>
          <w:rFonts w:ascii="Traditional Arabic" w:hAnsi="Traditional Arabic" w:cs="Traditional Arabic" w:hint="cs"/>
          <w:b/>
          <w:bCs/>
          <w:sz w:val="56"/>
          <w:szCs w:val="56"/>
          <w:rtl/>
        </w:rPr>
        <w:t>السايكومترية</w:t>
      </w:r>
      <w:proofErr w:type="spellEnd"/>
      <w:r w:rsidRPr="00E3167A">
        <w:rPr>
          <w:rFonts w:ascii="Traditional Arabic" w:hAnsi="Traditional Arabic" w:cs="Traditional Arabic" w:hint="cs"/>
          <w:b/>
          <w:bCs/>
          <w:sz w:val="56"/>
          <w:szCs w:val="56"/>
          <w:rtl/>
        </w:rPr>
        <w:t xml:space="preserve"> في الاختبارات</w:t>
      </w:r>
    </w:p>
    <w:p w:rsidR="00781EA2" w:rsidRDefault="00781EA2" w:rsidP="00781EA2">
      <w:pPr>
        <w:spacing w:after="0" w:line="24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إعداد الدكتورة/رانيا الصاوي عبده عبد القوي</w:t>
      </w:r>
    </w:p>
    <w:p w:rsidR="00781EA2" w:rsidRDefault="00781EA2" w:rsidP="00781EA2">
      <w:pPr>
        <w:spacing w:after="0" w:line="24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أستاذ مساعد-قسم التربية وعلم النفس</w:t>
      </w:r>
    </w:p>
    <w:p w:rsidR="00781EA2" w:rsidRDefault="00781EA2" w:rsidP="00781EA2">
      <w:pPr>
        <w:spacing w:after="0" w:line="24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جامعة تبوك- المملكة العربية السعودية</w:t>
      </w:r>
    </w:p>
    <w:p w:rsidR="00781EA2" w:rsidRPr="00D12FB4" w:rsidRDefault="00781EA2" w:rsidP="00781EA2">
      <w:pPr>
        <w:spacing w:after="0" w:line="240" w:lineRule="auto"/>
        <w:jc w:val="both"/>
        <w:rPr>
          <w:rFonts w:ascii="Traditional Arabic" w:hAnsi="Traditional Arabic" w:cs="Traditional Arabic"/>
          <w:b/>
          <w:bCs/>
          <w:sz w:val="32"/>
          <w:szCs w:val="32"/>
          <w:rtl/>
        </w:rPr>
      </w:pPr>
      <w:r w:rsidRPr="00D12FB4">
        <w:rPr>
          <w:rFonts w:ascii="Traditional Arabic" w:hAnsi="Traditional Arabic" w:cs="Traditional Arabic" w:hint="eastAsia"/>
          <w:b/>
          <w:bCs/>
          <w:sz w:val="32"/>
          <w:szCs w:val="32"/>
          <w:rtl/>
        </w:rPr>
        <w:t>الملخص</w:t>
      </w:r>
      <w:r w:rsidRPr="00D12FB4">
        <w:rPr>
          <w:rFonts w:ascii="Traditional Arabic" w:hAnsi="Traditional Arabic" w:cs="Traditional Arabic"/>
          <w:b/>
          <w:bCs/>
          <w:sz w:val="32"/>
          <w:szCs w:val="32"/>
          <w:rtl/>
        </w:rPr>
        <w:t xml:space="preserve"> : </w:t>
      </w:r>
    </w:p>
    <w:p w:rsidR="00781EA2" w:rsidRPr="00F74D67" w:rsidRDefault="00781EA2" w:rsidP="00781EA2">
      <w:pPr>
        <w:spacing w:after="0" w:line="240" w:lineRule="auto"/>
        <w:ind w:firstLine="284"/>
        <w:jc w:val="both"/>
        <w:rPr>
          <w:rFonts w:ascii="Traditional Arabic" w:hAnsi="Traditional Arabic" w:cs="Traditional Arabic"/>
          <w:sz w:val="32"/>
          <w:szCs w:val="32"/>
          <w:rtl/>
        </w:rPr>
      </w:pPr>
      <w:r w:rsidRPr="00D25B86">
        <w:rPr>
          <w:rFonts w:ascii="Traditional Arabic" w:hAnsi="Traditional Arabic" w:cs="Traditional Arabic" w:hint="eastAsia"/>
          <w:sz w:val="32"/>
          <w:szCs w:val="32"/>
          <w:rtl/>
        </w:rPr>
        <w:t>يع</w:t>
      </w:r>
      <w:r>
        <w:rPr>
          <w:rFonts w:ascii="Traditional Arabic" w:hAnsi="Traditional Arabic" w:cs="Traditional Arabic" w:hint="cs"/>
          <w:sz w:val="32"/>
          <w:szCs w:val="32"/>
          <w:rtl/>
        </w:rPr>
        <w:t>د القياس</w:t>
      </w:r>
      <w:r w:rsidRPr="00D25B86">
        <w:rPr>
          <w:rFonts w:ascii="Traditional Arabic" w:hAnsi="Traditional Arabic" w:cs="Traditional Arabic"/>
          <w:sz w:val="32"/>
          <w:szCs w:val="32"/>
          <w:rtl/>
        </w:rPr>
        <w:t xml:space="preserve"> </w:t>
      </w:r>
      <w:r>
        <w:rPr>
          <w:rFonts w:ascii="Traditional Arabic" w:hAnsi="Traditional Arabic" w:cs="Traditional Arabic" w:hint="cs"/>
          <w:sz w:val="32"/>
          <w:szCs w:val="32"/>
          <w:rtl/>
        </w:rPr>
        <w:t>و</w:t>
      </w:r>
      <w:r w:rsidRPr="00D25B86">
        <w:rPr>
          <w:rFonts w:ascii="Traditional Arabic" w:hAnsi="Traditional Arabic" w:cs="Traditional Arabic" w:hint="eastAsia"/>
          <w:sz w:val="32"/>
          <w:szCs w:val="32"/>
          <w:rtl/>
        </w:rPr>
        <w:t>التقويم</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أحد</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المكونات</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الأساسية</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للمنظومة</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التعليمية</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لما</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يقدمه</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من</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توجيه</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مسار</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العملية</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التعليمية</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وزيادة</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فعاليتها</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وتطويرها</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لتحقيق</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أهدافها</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وغاياتها،</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وتمثل</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عمليات</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قياس</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أداء</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الطلاب</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ركيزة</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أساسية</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ومدخلاً</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بالنسبة</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للتقويم</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إذ</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بدون</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عمليات</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القياس</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فإنه</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لا</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يمكن</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أن</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تتم</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عمليات</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إصدار</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الحكم</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علي</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مستوي</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الأداء</w:t>
      </w:r>
      <w:r>
        <w:rPr>
          <w:rFonts w:ascii="Traditional Arabic" w:hAnsi="Traditional Arabic" w:cs="Traditional Arabic" w:hint="cs"/>
          <w:sz w:val="32"/>
          <w:szCs w:val="32"/>
          <w:rtl/>
        </w:rPr>
        <w:t>،</w:t>
      </w:r>
      <w:r w:rsidRPr="00E3167A">
        <w:rPr>
          <w:rFonts w:ascii="Traditional Arabic" w:hAnsi="Traditional Arabic" w:cs="Traditional Arabic"/>
          <w:sz w:val="32"/>
          <w:szCs w:val="32"/>
          <w:rtl/>
        </w:rPr>
        <w:t xml:space="preserve"> </w:t>
      </w:r>
      <w:r w:rsidRPr="00F74D67">
        <w:rPr>
          <w:rFonts w:ascii="Traditional Arabic" w:hAnsi="Traditional Arabic" w:cs="Traditional Arabic"/>
          <w:sz w:val="32"/>
          <w:szCs w:val="32"/>
          <w:rtl/>
        </w:rPr>
        <w:t>وعندما تطالب الجامعات باختبارات قبول جامعية، فإنها لا تريد بالطبع إلغاء مستوى إنجاز الطالب في دراسته الثانوية، وإنما يكون الغرض الأساس: توحيد معايير قبول الطلبة الذين يأتون من خلال تقديرات متباينة لتلك المدارس الثانوية من ناحية، وللتأكيد على نوع التحصيل المطلوب في بعض الكليات دون الأخرى (كتحصيل لفظي، تحصيل مهارات، تحصيل إنجاز ...) بحسب نوع ومتطلبات البرامج الدراسية فيها من ناحية ثانية.</w:t>
      </w:r>
    </w:p>
    <w:p w:rsidR="00781EA2" w:rsidRPr="00F74D67" w:rsidRDefault="00781EA2" w:rsidP="00781EA2">
      <w:pPr>
        <w:spacing w:after="0" w:line="240" w:lineRule="auto"/>
        <w:ind w:firstLine="284"/>
        <w:jc w:val="both"/>
        <w:rPr>
          <w:rFonts w:ascii="Traditional Arabic" w:hAnsi="Traditional Arabic" w:cs="Traditional Arabic"/>
          <w:sz w:val="32"/>
          <w:szCs w:val="32"/>
          <w:rtl/>
        </w:rPr>
      </w:pPr>
      <w:r w:rsidRPr="00F74D67">
        <w:rPr>
          <w:rFonts w:ascii="Traditional Arabic" w:hAnsi="Traditional Arabic" w:cs="Traditional Arabic"/>
          <w:sz w:val="32"/>
          <w:szCs w:val="32"/>
          <w:rtl/>
        </w:rPr>
        <w:t>لذلك حرص المشرفون التربويون على أن تكون هذه الاختبارات ذات كفاءة عالية في عملية القياس والتقويم، وهذه الكفاءة لا تتأتى إلا من خلال إعداد اختبارات نموذجية وفاعلة تخلو من الملاحظات التي كثيرا ما نجدها في أسئلة الاختبارات.</w:t>
      </w:r>
    </w:p>
    <w:p w:rsidR="00781EA2" w:rsidRDefault="00781EA2" w:rsidP="00781EA2">
      <w:pPr>
        <w:spacing w:after="0" w:line="240" w:lineRule="auto"/>
        <w:jc w:val="both"/>
        <w:rPr>
          <w:rFonts w:ascii="Traditional Arabic" w:hAnsi="Traditional Arabic" w:cs="Traditional Arabic"/>
          <w:b/>
          <w:bCs/>
          <w:sz w:val="32"/>
          <w:szCs w:val="32"/>
          <w:rtl/>
        </w:rPr>
      </w:pP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وتتناول</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الورقة</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الحالية</w:t>
      </w:r>
      <w:r w:rsidRPr="00D25B86">
        <w:rPr>
          <w:rFonts w:ascii="Traditional Arabic" w:hAnsi="Traditional Arabic" w:cs="Traditional Arabic"/>
          <w:sz w:val="32"/>
          <w:szCs w:val="32"/>
          <w:rtl/>
        </w:rPr>
        <w:t xml:space="preserve"> </w:t>
      </w:r>
      <w:r>
        <w:rPr>
          <w:rFonts w:ascii="Traditional Arabic" w:hAnsi="Traditional Arabic" w:cs="Traditional Arabic" w:hint="cs"/>
          <w:sz w:val="32"/>
          <w:szCs w:val="32"/>
          <w:rtl/>
        </w:rPr>
        <w:t xml:space="preserve">توافر الخصائص </w:t>
      </w:r>
      <w:proofErr w:type="spellStart"/>
      <w:r>
        <w:rPr>
          <w:rFonts w:ascii="Traditional Arabic" w:hAnsi="Traditional Arabic" w:cs="Traditional Arabic" w:hint="cs"/>
          <w:sz w:val="32"/>
          <w:szCs w:val="32"/>
          <w:rtl/>
        </w:rPr>
        <w:t>السايكومترية</w:t>
      </w:r>
      <w:proofErr w:type="spellEnd"/>
      <w:r>
        <w:rPr>
          <w:rFonts w:ascii="Traditional Arabic" w:hAnsi="Traditional Arabic" w:cs="Traditional Arabic" w:hint="cs"/>
          <w:sz w:val="32"/>
          <w:szCs w:val="32"/>
          <w:rtl/>
        </w:rPr>
        <w:t xml:space="preserve"> في الاختبارات</w:t>
      </w:r>
      <w:r w:rsidRPr="00D25B86">
        <w:rPr>
          <w:rFonts w:ascii="Traditional Arabic" w:hAnsi="Traditional Arabic" w:cs="Traditional Arabic" w:hint="eastAsia"/>
          <w:sz w:val="32"/>
          <w:szCs w:val="32"/>
          <w:rtl/>
        </w:rPr>
        <w:t>،</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وذلك</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من</w:t>
      </w:r>
      <w:r w:rsidRPr="00D25B86">
        <w:rPr>
          <w:rFonts w:ascii="Traditional Arabic" w:hAnsi="Traditional Arabic" w:cs="Traditional Arabic"/>
          <w:sz w:val="32"/>
          <w:szCs w:val="32"/>
          <w:rtl/>
        </w:rPr>
        <w:t xml:space="preserve"> </w:t>
      </w:r>
      <w:r w:rsidRPr="00D25B86">
        <w:rPr>
          <w:rFonts w:ascii="Traditional Arabic" w:hAnsi="Traditional Arabic" w:cs="Traditional Arabic" w:hint="eastAsia"/>
          <w:sz w:val="32"/>
          <w:szCs w:val="32"/>
          <w:rtl/>
        </w:rPr>
        <w:t>خلال</w:t>
      </w:r>
      <w:r w:rsidRPr="00D25B86">
        <w:rPr>
          <w:rFonts w:ascii="Traditional Arabic" w:hAnsi="Traditional Arabic" w:cs="Traditional Arabic"/>
          <w:sz w:val="32"/>
          <w:szCs w:val="32"/>
          <w:rtl/>
        </w:rPr>
        <w:t xml:space="preserve"> </w:t>
      </w:r>
      <w:r>
        <w:rPr>
          <w:rFonts w:ascii="Traditional Arabic" w:hAnsi="Traditional Arabic" w:cs="Traditional Arabic" w:hint="cs"/>
          <w:sz w:val="32"/>
          <w:szCs w:val="32"/>
          <w:rtl/>
        </w:rPr>
        <w:t>أربع محاور أساسية وهي:</w:t>
      </w:r>
      <w:r w:rsidRPr="00D25B86">
        <w:rPr>
          <w:rFonts w:ascii="Traditional Arabic" w:hAnsi="Traditional Arabic" w:cs="Traditional Arabic"/>
          <w:b/>
          <w:bCs/>
          <w:sz w:val="32"/>
          <w:szCs w:val="32"/>
          <w:rtl/>
        </w:rPr>
        <w:t xml:space="preserve"> </w:t>
      </w:r>
    </w:p>
    <w:p w:rsidR="00781EA2" w:rsidRPr="004F3289" w:rsidRDefault="00781EA2" w:rsidP="00781EA2">
      <w:pPr>
        <w:pStyle w:val="a3"/>
        <w:numPr>
          <w:ilvl w:val="0"/>
          <w:numId w:val="2"/>
        </w:numPr>
        <w:spacing w:after="0" w:line="240" w:lineRule="auto"/>
        <w:jc w:val="both"/>
        <w:rPr>
          <w:rFonts w:ascii="Traditional Arabic" w:hAnsi="Traditional Arabic" w:cs="Traditional Arabic"/>
          <w:sz w:val="32"/>
          <w:szCs w:val="32"/>
          <w:rtl/>
        </w:rPr>
      </w:pPr>
      <w:r w:rsidRPr="004F3289">
        <w:rPr>
          <w:rFonts w:ascii="Traditional Arabic" w:hAnsi="Traditional Arabic" w:cs="Traditional Arabic"/>
          <w:sz w:val="32"/>
          <w:szCs w:val="32"/>
          <w:rtl/>
        </w:rPr>
        <w:t>مفهوم الاختبار</w:t>
      </w:r>
      <w:r w:rsidRPr="004F3289">
        <w:rPr>
          <w:rFonts w:ascii="Traditional Arabic" w:hAnsi="Traditional Arabic" w:cs="Traditional Arabic" w:hint="cs"/>
          <w:sz w:val="32"/>
          <w:szCs w:val="32"/>
          <w:rtl/>
        </w:rPr>
        <w:t>،</w:t>
      </w:r>
      <w:r w:rsidRPr="004F3289">
        <w:rPr>
          <w:rFonts w:ascii="Traditional Arabic" w:hAnsi="Traditional Arabic" w:cs="Traditional Arabic"/>
          <w:sz w:val="32"/>
          <w:szCs w:val="32"/>
          <w:rtl/>
        </w:rPr>
        <w:t xml:space="preserve"> </w:t>
      </w:r>
      <w:r w:rsidRPr="004F3289">
        <w:rPr>
          <w:rFonts w:ascii="Traditional Arabic" w:hAnsi="Traditional Arabic" w:cs="Traditional Arabic" w:hint="cs"/>
          <w:sz w:val="32"/>
          <w:szCs w:val="32"/>
          <w:rtl/>
        </w:rPr>
        <w:t xml:space="preserve">والقياس، والتقويم، والتقييم، </w:t>
      </w:r>
      <w:r w:rsidRPr="004F3289">
        <w:rPr>
          <w:rFonts w:ascii="Traditional Arabic" w:hAnsi="Traditional Arabic" w:cs="Traditional Arabic"/>
          <w:sz w:val="32"/>
          <w:szCs w:val="32"/>
          <w:rtl/>
        </w:rPr>
        <w:t>وأهدافه.</w:t>
      </w:r>
    </w:p>
    <w:p w:rsidR="00781EA2" w:rsidRPr="004F3289" w:rsidRDefault="00781EA2" w:rsidP="00781EA2">
      <w:pPr>
        <w:pStyle w:val="a3"/>
        <w:numPr>
          <w:ilvl w:val="0"/>
          <w:numId w:val="2"/>
        </w:numPr>
        <w:spacing w:after="0" w:line="240" w:lineRule="auto"/>
        <w:jc w:val="both"/>
        <w:rPr>
          <w:rFonts w:ascii="Traditional Arabic" w:hAnsi="Traditional Arabic" w:cs="Traditional Arabic"/>
          <w:sz w:val="32"/>
          <w:szCs w:val="32"/>
          <w:rtl/>
        </w:rPr>
      </w:pPr>
      <w:r w:rsidRPr="004F3289">
        <w:rPr>
          <w:rFonts w:ascii="Traditional Arabic" w:hAnsi="Traditional Arabic" w:cs="Traditional Arabic"/>
          <w:sz w:val="32"/>
          <w:szCs w:val="32"/>
          <w:rtl/>
        </w:rPr>
        <w:t xml:space="preserve">الخصائص </w:t>
      </w:r>
      <w:proofErr w:type="spellStart"/>
      <w:r w:rsidRPr="004F3289">
        <w:rPr>
          <w:rFonts w:ascii="Traditional Arabic" w:hAnsi="Traditional Arabic" w:cs="Traditional Arabic"/>
          <w:sz w:val="32"/>
          <w:szCs w:val="32"/>
          <w:rtl/>
        </w:rPr>
        <w:t>السايكومترية</w:t>
      </w:r>
      <w:proofErr w:type="spellEnd"/>
      <w:r w:rsidRPr="004F3289">
        <w:rPr>
          <w:rFonts w:ascii="Traditional Arabic" w:hAnsi="Traditional Arabic" w:cs="Traditional Arabic"/>
          <w:sz w:val="32"/>
          <w:szCs w:val="32"/>
          <w:rtl/>
        </w:rPr>
        <w:t xml:space="preserve"> التي ينبغي توافرها في الاختبار</w:t>
      </w:r>
      <w:r>
        <w:rPr>
          <w:rFonts w:ascii="Traditional Arabic" w:hAnsi="Traditional Arabic" w:cs="Traditional Arabic" w:hint="cs"/>
          <w:sz w:val="32"/>
          <w:szCs w:val="32"/>
          <w:rtl/>
        </w:rPr>
        <w:t xml:space="preserve">، من حيث ( تحديد غرض الاختبار </w:t>
      </w:r>
      <w:r>
        <w:rPr>
          <w:rFonts w:ascii="Traditional Arabic" w:hAnsi="Traditional Arabic" w:cs="Traditional Arabic"/>
          <w:sz w:val="32"/>
          <w:szCs w:val="32"/>
          <w:rtl/>
        </w:rPr>
        <w:t>–</w:t>
      </w:r>
      <w:r>
        <w:rPr>
          <w:rFonts w:ascii="Traditional Arabic" w:hAnsi="Traditional Arabic" w:cs="Traditional Arabic" w:hint="cs"/>
          <w:sz w:val="32"/>
          <w:szCs w:val="32"/>
          <w:rtl/>
        </w:rPr>
        <w:t xml:space="preserve"> تحديد الأهداف السلوكية للاختبار </w:t>
      </w:r>
      <w:r>
        <w:rPr>
          <w:rFonts w:ascii="Traditional Arabic" w:hAnsi="Traditional Arabic" w:cs="Traditional Arabic"/>
          <w:sz w:val="32"/>
          <w:szCs w:val="32"/>
          <w:rtl/>
        </w:rPr>
        <w:t>–</w:t>
      </w:r>
      <w:r>
        <w:rPr>
          <w:rFonts w:ascii="Traditional Arabic" w:hAnsi="Traditional Arabic" w:cs="Traditional Arabic" w:hint="cs"/>
          <w:sz w:val="32"/>
          <w:szCs w:val="32"/>
          <w:rtl/>
        </w:rPr>
        <w:t xml:space="preserve"> مراجعة مفردات الاختبار </w:t>
      </w:r>
      <w:r>
        <w:rPr>
          <w:rFonts w:ascii="Traditional Arabic" w:hAnsi="Traditional Arabic" w:cs="Traditional Arabic"/>
          <w:sz w:val="32"/>
          <w:szCs w:val="32"/>
          <w:rtl/>
        </w:rPr>
        <w:t>–</w:t>
      </w:r>
      <w:r>
        <w:rPr>
          <w:rFonts w:ascii="Traditional Arabic" w:hAnsi="Traditional Arabic" w:cs="Traditional Arabic" w:hint="cs"/>
          <w:sz w:val="32"/>
          <w:szCs w:val="32"/>
          <w:rtl/>
        </w:rPr>
        <w:t xml:space="preserve"> تحليل الاختبار </w:t>
      </w:r>
      <w:r>
        <w:rPr>
          <w:rFonts w:ascii="Traditional Arabic" w:hAnsi="Traditional Arabic" w:cs="Traditional Arabic"/>
          <w:sz w:val="32"/>
          <w:szCs w:val="32"/>
          <w:rtl/>
        </w:rPr>
        <w:t>–</w:t>
      </w:r>
      <w:r>
        <w:rPr>
          <w:rFonts w:ascii="Traditional Arabic" w:hAnsi="Traditional Arabic" w:cs="Traditional Arabic" w:hint="cs"/>
          <w:sz w:val="32"/>
          <w:szCs w:val="32"/>
          <w:rtl/>
        </w:rPr>
        <w:t xml:space="preserve"> التحليل </w:t>
      </w:r>
      <w:proofErr w:type="spellStart"/>
      <w:r>
        <w:rPr>
          <w:rFonts w:ascii="Traditional Arabic" w:hAnsi="Traditional Arabic" w:cs="Traditional Arabic" w:hint="cs"/>
          <w:sz w:val="32"/>
          <w:szCs w:val="32"/>
          <w:rtl/>
        </w:rPr>
        <w:t>السايكومتري</w:t>
      </w:r>
      <w:proofErr w:type="spellEnd"/>
      <w:r>
        <w:rPr>
          <w:rFonts w:ascii="Traditional Arabic" w:hAnsi="Traditional Arabic" w:cs="Traditional Arabic" w:hint="cs"/>
          <w:sz w:val="32"/>
          <w:szCs w:val="32"/>
          <w:rtl/>
        </w:rPr>
        <w:t>).</w:t>
      </w:r>
    </w:p>
    <w:p w:rsidR="00781EA2" w:rsidRPr="004F3289" w:rsidRDefault="00781EA2" w:rsidP="00781EA2">
      <w:pPr>
        <w:pStyle w:val="a3"/>
        <w:numPr>
          <w:ilvl w:val="0"/>
          <w:numId w:val="2"/>
        </w:numPr>
        <w:spacing w:after="0" w:line="240" w:lineRule="auto"/>
        <w:jc w:val="both"/>
        <w:rPr>
          <w:rFonts w:ascii="Traditional Arabic" w:hAnsi="Traditional Arabic" w:cs="Traditional Arabic"/>
          <w:sz w:val="32"/>
          <w:szCs w:val="32"/>
          <w:rtl/>
        </w:rPr>
      </w:pPr>
      <w:r w:rsidRPr="004F3289">
        <w:rPr>
          <w:rFonts w:ascii="Traditional Arabic" w:hAnsi="Traditional Arabic" w:cs="Traditional Arabic"/>
          <w:sz w:val="32"/>
          <w:szCs w:val="32"/>
          <w:rtl/>
        </w:rPr>
        <w:t>الشروط التي يجب مراعاتها عند تطبيق الاختبار وتصحيحه</w:t>
      </w:r>
      <w:r w:rsidRPr="004F3289">
        <w:rPr>
          <w:rFonts w:ascii="Traditional Arabic" w:hAnsi="Traditional Arabic" w:cs="Traditional Arabic" w:hint="cs"/>
          <w:sz w:val="32"/>
          <w:szCs w:val="32"/>
          <w:rtl/>
        </w:rPr>
        <w:t>.</w:t>
      </w:r>
    </w:p>
    <w:p w:rsidR="00781EA2" w:rsidRDefault="00781EA2" w:rsidP="00781EA2">
      <w:pPr>
        <w:pStyle w:val="a3"/>
        <w:numPr>
          <w:ilvl w:val="0"/>
          <w:numId w:val="2"/>
        </w:numPr>
        <w:spacing w:after="0" w:line="240" w:lineRule="auto"/>
        <w:jc w:val="both"/>
        <w:rPr>
          <w:rFonts w:ascii="Traditional Arabic" w:hAnsi="Traditional Arabic" w:cs="Traditional Arabic"/>
          <w:sz w:val="32"/>
          <w:szCs w:val="32"/>
        </w:rPr>
      </w:pPr>
      <w:r w:rsidRPr="004F3289">
        <w:rPr>
          <w:rFonts w:ascii="Traditional Arabic" w:hAnsi="Traditional Arabic" w:cs="Traditional Arabic" w:hint="cs"/>
          <w:sz w:val="32"/>
          <w:szCs w:val="32"/>
          <w:rtl/>
        </w:rPr>
        <w:t>التو</w:t>
      </w:r>
      <w:r>
        <w:rPr>
          <w:rFonts w:ascii="Traditional Arabic" w:hAnsi="Traditional Arabic" w:cs="Traditional Arabic" w:hint="cs"/>
          <w:sz w:val="32"/>
          <w:szCs w:val="32"/>
          <w:rtl/>
        </w:rPr>
        <w:t xml:space="preserve">جهات المستقبلية للقياس والتقويم، من حيث ( التقويم الموضوعي </w:t>
      </w:r>
      <w:r>
        <w:rPr>
          <w:rFonts w:ascii="Traditional Arabic" w:hAnsi="Traditional Arabic" w:cs="Traditional Arabic"/>
          <w:sz w:val="32"/>
          <w:szCs w:val="32"/>
          <w:rtl/>
        </w:rPr>
        <w:t>–</w:t>
      </w:r>
      <w:r>
        <w:rPr>
          <w:rFonts w:ascii="Traditional Arabic" w:hAnsi="Traditional Arabic" w:cs="Traditional Arabic" w:hint="cs"/>
          <w:sz w:val="32"/>
          <w:szCs w:val="32"/>
          <w:rtl/>
        </w:rPr>
        <w:t xml:space="preserve"> التقويم البديل </w:t>
      </w:r>
      <w:r>
        <w:rPr>
          <w:rFonts w:ascii="Traditional Arabic" w:hAnsi="Traditional Arabic" w:cs="Traditional Arabic"/>
          <w:sz w:val="32"/>
          <w:szCs w:val="32"/>
          <w:rtl/>
        </w:rPr>
        <w:t>–</w:t>
      </w:r>
      <w:r>
        <w:rPr>
          <w:rFonts w:ascii="Traditional Arabic" w:hAnsi="Traditional Arabic" w:cs="Traditional Arabic" w:hint="cs"/>
          <w:sz w:val="32"/>
          <w:szCs w:val="32"/>
          <w:rtl/>
        </w:rPr>
        <w:t xml:space="preserve"> التقويم متعدد القياسات).</w:t>
      </w:r>
    </w:p>
    <w:p w:rsidR="00781EA2" w:rsidRPr="00795231" w:rsidRDefault="00781EA2" w:rsidP="00781EA2">
      <w:pPr>
        <w:spacing w:after="0" w:line="240" w:lineRule="auto"/>
        <w:jc w:val="both"/>
        <w:rPr>
          <w:rFonts w:ascii="Traditional Arabic" w:hAnsi="Traditional Arabic" w:cs="Traditional Arabic"/>
          <w:sz w:val="32"/>
          <w:szCs w:val="32"/>
          <w:rtl/>
        </w:rPr>
      </w:pPr>
    </w:p>
    <w:p w:rsidR="00781EA2" w:rsidRDefault="00781EA2" w:rsidP="00781EA2">
      <w:pPr>
        <w:spacing w:after="0" w:line="240" w:lineRule="auto"/>
        <w:jc w:val="both"/>
        <w:rPr>
          <w:rFonts w:ascii="Traditional Arabic" w:hAnsi="Traditional Arabic" w:cs="Traditional Arabic"/>
          <w:sz w:val="32"/>
          <w:szCs w:val="32"/>
          <w:rtl/>
        </w:rPr>
      </w:pPr>
    </w:p>
    <w:p w:rsidR="00781EA2" w:rsidRDefault="00781EA2" w:rsidP="00781EA2">
      <w:pPr>
        <w:spacing w:after="0" w:line="240" w:lineRule="auto"/>
        <w:jc w:val="both"/>
        <w:rPr>
          <w:rFonts w:ascii="Traditional Arabic" w:hAnsi="Traditional Arabic" w:cs="Traditional Arabic"/>
          <w:sz w:val="32"/>
          <w:szCs w:val="32"/>
          <w:rtl/>
        </w:rPr>
      </w:pPr>
    </w:p>
    <w:p w:rsidR="00781EA2" w:rsidRPr="00795231" w:rsidRDefault="00781EA2" w:rsidP="00781EA2">
      <w:pPr>
        <w:bidi w:val="0"/>
        <w:spacing w:after="0" w:line="240" w:lineRule="auto"/>
        <w:jc w:val="both"/>
        <w:rPr>
          <w:rFonts w:ascii="Traditional Arabic" w:hAnsi="Traditional Arabic" w:cs="Traditional Arabic"/>
          <w:b/>
          <w:bCs/>
          <w:sz w:val="28"/>
          <w:szCs w:val="28"/>
          <w:rtl/>
        </w:rPr>
      </w:pPr>
      <w:r w:rsidRPr="00795231">
        <w:rPr>
          <w:rStyle w:val="hps"/>
          <w:rFonts w:ascii="Traditional Arabic" w:hAnsi="Traditional Arabic" w:cs="Traditional Arabic"/>
          <w:b/>
          <w:bCs/>
          <w:sz w:val="28"/>
          <w:szCs w:val="28"/>
        </w:rPr>
        <w:lastRenderedPageBreak/>
        <w:t>Abstract:</w:t>
      </w:r>
    </w:p>
    <w:p w:rsidR="00781EA2" w:rsidRPr="00795231" w:rsidRDefault="00781EA2" w:rsidP="00781EA2">
      <w:pPr>
        <w:bidi w:val="0"/>
        <w:spacing w:after="0" w:line="240" w:lineRule="auto"/>
        <w:jc w:val="both"/>
        <w:rPr>
          <w:rFonts w:ascii="Traditional Arabic" w:hAnsi="Traditional Arabic" w:cs="Traditional Arabic"/>
          <w:sz w:val="28"/>
          <w:szCs w:val="28"/>
        </w:rPr>
      </w:pPr>
      <w:r w:rsidRPr="00795231">
        <w:rPr>
          <w:rFonts w:ascii="Traditional Arabic" w:hAnsi="Traditional Arabic" w:cs="Traditional Arabic"/>
          <w:sz w:val="28"/>
          <w:szCs w:val="28"/>
        </w:rPr>
        <w:t xml:space="preserve">The Measurement and Evaluation A basic components of the educational system for its directing the course of the educational process and increase their effectiveness and develop to achieve their goals and objectives, and represents the operations of measuring the performance of students a fundamental pillar of the input for the calendar Without measurements it </w:t>
      </w:r>
      <w:proofErr w:type="spellStart"/>
      <w:r w:rsidRPr="00795231">
        <w:rPr>
          <w:rFonts w:ascii="Traditional Arabic" w:hAnsi="Traditional Arabic" w:cs="Traditional Arabic"/>
          <w:sz w:val="28"/>
          <w:szCs w:val="28"/>
        </w:rPr>
        <w:t>can not</w:t>
      </w:r>
      <w:proofErr w:type="spellEnd"/>
      <w:r w:rsidRPr="00795231">
        <w:rPr>
          <w:rFonts w:ascii="Traditional Arabic" w:hAnsi="Traditional Arabic" w:cs="Traditional Arabic"/>
          <w:sz w:val="28"/>
          <w:szCs w:val="28"/>
        </w:rPr>
        <w:t xml:space="preserve"> be carried out judgment on the level of performance, and when prompted to Universities tests accept a university, they do not want to, of course, cancel the level of student achievement in high school, but the purpose basis: standardized criteria for accepting students who come through the varying estimates of the secondary schools on the one hand, and to confirm the type of achievement required by some colleges without the other (occasion, verbal, the collection of skills, completion of the collection ...) depending on the type and requirements of study programs in the other.</w:t>
      </w:r>
    </w:p>
    <w:p w:rsidR="00781EA2" w:rsidRPr="00795231" w:rsidRDefault="00781EA2" w:rsidP="00781EA2">
      <w:pPr>
        <w:bidi w:val="0"/>
        <w:spacing w:after="0" w:line="240" w:lineRule="auto"/>
        <w:jc w:val="both"/>
        <w:rPr>
          <w:rFonts w:ascii="Traditional Arabic" w:hAnsi="Traditional Arabic" w:cs="Traditional Arabic"/>
          <w:sz w:val="28"/>
          <w:szCs w:val="28"/>
        </w:rPr>
      </w:pPr>
      <w:r w:rsidRPr="00795231">
        <w:rPr>
          <w:rFonts w:ascii="Traditional Arabic" w:hAnsi="Traditional Arabic" w:cs="Traditional Arabic"/>
          <w:sz w:val="28"/>
          <w:szCs w:val="28"/>
        </w:rPr>
        <w:t>Therefore, supervisors educators keen on these tests to be highly efficient in the process of measurement and evaluation, and this efficiency can only be achieved through the development of model tests and effective devoid of observations that are often found in the test questions.</w:t>
      </w:r>
    </w:p>
    <w:p w:rsidR="00781EA2" w:rsidRPr="00795231" w:rsidRDefault="00781EA2" w:rsidP="00781EA2">
      <w:pPr>
        <w:bidi w:val="0"/>
        <w:spacing w:after="0" w:line="240" w:lineRule="auto"/>
        <w:jc w:val="both"/>
        <w:rPr>
          <w:rFonts w:ascii="Traditional Arabic" w:hAnsi="Traditional Arabic" w:cs="Traditional Arabic"/>
          <w:sz w:val="28"/>
          <w:szCs w:val="28"/>
        </w:rPr>
      </w:pPr>
      <w:r w:rsidRPr="00795231">
        <w:rPr>
          <w:rFonts w:ascii="Traditional Arabic" w:hAnsi="Traditional Arabic" w:cs="Traditional Arabic"/>
          <w:sz w:val="28"/>
          <w:szCs w:val="28"/>
        </w:rPr>
        <w:t xml:space="preserve"> The paper addresses the current availability of properties in tests </w:t>
      </w:r>
      <w:proofErr w:type="spellStart"/>
      <w:r w:rsidRPr="00795231">
        <w:rPr>
          <w:rFonts w:ascii="Traditional Arabic" w:hAnsi="Traditional Arabic" w:cs="Traditional Arabic"/>
          <w:sz w:val="28"/>
          <w:szCs w:val="28"/>
        </w:rPr>
        <w:t>Alsekoumtria</w:t>
      </w:r>
      <w:proofErr w:type="spellEnd"/>
      <w:r w:rsidRPr="00795231">
        <w:rPr>
          <w:rFonts w:ascii="Traditional Arabic" w:hAnsi="Traditional Arabic" w:cs="Traditional Arabic"/>
          <w:sz w:val="28"/>
          <w:szCs w:val="28"/>
        </w:rPr>
        <w:t>, through four key areas, namely:</w:t>
      </w:r>
    </w:p>
    <w:p w:rsidR="00781EA2" w:rsidRPr="00795231" w:rsidRDefault="00781EA2" w:rsidP="00781EA2">
      <w:pPr>
        <w:pStyle w:val="a3"/>
        <w:numPr>
          <w:ilvl w:val="0"/>
          <w:numId w:val="3"/>
        </w:numPr>
        <w:bidi w:val="0"/>
        <w:spacing w:after="0" w:line="240" w:lineRule="auto"/>
        <w:jc w:val="both"/>
        <w:rPr>
          <w:rFonts w:ascii="Traditional Arabic" w:hAnsi="Traditional Arabic" w:cs="Traditional Arabic"/>
          <w:sz w:val="28"/>
          <w:szCs w:val="28"/>
        </w:rPr>
      </w:pPr>
      <w:r w:rsidRPr="00795231">
        <w:rPr>
          <w:rFonts w:ascii="Traditional Arabic" w:hAnsi="Traditional Arabic" w:cs="Traditional Arabic"/>
          <w:sz w:val="28"/>
          <w:szCs w:val="28"/>
        </w:rPr>
        <w:t>The concept of Test, Measurement, Evaluation, Assessment, and Goals.</w:t>
      </w:r>
    </w:p>
    <w:p w:rsidR="00781EA2" w:rsidRPr="00795231" w:rsidRDefault="00781EA2" w:rsidP="00781EA2">
      <w:pPr>
        <w:pStyle w:val="a3"/>
        <w:numPr>
          <w:ilvl w:val="0"/>
          <w:numId w:val="3"/>
        </w:numPr>
        <w:bidi w:val="0"/>
        <w:spacing w:after="0" w:line="240" w:lineRule="auto"/>
        <w:jc w:val="both"/>
        <w:rPr>
          <w:rFonts w:ascii="Traditional Arabic" w:hAnsi="Traditional Arabic" w:cs="Traditional Arabic"/>
          <w:sz w:val="28"/>
          <w:szCs w:val="28"/>
        </w:rPr>
      </w:pPr>
      <w:r w:rsidRPr="00795231">
        <w:rPr>
          <w:rStyle w:val="hps"/>
          <w:rFonts w:ascii="Traditional Arabic" w:hAnsi="Traditional Arabic" w:cs="Traditional Arabic"/>
          <w:sz w:val="28"/>
          <w:szCs w:val="28"/>
        </w:rPr>
        <w:t>Psychometric</w:t>
      </w:r>
      <w:r w:rsidRPr="00795231">
        <w:rPr>
          <w:rFonts w:ascii="Traditional Arabic" w:hAnsi="Traditional Arabic" w:cs="Traditional Arabic"/>
          <w:sz w:val="28"/>
          <w:szCs w:val="28"/>
        </w:rPr>
        <w:t xml:space="preserve"> </w:t>
      </w:r>
      <w:r w:rsidRPr="00795231">
        <w:rPr>
          <w:rStyle w:val="hps"/>
          <w:rFonts w:ascii="Traditional Arabic" w:hAnsi="Traditional Arabic" w:cs="Traditional Arabic"/>
          <w:sz w:val="28"/>
          <w:szCs w:val="28"/>
        </w:rPr>
        <w:t>properties</w:t>
      </w:r>
      <w:r w:rsidRPr="00795231">
        <w:rPr>
          <w:rFonts w:ascii="Traditional Arabic" w:hAnsi="Traditional Arabic" w:cs="Traditional Arabic"/>
          <w:sz w:val="28"/>
          <w:szCs w:val="28"/>
        </w:rPr>
        <w:t xml:space="preserve"> </w:t>
      </w:r>
      <w:r w:rsidRPr="00795231">
        <w:rPr>
          <w:rStyle w:val="hps"/>
          <w:rFonts w:ascii="Traditional Arabic" w:hAnsi="Traditional Arabic" w:cs="Traditional Arabic"/>
          <w:sz w:val="28"/>
          <w:szCs w:val="28"/>
        </w:rPr>
        <w:t>that should be</w:t>
      </w:r>
      <w:r w:rsidRPr="00795231">
        <w:rPr>
          <w:rFonts w:ascii="Traditional Arabic" w:hAnsi="Traditional Arabic" w:cs="Traditional Arabic"/>
          <w:sz w:val="28"/>
          <w:szCs w:val="28"/>
        </w:rPr>
        <w:t xml:space="preserve"> </w:t>
      </w:r>
      <w:r w:rsidRPr="00795231">
        <w:rPr>
          <w:rStyle w:val="hps"/>
          <w:rFonts w:ascii="Traditional Arabic" w:hAnsi="Traditional Arabic" w:cs="Traditional Arabic"/>
          <w:sz w:val="28"/>
          <w:szCs w:val="28"/>
        </w:rPr>
        <w:t>available</w:t>
      </w:r>
      <w:r w:rsidRPr="00795231">
        <w:rPr>
          <w:rFonts w:ascii="Traditional Arabic" w:hAnsi="Traditional Arabic" w:cs="Traditional Arabic"/>
          <w:sz w:val="28"/>
          <w:szCs w:val="28"/>
        </w:rPr>
        <w:t xml:space="preserve"> </w:t>
      </w:r>
      <w:r w:rsidRPr="00795231">
        <w:rPr>
          <w:rStyle w:val="hps"/>
          <w:rFonts w:ascii="Traditional Arabic" w:hAnsi="Traditional Arabic" w:cs="Traditional Arabic"/>
          <w:sz w:val="28"/>
          <w:szCs w:val="28"/>
        </w:rPr>
        <w:t>in the test</w:t>
      </w:r>
      <w:r w:rsidRPr="00795231">
        <w:rPr>
          <w:rFonts w:ascii="Traditional Arabic" w:hAnsi="Traditional Arabic" w:cs="Traditional Arabic"/>
          <w:sz w:val="28"/>
          <w:szCs w:val="28"/>
        </w:rPr>
        <w:t xml:space="preserve">, </w:t>
      </w:r>
      <w:r w:rsidRPr="00795231">
        <w:rPr>
          <w:rStyle w:val="hps"/>
          <w:rFonts w:ascii="Traditional Arabic" w:hAnsi="Traditional Arabic" w:cs="Traditional Arabic"/>
          <w:sz w:val="28"/>
          <w:szCs w:val="28"/>
        </w:rPr>
        <w:t>In terms of</w:t>
      </w:r>
      <w:r w:rsidRPr="00795231">
        <w:rPr>
          <w:rFonts w:ascii="Traditional Arabic" w:hAnsi="Traditional Arabic" w:cs="Traditional Arabic"/>
          <w:sz w:val="28"/>
          <w:szCs w:val="28"/>
        </w:rPr>
        <w:t xml:space="preserve"> </w:t>
      </w:r>
      <w:r w:rsidRPr="00795231">
        <w:rPr>
          <w:rStyle w:val="hps"/>
          <w:rFonts w:ascii="Traditional Arabic" w:hAnsi="Traditional Arabic" w:cs="Traditional Arabic"/>
          <w:sz w:val="28"/>
          <w:szCs w:val="28"/>
        </w:rPr>
        <w:t>(</w:t>
      </w:r>
      <w:r>
        <w:rPr>
          <w:rFonts w:ascii="Traditional Arabic" w:hAnsi="Traditional Arabic" w:cs="Traditional Arabic"/>
          <w:sz w:val="28"/>
          <w:szCs w:val="28"/>
        </w:rPr>
        <w:t>D</w:t>
      </w:r>
      <w:r w:rsidRPr="00795231">
        <w:rPr>
          <w:rFonts w:ascii="Traditional Arabic" w:hAnsi="Traditional Arabic" w:cs="Traditional Arabic"/>
          <w:sz w:val="28"/>
          <w:szCs w:val="28"/>
        </w:rPr>
        <w:t xml:space="preserve">efining the </w:t>
      </w:r>
      <w:r>
        <w:rPr>
          <w:rFonts w:ascii="Traditional Arabic" w:hAnsi="Traditional Arabic" w:cs="Traditional Arabic"/>
          <w:sz w:val="28"/>
          <w:szCs w:val="28"/>
        </w:rPr>
        <w:t>P</w:t>
      </w:r>
      <w:r w:rsidRPr="00795231">
        <w:rPr>
          <w:rFonts w:ascii="Traditional Arabic" w:hAnsi="Traditional Arabic" w:cs="Traditional Arabic"/>
          <w:sz w:val="28"/>
          <w:szCs w:val="28"/>
        </w:rPr>
        <w:t xml:space="preserve">urpose of </w:t>
      </w:r>
      <w:r w:rsidRPr="00795231">
        <w:rPr>
          <w:rStyle w:val="hps"/>
          <w:rFonts w:ascii="Traditional Arabic" w:hAnsi="Traditional Arabic" w:cs="Traditional Arabic"/>
          <w:sz w:val="28"/>
          <w:szCs w:val="28"/>
        </w:rPr>
        <w:t>the test</w:t>
      </w:r>
      <w:r w:rsidRPr="00795231">
        <w:rPr>
          <w:rFonts w:ascii="Traditional Arabic" w:hAnsi="Traditional Arabic" w:cs="Traditional Arabic"/>
          <w:sz w:val="28"/>
          <w:szCs w:val="28"/>
        </w:rPr>
        <w:t xml:space="preserve"> </w:t>
      </w:r>
      <w:r w:rsidRPr="00795231">
        <w:rPr>
          <w:rStyle w:val="hps"/>
          <w:rFonts w:ascii="Traditional Arabic" w:hAnsi="Traditional Arabic" w:cs="Traditional Arabic"/>
          <w:sz w:val="28"/>
          <w:szCs w:val="28"/>
        </w:rPr>
        <w:t>-</w:t>
      </w:r>
      <w:r w:rsidRPr="00795231">
        <w:rPr>
          <w:rFonts w:ascii="Traditional Arabic" w:hAnsi="Traditional Arabic" w:cs="Traditional Arabic"/>
          <w:sz w:val="28"/>
          <w:szCs w:val="28"/>
        </w:rPr>
        <w:t xml:space="preserve"> </w:t>
      </w:r>
      <w:r>
        <w:rPr>
          <w:rStyle w:val="hps"/>
          <w:rFonts w:ascii="Traditional Arabic" w:hAnsi="Traditional Arabic" w:cs="Traditional Arabic"/>
          <w:sz w:val="28"/>
          <w:szCs w:val="28"/>
        </w:rPr>
        <w:t>D</w:t>
      </w:r>
      <w:r w:rsidRPr="00795231">
        <w:rPr>
          <w:rStyle w:val="hps"/>
          <w:rFonts w:ascii="Traditional Arabic" w:hAnsi="Traditional Arabic" w:cs="Traditional Arabic"/>
          <w:sz w:val="28"/>
          <w:szCs w:val="28"/>
        </w:rPr>
        <w:t>etermine the</w:t>
      </w:r>
      <w:r w:rsidRPr="00795231">
        <w:rPr>
          <w:rFonts w:ascii="Traditional Arabic" w:hAnsi="Traditional Arabic" w:cs="Traditional Arabic"/>
          <w:sz w:val="28"/>
          <w:szCs w:val="28"/>
        </w:rPr>
        <w:t xml:space="preserve"> </w:t>
      </w:r>
      <w:r>
        <w:rPr>
          <w:rStyle w:val="hps"/>
          <w:rFonts w:ascii="Traditional Arabic" w:hAnsi="Traditional Arabic" w:cs="Traditional Arabic"/>
          <w:sz w:val="28"/>
          <w:szCs w:val="28"/>
        </w:rPr>
        <w:t>B</w:t>
      </w:r>
      <w:r w:rsidRPr="00795231">
        <w:rPr>
          <w:rStyle w:val="hps"/>
          <w:rFonts w:ascii="Traditional Arabic" w:hAnsi="Traditional Arabic" w:cs="Traditional Arabic"/>
          <w:sz w:val="28"/>
          <w:szCs w:val="28"/>
        </w:rPr>
        <w:t xml:space="preserve">ehavioral </w:t>
      </w:r>
      <w:r>
        <w:rPr>
          <w:rStyle w:val="hps"/>
          <w:rFonts w:ascii="Traditional Arabic" w:hAnsi="Traditional Arabic" w:cs="Traditional Arabic"/>
          <w:sz w:val="28"/>
          <w:szCs w:val="28"/>
        </w:rPr>
        <w:t>O</w:t>
      </w:r>
      <w:r w:rsidRPr="00795231">
        <w:rPr>
          <w:rStyle w:val="hps"/>
          <w:rFonts w:ascii="Traditional Arabic" w:hAnsi="Traditional Arabic" w:cs="Traditional Arabic"/>
          <w:sz w:val="28"/>
          <w:szCs w:val="28"/>
        </w:rPr>
        <w:t>bjectives</w:t>
      </w:r>
      <w:r w:rsidRPr="00795231">
        <w:rPr>
          <w:rFonts w:ascii="Traditional Arabic" w:hAnsi="Traditional Arabic" w:cs="Traditional Arabic"/>
          <w:sz w:val="28"/>
          <w:szCs w:val="28"/>
        </w:rPr>
        <w:t xml:space="preserve"> </w:t>
      </w:r>
      <w:r w:rsidRPr="00795231">
        <w:rPr>
          <w:rStyle w:val="hps"/>
          <w:rFonts w:ascii="Traditional Arabic" w:hAnsi="Traditional Arabic" w:cs="Traditional Arabic"/>
          <w:sz w:val="28"/>
          <w:szCs w:val="28"/>
        </w:rPr>
        <w:t xml:space="preserve">of the </w:t>
      </w:r>
      <w:r>
        <w:rPr>
          <w:rStyle w:val="hps"/>
          <w:rFonts w:ascii="Traditional Arabic" w:hAnsi="Traditional Arabic" w:cs="Traditional Arabic"/>
          <w:sz w:val="28"/>
          <w:szCs w:val="28"/>
        </w:rPr>
        <w:t>T</w:t>
      </w:r>
      <w:r w:rsidRPr="00795231">
        <w:rPr>
          <w:rStyle w:val="hps"/>
          <w:rFonts w:ascii="Traditional Arabic" w:hAnsi="Traditional Arabic" w:cs="Traditional Arabic"/>
          <w:sz w:val="28"/>
          <w:szCs w:val="28"/>
        </w:rPr>
        <w:t>est</w:t>
      </w:r>
      <w:r w:rsidRPr="00795231">
        <w:rPr>
          <w:rFonts w:ascii="Traditional Arabic" w:hAnsi="Traditional Arabic" w:cs="Traditional Arabic"/>
          <w:sz w:val="28"/>
          <w:szCs w:val="28"/>
        </w:rPr>
        <w:t xml:space="preserve"> </w:t>
      </w:r>
      <w:r w:rsidRPr="00795231">
        <w:rPr>
          <w:rStyle w:val="hps"/>
          <w:rFonts w:ascii="Traditional Arabic" w:hAnsi="Traditional Arabic" w:cs="Traditional Arabic"/>
          <w:sz w:val="28"/>
          <w:szCs w:val="28"/>
        </w:rPr>
        <w:t>-</w:t>
      </w:r>
      <w:r w:rsidRPr="00795231">
        <w:rPr>
          <w:rFonts w:ascii="Traditional Arabic" w:hAnsi="Traditional Arabic" w:cs="Traditional Arabic"/>
          <w:sz w:val="28"/>
          <w:szCs w:val="28"/>
        </w:rPr>
        <w:t xml:space="preserve"> </w:t>
      </w:r>
      <w:r w:rsidRPr="00795231">
        <w:rPr>
          <w:rStyle w:val="hps"/>
          <w:rFonts w:ascii="Traditional Arabic" w:hAnsi="Traditional Arabic" w:cs="Traditional Arabic"/>
          <w:sz w:val="28"/>
          <w:szCs w:val="28"/>
        </w:rPr>
        <w:t>Review</w:t>
      </w:r>
      <w:r w:rsidRPr="00795231">
        <w:rPr>
          <w:rFonts w:ascii="Traditional Arabic" w:hAnsi="Traditional Arabic" w:cs="Traditional Arabic"/>
          <w:sz w:val="28"/>
          <w:szCs w:val="28"/>
        </w:rPr>
        <w:t xml:space="preserve"> </w:t>
      </w:r>
      <w:r>
        <w:rPr>
          <w:rStyle w:val="hps"/>
          <w:rFonts w:ascii="Traditional Arabic" w:hAnsi="Traditional Arabic" w:cs="Traditional Arabic"/>
          <w:sz w:val="28"/>
          <w:szCs w:val="28"/>
        </w:rPr>
        <w:t>V</w:t>
      </w:r>
      <w:r w:rsidRPr="00795231">
        <w:rPr>
          <w:rStyle w:val="hps"/>
          <w:rFonts w:ascii="Traditional Arabic" w:hAnsi="Traditional Arabic" w:cs="Traditional Arabic"/>
          <w:sz w:val="28"/>
          <w:szCs w:val="28"/>
        </w:rPr>
        <w:t>ocabulary</w:t>
      </w:r>
      <w:r w:rsidRPr="00795231">
        <w:rPr>
          <w:rFonts w:ascii="Traditional Arabic" w:hAnsi="Traditional Arabic" w:cs="Traditional Arabic"/>
          <w:sz w:val="28"/>
          <w:szCs w:val="28"/>
        </w:rPr>
        <w:t xml:space="preserve"> </w:t>
      </w:r>
      <w:r>
        <w:rPr>
          <w:rStyle w:val="hps"/>
          <w:rFonts w:ascii="Traditional Arabic" w:hAnsi="Traditional Arabic" w:cs="Traditional Arabic"/>
          <w:sz w:val="28"/>
          <w:szCs w:val="28"/>
        </w:rPr>
        <w:t>T</w:t>
      </w:r>
      <w:r w:rsidRPr="00795231">
        <w:rPr>
          <w:rStyle w:val="hps"/>
          <w:rFonts w:ascii="Traditional Arabic" w:hAnsi="Traditional Arabic" w:cs="Traditional Arabic"/>
          <w:sz w:val="28"/>
          <w:szCs w:val="28"/>
        </w:rPr>
        <w:t>est -</w:t>
      </w:r>
      <w:r w:rsidRPr="00795231">
        <w:rPr>
          <w:rFonts w:ascii="Traditional Arabic" w:hAnsi="Traditional Arabic" w:cs="Traditional Arabic"/>
          <w:sz w:val="28"/>
          <w:szCs w:val="28"/>
        </w:rPr>
        <w:t xml:space="preserve"> </w:t>
      </w:r>
      <w:r>
        <w:rPr>
          <w:rStyle w:val="hps"/>
          <w:rFonts w:ascii="Traditional Arabic" w:hAnsi="Traditional Arabic" w:cs="Traditional Arabic"/>
          <w:sz w:val="28"/>
          <w:szCs w:val="28"/>
        </w:rPr>
        <w:t>A</w:t>
      </w:r>
      <w:r w:rsidRPr="00795231">
        <w:rPr>
          <w:rStyle w:val="hps"/>
          <w:rFonts w:ascii="Traditional Arabic" w:hAnsi="Traditional Arabic" w:cs="Traditional Arabic"/>
          <w:sz w:val="28"/>
          <w:szCs w:val="28"/>
        </w:rPr>
        <w:t>nalysis</w:t>
      </w:r>
      <w:r w:rsidRPr="00795231">
        <w:rPr>
          <w:rFonts w:ascii="Traditional Arabic" w:hAnsi="Traditional Arabic" w:cs="Traditional Arabic"/>
          <w:sz w:val="28"/>
          <w:szCs w:val="28"/>
        </w:rPr>
        <w:t xml:space="preserve"> </w:t>
      </w:r>
      <w:r>
        <w:rPr>
          <w:rStyle w:val="hps"/>
          <w:rFonts w:ascii="Traditional Arabic" w:hAnsi="Traditional Arabic" w:cs="Traditional Arabic"/>
          <w:sz w:val="28"/>
          <w:szCs w:val="28"/>
        </w:rPr>
        <w:t>O</w:t>
      </w:r>
      <w:r w:rsidRPr="00795231">
        <w:rPr>
          <w:rStyle w:val="hps"/>
          <w:rFonts w:ascii="Traditional Arabic" w:hAnsi="Traditional Arabic" w:cs="Traditional Arabic"/>
          <w:sz w:val="28"/>
          <w:szCs w:val="28"/>
        </w:rPr>
        <w:t xml:space="preserve">f </w:t>
      </w:r>
      <w:r>
        <w:rPr>
          <w:rStyle w:val="hps"/>
          <w:rFonts w:ascii="Traditional Arabic" w:hAnsi="Traditional Arabic" w:cs="Traditional Arabic"/>
          <w:sz w:val="28"/>
          <w:szCs w:val="28"/>
        </w:rPr>
        <w:t>T</w:t>
      </w:r>
      <w:r w:rsidRPr="00795231">
        <w:rPr>
          <w:rStyle w:val="hps"/>
          <w:rFonts w:ascii="Traditional Arabic" w:hAnsi="Traditional Arabic" w:cs="Traditional Arabic"/>
          <w:sz w:val="28"/>
          <w:szCs w:val="28"/>
        </w:rPr>
        <w:t>est -</w:t>
      </w:r>
      <w:r w:rsidRPr="00795231">
        <w:rPr>
          <w:rFonts w:ascii="Traditional Arabic" w:hAnsi="Traditional Arabic" w:cs="Traditional Arabic"/>
          <w:sz w:val="28"/>
          <w:szCs w:val="28"/>
        </w:rPr>
        <w:t xml:space="preserve"> </w:t>
      </w:r>
      <w:r>
        <w:rPr>
          <w:rStyle w:val="hps"/>
          <w:rFonts w:ascii="Traditional Arabic" w:hAnsi="Traditional Arabic" w:cs="Traditional Arabic"/>
          <w:sz w:val="28"/>
          <w:szCs w:val="28"/>
        </w:rPr>
        <w:t>P</w:t>
      </w:r>
      <w:r w:rsidRPr="00795231">
        <w:rPr>
          <w:rStyle w:val="hps"/>
          <w:rFonts w:ascii="Traditional Arabic" w:hAnsi="Traditional Arabic" w:cs="Traditional Arabic"/>
          <w:sz w:val="28"/>
          <w:szCs w:val="28"/>
        </w:rPr>
        <w:t>sychometric</w:t>
      </w:r>
      <w:r w:rsidRPr="00795231">
        <w:rPr>
          <w:rFonts w:ascii="Traditional Arabic" w:hAnsi="Traditional Arabic" w:cs="Traditional Arabic"/>
          <w:sz w:val="28"/>
          <w:szCs w:val="28"/>
        </w:rPr>
        <w:t xml:space="preserve"> </w:t>
      </w:r>
      <w:r>
        <w:rPr>
          <w:rStyle w:val="hps"/>
          <w:rFonts w:ascii="Traditional Arabic" w:hAnsi="Traditional Arabic" w:cs="Traditional Arabic"/>
          <w:sz w:val="28"/>
          <w:szCs w:val="28"/>
        </w:rPr>
        <w:t>A</w:t>
      </w:r>
      <w:r w:rsidRPr="00795231">
        <w:rPr>
          <w:rStyle w:val="hps"/>
          <w:rFonts w:ascii="Traditional Arabic" w:hAnsi="Traditional Arabic" w:cs="Traditional Arabic"/>
          <w:sz w:val="28"/>
          <w:szCs w:val="28"/>
        </w:rPr>
        <w:t>nalysis</w:t>
      </w:r>
      <w:r w:rsidRPr="00795231">
        <w:rPr>
          <w:rFonts w:ascii="Traditional Arabic" w:hAnsi="Traditional Arabic" w:cs="Traditional Arabic"/>
          <w:sz w:val="28"/>
          <w:szCs w:val="28"/>
        </w:rPr>
        <w:t>).</w:t>
      </w:r>
    </w:p>
    <w:p w:rsidR="00781EA2" w:rsidRPr="00795231" w:rsidRDefault="00781EA2" w:rsidP="00781EA2">
      <w:pPr>
        <w:pStyle w:val="a3"/>
        <w:numPr>
          <w:ilvl w:val="0"/>
          <w:numId w:val="3"/>
        </w:numPr>
        <w:bidi w:val="0"/>
        <w:spacing w:after="0" w:line="240" w:lineRule="auto"/>
        <w:jc w:val="both"/>
        <w:rPr>
          <w:rFonts w:ascii="Traditional Arabic" w:hAnsi="Traditional Arabic" w:cs="Traditional Arabic"/>
          <w:sz w:val="28"/>
          <w:szCs w:val="28"/>
        </w:rPr>
      </w:pPr>
      <w:r w:rsidRPr="00795231">
        <w:rPr>
          <w:rFonts w:ascii="Traditional Arabic" w:hAnsi="Traditional Arabic" w:cs="Traditional Arabic"/>
          <w:sz w:val="28"/>
          <w:szCs w:val="28"/>
          <w:lang w:val="smn-FI"/>
        </w:rPr>
        <w:t>C</w:t>
      </w:r>
      <w:proofErr w:type="spellStart"/>
      <w:r w:rsidRPr="00795231">
        <w:rPr>
          <w:rFonts w:ascii="Traditional Arabic" w:hAnsi="Traditional Arabic" w:cs="Traditional Arabic"/>
          <w:sz w:val="28"/>
          <w:szCs w:val="28"/>
        </w:rPr>
        <w:t>onditions</w:t>
      </w:r>
      <w:proofErr w:type="spellEnd"/>
      <w:r w:rsidRPr="00795231">
        <w:rPr>
          <w:rFonts w:ascii="Traditional Arabic" w:hAnsi="Traditional Arabic" w:cs="Traditional Arabic"/>
          <w:sz w:val="28"/>
          <w:szCs w:val="28"/>
        </w:rPr>
        <w:t xml:space="preserve"> that must be taken into account when applying the test and debug.</w:t>
      </w:r>
    </w:p>
    <w:p w:rsidR="00781EA2" w:rsidRPr="00795231" w:rsidRDefault="00781EA2" w:rsidP="00781EA2">
      <w:pPr>
        <w:pStyle w:val="a3"/>
        <w:numPr>
          <w:ilvl w:val="0"/>
          <w:numId w:val="3"/>
        </w:numPr>
        <w:bidi w:val="0"/>
        <w:spacing w:after="0" w:line="240" w:lineRule="auto"/>
        <w:jc w:val="both"/>
        <w:rPr>
          <w:rFonts w:ascii="Traditional Arabic" w:hAnsi="Traditional Arabic" w:cs="Traditional Arabic"/>
          <w:sz w:val="28"/>
          <w:szCs w:val="28"/>
          <w:rtl/>
        </w:rPr>
      </w:pPr>
      <w:r w:rsidRPr="00795231">
        <w:rPr>
          <w:rFonts w:ascii="Traditional Arabic" w:hAnsi="Traditional Arabic" w:cs="Traditional Arabic"/>
          <w:sz w:val="28"/>
          <w:szCs w:val="28"/>
        </w:rPr>
        <w:t xml:space="preserve">Future Directions for measurement and evaluation, </w:t>
      </w:r>
      <w:r w:rsidRPr="00795231">
        <w:rPr>
          <w:rStyle w:val="hps"/>
          <w:rFonts w:ascii="Traditional Arabic" w:hAnsi="Traditional Arabic" w:cs="Traditional Arabic"/>
          <w:sz w:val="28"/>
          <w:szCs w:val="28"/>
        </w:rPr>
        <w:t>In terms of the</w:t>
      </w:r>
      <w:r w:rsidRPr="00795231">
        <w:rPr>
          <w:rFonts w:ascii="Traditional Arabic" w:hAnsi="Traditional Arabic" w:cs="Traditional Arabic"/>
          <w:sz w:val="28"/>
          <w:szCs w:val="28"/>
        </w:rPr>
        <w:t xml:space="preserve"> </w:t>
      </w:r>
      <w:r w:rsidRPr="00795231">
        <w:rPr>
          <w:rStyle w:val="hps"/>
          <w:rFonts w:ascii="Traditional Arabic" w:hAnsi="Traditional Arabic" w:cs="Traditional Arabic"/>
          <w:sz w:val="28"/>
          <w:szCs w:val="28"/>
        </w:rPr>
        <w:t>(</w:t>
      </w:r>
      <w:r>
        <w:rPr>
          <w:rFonts w:ascii="Traditional Arabic" w:hAnsi="Traditional Arabic" w:cs="Traditional Arabic"/>
          <w:sz w:val="28"/>
          <w:szCs w:val="28"/>
        </w:rPr>
        <w:t>O</w:t>
      </w:r>
      <w:r w:rsidRPr="00795231">
        <w:rPr>
          <w:rFonts w:ascii="Traditional Arabic" w:hAnsi="Traditional Arabic" w:cs="Traditional Arabic"/>
          <w:sz w:val="28"/>
          <w:szCs w:val="28"/>
        </w:rPr>
        <w:t xml:space="preserve">bjective </w:t>
      </w:r>
      <w:r w:rsidRPr="00795231">
        <w:rPr>
          <w:rStyle w:val="hps"/>
          <w:rFonts w:ascii="Traditional Arabic" w:hAnsi="Traditional Arabic" w:cs="Traditional Arabic"/>
          <w:sz w:val="28"/>
          <w:szCs w:val="28"/>
        </w:rPr>
        <w:t>Calendar</w:t>
      </w:r>
      <w:r w:rsidRPr="00795231">
        <w:rPr>
          <w:rFonts w:ascii="Traditional Arabic" w:hAnsi="Traditional Arabic" w:cs="Traditional Arabic"/>
          <w:sz w:val="28"/>
          <w:szCs w:val="28"/>
        </w:rPr>
        <w:t xml:space="preserve"> </w:t>
      </w:r>
      <w:r w:rsidRPr="00795231">
        <w:rPr>
          <w:rStyle w:val="hps"/>
          <w:rFonts w:ascii="Traditional Arabic" w:hAnsi="Traditional Arabic" w:cs="Traditional Arabic"/>
          <w:sz w:val="28"/>
          <w:szCs w:val="28"/>
        </w:rPr>
        <w:t>- Calendar</w:t>
      </w:r>
      <w:r w:rsidRPr="00795231">
        <w:rPr>
          <w:rFonts w:ascii="Traditional Arabic" w:hAnsi="Traditional Arabic" w:cs="Traditional Arabic"/>
          <w:sz w:val="28"/>
          <w:szCs w:val="28"/>
        </w:rPr>
        <w:t xml:space="preserve"> </w:t>
      </w:r>
      <w:r w:rsidRPr="00795231">
        <w:rPr>
          <w:rStyle w:val="hps"/>
          <w:rFonts w:ascii="Traditional Arabic" w:hAnsi="Traditional Arabic" w:cs="Traditional Arabic"/>
          <w:sz w:val="28"/>
          <w:szCs w:val="28"/>
        </w:rPr>
        <w:t>Alternative</w:t>
      </w:r>
      <w:r w:rsidRPr="00795231">
        <w:rPr>
          <w:rFonts w:ascii="Traditional Arabic" w:hAnsi="Traditional Arabic" w:cs="Traditional Arabic"/>
          <w:sz w:val="28"/>
          <w:szCs w:val="28"/>
        </w:rPr>
        <w:t xml:space="preserve"> </w:t>
      </w:r>
      <w:r w:rsidRPr="00795231">
        <w:rPr>
          <w:rStyle w:val="hps"/>
          <w:rFonts w:ascii="Traditional Arabic" w:hAnsi="Traditional Arabic" w:cs="Traditional Arabic"/>
          <w:sz w:val="28"/>
          <w:szCs w:val="28"/>
        </w:rPr>
        <w:t>- Calendar</w:t>
      </w:r>
      <w:r w:rsidRPr="00795231">
        <w:rPr>
          <w:rFonts w:ascii="Traditional Arabic" w:hAnsi="Traditional Arabic" w:cs="Traditional Arabic"/>
          <w:sz w:val="28"/>
          <w:szCs w:val="28"/>
        </w:rPr>
        <w:t xml:space="preserve"> </w:t>
      </w:r>
      <w:r>
        <w:rPr>
          <w:rStyle w:val="hps"/>
          <w:rFonts w:ascii="Traditional Arabic" w:hAnsi="Traditional Arabic" w:cs="Traditional Arabic"/>
          <w:sz w:val="28"/>
          <w:szCs w:val="28"/>
        </w:rPr>
        <w:t>M</w:t>
      </w:r>
      <w:r w:rsidRPr="00795231">
        <w:rPr>
          <w:rStyle w:val="hps"/>
          <w:rFonts w:ascii="Traditional Arabic" w:hAnsi="Traditional Arabic" w:cs="Traditional Arabic"/>
          <w:sz w:val="28"/>
          <w:szCs w:val="28"/>
        </w:rPr>
        <w:t>ultiple</w:t>
      </w:r>
      <w:r w:rsidRPr="00795231">
        <w:rPr>
          <w:rFonts w:ascii="Traditional Arabic" w:hAnsi="Traditional Arabic" w:cs="Traditional Arabic"/>
          <w:sz w:val="28"/>
          <w:szCs w:val="28"/>
        </w:rPr>
        <w:t xml:space="preserve"> </w:t>
      </w:r>
      <w:r>
        <w:rPr>
          <w:rStyle w:val="hps"/>
          <w:rFonts w:ascii="Traditional Arabic" w:hAnsi="Traditional Arabic" w:cs="Traditional Arabic"/>
          <w:sz w:val="28"/>
          <w:szCs w:val="28"/>
        </w:rPr>
        <w:t>M</w:t>
      </w:r>
      <w:r w:rsidRPr="00795231">
        <w:rPr>
          <w:rStyle w:val="hps"/>
          <w:rFonts w:ascii="Traditional Arabic" w:hAnsi="Traditional Arabic" w:cs="Traditional Arabic"/>
          <w:sz w:val="28"/>
          <w:szCs w:val="28"/>
        </w:rPr>
        <w:t>easurements</w:t>
      </w:r>
      <w:r w:rsidRPr="00795231">
        <w:rPr>
          <w:rFonts w:ascii="Traditional Arabic" w:hAnsi="Traditional Arabic" w:cs="Traditional Arabic"/>
          <w:sz w:val="28"/>
          <w:szCs w:val="28"/>
        </w:rPr>
        <w:t>).</w:t>
      </w:r>
    </w:p>
    <w:p w:rsidR="00781EA2" w:rsidRDefault="00781EA2" w:rsidP="00781EA2">
      <w:pPr>
        <w:spacing w:after="0" w:line="240" w:lineRule="auto"/>
        <w:jc w:val="both"/>
        <w:rPr>
          <w:rFonts w:ascii="Traditional Arabic" w:hAnsi="Traditional Arabic" w:cs="Traditional Arabic"/>
          <w:b/>
          <w:bCs/>
          <w:sz w:val="32"/>
          <w:szCs w:val="32"/>
          <w:rtl/>
        </w:rPr>
      </w:pPr>
    </w:p>
    <w:sectPr w:rsidR="00781EA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60F06"/>
    <w:multiLevelType w:val="hybridMultilevel"/>
    <w:tmpl w:val="074E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1517B0"/>
    <w:multiLevelType w:val="hybridMultilevel"/>
    <w:tmpl w:val="D8C8F01E"/>
    <w:lvl w:ilvl="0" w:tplc="DA00C242">
      <w:start w:val="1"/>
      <w:numFmt w:val="bullet"/>
      <w:lvlText w:val=""/>
      <w:lvlJc w:val="left"/>
      <w:pPr>
        <w:ind w:left="720" w:hanging="360"/>
      </w:pPr>
      <w:rPr>
        <w:rFonts w:ascii="Symbol" w:eastAsiaTheme="minorEastAsia"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F35D56"/>
    <w:multiLevelType w:val="hybridMultilevel"/>
    <w:tmpl w:val="CA1C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useFELayout/>
  </w:compat>
  <w:rsids>
    <w:rsidRoot w:val="00781EA2"/>
    <w:rsid w:val="00781EA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1EA2"/>
    <w:pPr>
      <w:ind w:left="720"/>
      <w:contextualSpacing/>
    </w:pPr>
  </w:style>
  <w:style w:type="character" w:customStyle="1" w:styleId="hps">
    <w:name w:val="hps"/>
    <w:basedOn w:val="a0"/>
    <w:rsid w:val="00781E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2012-03-31T21:02:00Z</dcterms:created>
  <dcterms:modified xsi:type="dcterms:W3CDTF">2012-03-31T21:02:00Z</dcterms:modified>
</cp:coreProperties>
</file>