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62A" w:rsidRDefault="003C5FE9" w:rsidP="003C5FE9">
      <w:pPr>
        <w:jc w:val="center"/>
        <w:rPr>
          <w:sz w:val="24"/>
        </w:rPr>
      </w:pPr>
      <w:r w:rsidRPr="001378B8">
        <w:rPr>
          <w:sz w:val="24"/>
        </w:rPr>
        <w:t>Current Developments in Performance Assessment</w:t>
      </w:r>
    </w:p>
    <w:p w:rsidR="00E425EA" w:rsidRPr="001378B8" w:rsidRDefault="00E425EA" w:rsidP="003C5FE9">
      <w:pPr>
        <w:jc w:val="center"/>
        <w:rPr>
          <w:sz w:val="24"/>
        </w:rPr>
      </w:pPr>
      <w:r>
        <w:rPr>
          <w:sz w:val="24"/>
        </w:rPr>
        <w:t>Randy Bennett</w:t>
      </w:r>
      <w:r>
        <w:rPr>
          <w:sz w:val="24"/>
        </w:rPr>
        <w:br/>
        <w:t>ETS</w:t>
      </w:r>
    </w:p>
    <w:p w:rsidR="003C5FE9" w:rsidRPr="001378B8" w:rsidRDefault="00715D4B" w:rsidP="003C5FE9">
      <w:pPr>
        <w:rPr>
          <w:sz w:val="24"/>
        </w:rPr>
      </w:pPr>
      <w:r w:rsidRPr="001378B8">
        <w:rPr>
          <w:sz w:val="24"/>
        </w:rPr>
        <w:t xml:space="preserve">To many educators, having students demonstrate the application of knowledge and skill to a realistic problem provides more compelling evidence of proficiency than do more conventional forms of assessment.  Further, educators often argue that the use of these performance tasks in such consequential assessments as postsecondary admissions tests </w:t>
      </w:r>
      <w:r w:rsidR="00F700D7" w:rsidRPr="001378B8">
        <w:rPr>
          <w:sz w:val="24"/>
        </w:rPr>
        <w:t xml:space="preserve">focuses </w:t>
      </w:r>
      <w:r w:rsidRPr="001378B8">
        <w:rPr>
          <w:sz w:val="24"/>
        </w:rPr>
        <w:t xml:space="preserve">attention by teachers and students </w:t>
      </w:r>
      <w:r w:rsidR="00F700D7" w:rsidRPr="001378B8">
        <w:rPr>
          <w:sz w:val="24"/>
        </w:rPr>
        <w:t>on the appropriate competencies.</w:t>
      </w:r>
    </w:p>
    <w:p w:rsidR="00F700D7" w:rsidRPr="001378B8" w:rsidRDefault="00F700D7" w:rsidP="003C5FE9">
      <w:pPr>
        <w:rPr>
          <w:sz w:val="24"/>
        </w:rPr>
      </w:pPr>
      <w:r w:rsidRPr="001378B8">
        <w:rPr>
          <w:sz w:val="24"/>
        </w:rPr>
        <w:t xml:space="preserve">This presentation will discuss </w:t>
      </w:r>
      <w:r w:rsidR="001B4D22" w:rsidRPr="001378B8">
        <w:rPr>
          <w:sz w:val="24"/>
        </w:rPr>
        <w:t xml:space="preserve">a series of current developments that, implemented well, have the potential to significantly improve the quality and value of performance assessment for postsecondary admissions as well as </w:t>
      </w:r>
      <w:r w:rsidR="00611938">
        <w:rPr>
          <w:sz w:val="24"/>
        </w:rPr>
        <w:t xml:space="preserve">for </w:t>
      </w:r>
      <w:r w:rsidR="001B4D22" w:rsidRPr="001378B8">
        <w:rPr>
          <w:sz w:val="24"/>
        </w:rPr>
        <w:t>other types of educational testing.  The developments include:</w:t>
      </w:r>
    </w:p>
    <w:p w:rsidR="001B4D22" w:rsidRPr="001378B8" w:rsidRDefault="001B4D22" w:rsidP="001B4D22">
      <w:pPr>
        <w:pStyle w:val="ListParagraph"/>
        <w:numPr>
          <w:ilvl w:val="0"/>
          <w:numId w:val="2"/>
        </w:numPr>
        <w:textAlignment w:val="baseline"/>
        <w:rPr>
          <w:rFonts w:asciiTheme="minorHAnsi" w:hAnsiTheme="minorHAnsi" w:cstheme="minorHAnsi"/>
          <w:color w:val="000000" w:themeColor="text1"/>
          <w:sz w:val="28"/>
        </w:rPr>
      </w:pPr>
      <w:r w:rsidRPr="001378B8">
        <w:rPr>
          <w:rFonts w:asciiTheme="minorHAnsi" w:eastAsia="ヒラギノ角ゴ Pro W3" w:hAnsiTheme="minorHAnsi" w:cstheme="minorHAnsi"/>
          <w:color w:val="000000" w:themeColor="text1"/>
          <w:szCs w:val="36"/>
        </w:rPr>
        <w:t>Performance assessment on computer</w:t>
      </w:r>
    </w:p>
    <w:p w:rsidR="001B4D22" w:rsidRPr="001378B8" w:rsidRDefault="001B4D22" w:rsidP="001B4D22">
      <w:pPr>
        <w:pStyle w:val="ListParagraph"/>
        <w:numPr>
          <w:ilvl w:val="0"/>
          <w:numId w:val="2"/>
        </w:numPr>
        <w:textAlignment w:val="baseline"/>
        <w:rPr>
          <w:rFonts w:asciiTheme="minorHAnsi" w:hAnsiTheme="minorHAnsi" w:cstheme="minorHAnsi"/>
          <w:color w:val="000000" w:themeColor="text1"/>
          <w:sz w:val="28"/>
        </w:rPr>
      </w:pPr>
      <w:r w:rsidRPr="001378B8">
        <w:rPr>
          <w:rFonts w:asciiTheme="minorHAnsi" w:eastAsia="ヒラギノ角ゴ Pro W3" w:hAnsiTheme="minorHAnsi" w:cstheme="minorHAnsi"/>
          <w:color w:val="000000" w:themeColor="text1"/>
          <w:szCs w:val="36"/>
        </w:rPr>
        <w:t>Driving design of performance assessment from deep domain understanding</w:t>
      </w:r>
    </w:p>
    <w:p w:rsidR="001B4D22" w:rsidRPr="001378B8" w:rsidRDefault="001B4D22" w:rsidP="001B4D22">
      <w:pPr>
        <w:pStyle w:val="ListParagraph"/>
        <w:numPr>
          <w:ilvl w:val="0"/>
          <w:numId w:val="2"/>
        </w:numPr>
        <w:textAlignment w:val="baseline"/>
        <w:rPr>
          <w:rFonts w:asciiTheme="minorHAnsi" w:hAnsiTheme="minorHAnsi" w:cstheme="minorHAnsi"/>
          <w:color w:val="000000" w:themeColor="text1"/>
          <w:sz w:val="28"/>
        </w:rPr>
      </w:pPr>
      <w:r w:rsidRPr="001378B8">
        <w:rPr>
          <w:rFonts w:asciiTheme="minorHAnsi" w:eastAsia="ヒラギノ角ゴ Pro W3" w:hAnsiTheme="minorHAnsi" w:cstheme="minorHAnsi"/>
          <w:color w:val="000000" w:themeColor="text1"/>
          <w:szCs w:val="36"/>
        </w:rPr>
        <w:t>Using a structured design methodology</w:t>
      </w:r>
    </w:p>
    <w:p w:rsidR="001B4D22" w:rsidRPr="001378B8" w:rsidRDefault="001B4D22" w:rsidP="001B4D22">
      <w:pPr>
        <w:pStyle w:val="ListParagraph"/>
        <w:numPr>
          <w:ilvl w:val="0"/>
          <w:numId w:val="2"/>
        </w:numPr>
        <w:textAlignment w:val="baseline"/>
        <w:rPr>
          <w:rFonts w:asciiTheme="minorHAnsi" w:hAnsiTheme="minorHAnsi" w:cstheme="minorHAnsi"/>
          <w:color w:val="000000" w:themeColor="text1"/>
          <w:sz w:val="28"/>
        </w:rPr>
      </w:pPr>
      <w:r w:rsidRPr="001378B8">
        <w:rPr>
          <w:rFonts w:asciiTheme="minorHAnsi" w:eastAsia="ヒラギノ角ゴ Pro W3" w:hAnsiTheme="minorHAnsi" w:cstheme="minorHAnsi"/>
          <w:color w:val="000000" w:themeColor="text1"/>
          <w:szCs w:val="36"/>
        </w:rPr>
        <w:t>Using structured performance tasks</w:t>
      </w:r>
    </w:p>
    <w:p w:rsidR="001B4D22" w:rsidRPr="001378B8" w:rsidRDefault="001B4D22" w:rsidP="001B4D22">
      <w:pPr>
        <w:pStyle w:val="ListParagraph"/>
        <w:numPr>
          <w:ilvl w:val="0"/>
          <w:numId w:val="2"/>
        </w:numPr>
        <w:textAlignment w:val="baseline"/>
        <w:rPr>
          <w:rFonts w:asciiTheme="minorHAnsi" w:hAnsiTheme="minorHAnsi" w:cstheme="minorHAnsi"/>
          <w:color w:val="000000" w:themeColor="text1"/>
          <w:sz w:val="28"/>
        </w:rPr>
      </w:pPr>
      <w:r w:rsidRPr="001378B8">
        <w:rPr>
          <w:rFonts w:asciiTheme="minorHAnsi" w:eastAsia="ヒラギノ角ゴ Pro W3" w:hAnsiTheme="minorHAnsi" w:cstheme="minorHAnsi"/>
          <w:color w:val="000000" w:themeColor="text1"/>
          <w:szCs w:val="36"/>
        </w:rPr>
        <w:t>Modeling good teaching and learning p</w:t>
      </w:r>
      <w:r w:rsidR="001378B8">
        <w:rPr>
          <w:rFonts w:asciiTheme="minorHAnsi" w:eastAsia="ヒラギノ角ゴ Pro W3" w:hAnsiTheme="minorHAnsi" w:cstheme="minorHAnsi"/>
          <w:color w:val="000000" w:themeColor="text1"/>
          <w:szCs w:val="36"/>
        </w:rPr>
        <w:t>ractice in test and performance-</w:t>
      </w:r>
      <w:r w:rsidRPr="001378B8">
        <w:rPr>
          <w:rFonts w:asciiTheme="minorHAnsi" w:eastAsia="ヒラギノ角ゴ Pro W3" w:hAnsiTheme="minorHAnsi" w:cstheme="minorHAnsi"/>
          <w:color w:val="000000" w:themeColor="text1"/>
          <w:szCs w:val="36"/>
        </w:rPr>
        <w:t>task design</w:t>
      </w:r>
    </w:p>
    <w:p w:rsidR="001B4D22" w:rsidRPr="001378B8" w:rsidRDefault="001B4D22" w:rsidP="001B4D22">
      <w:pPr>
        <w:pStyle w:val="ListParagraph"/>
        <w:numPr>
          <w:ilvl w:val="0"/>
          <w:numId w:val="2"/>
        </w:numPr>
        <w:textAlignment w:val="baseline"/>
        <w:rPr>
          <w:rFonts w:asciiTheme="minorHAnsi" w:hAnsiTheme="minorHAnsi" w:cstheme="minorHAnsi"/>
          <w:color w:val="000000" w:themeColor="text1"/>
          <w:sz w:val="28"/>
        </w:rPr>
      </w:pPr>
      <w:r w:rsidRPr="001378B8">
        <w:rPr>
          <w:rFonts w:asciiTheme="minorHAnsi" w:eastAsia="ヒラギノ角ゴ Pro W3" w:hAnsiTheme="minorHAnsi" w:cstheme="minorHAnsi"/>
          <w:color w:val="000000" w:themeColor="text1"/>
          <w:szCs w:val="36"/>
        </w:rPr>
        <w:t xml:space="preserve">Assessing competencies </w:t>
      </w:r>
      <w:r w:rsidRPr="001378B8">
        <w:rPr>
          <w:rFonts w:asciiTheme="minorHAnsi" w:eastAsia="ヒラギノ角ゴ Pro W3" w:hAnsiTheme="minorHAnsi" w:cstheme="minorHAnsi"/>
          <w:i/>
          <w:iCs/>
          <w:color w:val="000000" w:themeColor="text1"/>
          <w:szCs w:val="36"/>
        </w:rPr>
        <w:t>not</w:t>
      </w:r>
      <w:r w:rsidRPr="001378B8">
        <w:rPr>
          <w:rFonts w:asciiTheme="minorHAnsi" w:eastAsia="ヒラギノ角ゴ Pro W3" w:hAnsiTheme="minorHAnsi" w:cstheme="minorHAnsi"/>
          <w:color w:val="000000" w:themeColor="text1"/>
          <w:szCs w:val="36"/>
        </w:rPr>
        <w:t xml:space="preserve"> measured in conventional form</w:t>
      </w:r>
    </w:p>
    <w:p w:rsidR="001B4D22" w:rsidRPr="001378B8" w:rsidRDefault="001B4D22" w:rsidP="001B4D22">
      <w:pPr>
        <w:pStyle w:val="ListParagraph"/>
        <w:numPr>
          <w:ilvl w:val="0"/>
          <w:numId w:val="2"/>
        </w:numPr>
        <w:textAlignment w:val="baseline"/>
        <w:rPr>
          <w:rFonts w:asciiTheme="minorHAnsi" w:hAnsiTheme="minorHAnsi" w:cstheme="minorHAnsi"/>
          <w:color w:val="000000" w:themeColor="text1"/>
          <w:sz w:val="28"/>
        </w:rPr>
      </w:pPr>
      <w:r w:rsidRPr="001378B8">
        <w:rPr>
          <w:rFonts w:asciiTheme="minorHAnsi" w:eastAsia="ヒラギノ角ゴ Pro W3" w:hAnsiTheme="minorHAnsi" w:cstheme="minorHAnsi"/>
          <w:color w:val="000000" w:themeColor="text1"/>
          <w:szCs w:val="36"/>
        </w:rPr>
        <w:t>Using games for assessment</w:t>
      </w:r>
    </w:p>
    <w:p w:rsidR="001B4D22" w:rsidRPr="001378B8" w:rsidRDefault="001B4D22" w:rsidP="001B4D22">
      <w:pPr>
        <w:pStyle w:val="ListParagraph"/>
        <w:numPr>
          <w:ilvl w:val="0"/>
          <w:numId w:val="2"/>
        </w:numPr>
        <w:textAlignment w:val="baseline"/>
        <w:rPr>
          <w:rFonts w:asciiTheme="minorHAnsi" w:hAnsiTheme="minorHAnsi" w:cstheme="minorHAnsi"/>
          <w:color w:val="000000" w:themeColor="text1"/>
          <w:sz w:val="28"/>
        </w:rPr>
      </w:pPr>
      <w:r w:rsidRPr="001378B8">
        <w:rPr>
          <w:rFonts w:asciiTheme="minorHAnsi" w:eastAsia="ヒラギノ角ゴ Pro W3" w:hAnsiTheme="minorHAnsi" w:cstheme="minorHAnsi"/>
          <w:color w:val="000000" w:themeColor="text1"/>
          <w:szCs w:val="36"/>
        </w:rPr>
        <w:t>Collecting response information to enlighten substantive interpretation</w:t>
      </w:r>
    </w:p>
    <w:p w:rsidR="001B4D22" w:rsidRPr="001378B8" w:rsidRDefault="001B4D22" w:rsidP="001B4D22">
      <w:pPr>
        <w:pStyle w:val="ListParagraph"/>
        <w:numPr>
          <w:ilvl w:val="0"/>
          <w:numId w:val="2"/>
        </w:numPr>
        <w:textAlignment w:val="baseline"/>
        <w:rPr>
          <w:rFonts w:asciiTheme="minorHAnsi" w:hAnsiTheme="minorHAnsi" w:cstheme="minorHAnsi"/>
          <w:color w:val="000000" w:themeColor="text1"/>
          <w:sz w:val="28"/>
        </w:rPr>
      </w:pPr>
      <w:r w:rsidRPr="001378B8">
        <w:rPr>
          <w:rFonts w:asciiTheme="minorHAnsi" w:eastAsia="ヒラギノ角ゴ Pro W3" w:hAnsiTheme="minorHAnsi" w:cstheme="minorHAnsi"/>
          <w:color w:val="000000" w:themeColor="text1"/>
          <w:szCs w:val="36"/>
        </w:rPr>
        <w:t>Using technology to improve performance scoring</w:t>
      </w:r>
    </w:p>
    <w:p w:rsidR="001B4D22" w:rsidRPr="001378B8" w:rsidRDefault="001B4D22" w:rsidP="001B4D22">
      <w:pPr>
        <w:pStyle w:val="ListParagraph"/>
        <w:numPr>
          <w:ilvl w:val="0"/>
          <w:numId w:val="2"/>
        </w:numPr>
        <w:textAlignment w:val="baseline"/>
        <w:rPr>
          <w:rFonts w:asciiTheme="minorHAnsi" w:hAnsiTheme="minorHAnsi" w:cstheme="minorHAnsi"/>
          <w:color w:val="000000" w:themeColor="text1"/>
          <w:sz w:val="28"/>
        </w:rPr>
      </w:pPr>
      <w:r w:rsidRPr="001378B8">
        <w:rPr>
          <w:rFonts w:asciiTheme="minorHAnsi" w:eastAsia="ヒラギノ角ゴ Pro W3" w:hAnsiTheme="minorHAnsi" w:cstheme="minorHAnsi"/>
          <w:color w:val="000000" w:themeColor="text1"/>
          <w:szCs w:val="36"/>
        </w:rPr>
        <w:t>Continuous assessment</w:t>
      </w:r>
    </w:p>
    <w:p w:rsidR="001B4D22" w:rsidRPr="001378B8" w:rsidRDefault="001B4D22" w:rsidP="001B4D22">
      <w:pPr>
        <w:pStyle w:val="ListParagraph"/>
        <w:numPr>
          <w:ilvl w:val="0"/>
          <w:numId w:val="2"/>
        </w:numPr>
        <w:textAlignment w:val="baseline"/>
        <w:rPr>
          <w:rFonts w:asciiTheme="minorHAnsi" w:hAnsiTheme="minorHAnsi" w:cstheme="minorHAnsi"/>
          <w:color w:val="000000" w:themeColor="text1"/>
          <w:sz w:val="28"/>
        </w:rPr>
      </w:pPr>
      <w:r w:rsidRPr="001378B8">
        <w:rPr>
          <w:rFonts w:asciiTheme="minorHAnsi" w:eastAsia="ヒラギノ角ゴ Pro W3" w:hAnsiTheme="minorHAnsi" w:cstheme="minorHAnsi"/>
          <w:color w:val="000000" w:themeColor="text1"/>
          <w:szCs w:val="36"/>
        </w:rPr>
        <w:t>Having teachers (and students) participate in on-screen marking</w:t>
      </w:r>
      <w:r w:rsidRPr="001378B8">
        <w:rPr>
          <w:rFonts w:asciiTheme="minorHAnsi" w:eastAsia="ヒラギノ角ゴ Pro W3" w:hAnsiTheme="minorHAnsi" w:cstheme="minorHAnsi"/>
          <w:color w:val="000000" w:themeColor="text1"/>
          <w:sz w:val="28"/>
          <w:szCs w:val="40"/>
        </w:rPr>
        <w:t xml:space="preserve"> </w:t>
      </w:r>
    </w:p>
    <w:p w:rsidR="001B4D22" w:rsidRDefault="001B4D22" w:rsidP="003C5FE9"/>
    <w:sectPr w:rsidR="001B4D22" w:rsidSect="00842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C006DC"/>
    <w:multiLevelType w:val="hybridMultilevel"/>
    <w:tmpl w:val="268C2002"/>
    <w:lvl w:ilvl="0" w:tplc="3DBA989E">
      <w:start w:val="1"/>
      <w:numFmt w:val="decimal"/>
      <w:lvlText w:val="%1."/>
      <w:lvlJc w:val="left"/>
      <w:pPr>
        <w:tabs>
          <w:tab w:val="num" w:pos="720"/>
        </w:tabs>
        <w:ind w:left="720" w:hanging="360"/>
      </w:pPr>
    </w:lvl>
    <w:lvl w:ilvl="1" w:tplc="7A709B0E" w:tentative="1">
      <w:start w:val="1"/>
      <w:numFmt w:val="decimal"/>
      <w:lvlText w:val="%2."/>
      <w:lvlJc w:val="left"/>
      <w:pPr>
        <w:tabs>
          <w:tab w:val="num" w:pos="1440"/>
        </w:tabs>
        <w:ind w:left="1440" w:hanging="360"/>
      </w:pPr>
    </w:lvl>
    <w:lvl w:ilvl="2" w:tplc="CFD26C3A" w:tentative="1">
      <w:start w:val="1"/>
      <w:numFmt w:val="decimal"/>
      <w:lvlText w:val="%3."/>
      <w:lvlJc w:val="left"/>
      <w:pPr>
        <w:tabs>
          <w:tab w:val="num" w:pos="2160"/>
        </w:tabs>
        <w:ind w:left="2160" w:hanging="360"/>
      </w:pPr>
    </w:lvl>
    <w:lvl w:ilvl="3" w:tplc="6F3A694A" w:tentative="1">
      <w:start w:val="1"/>
      <w:numFmt w:val="decimal"/>
      <w:lvlText w:val="%4."/>
      <w:lvlJc w:val="left"/>
      <w:pPr>
        <w:tabs>
          <w:tab w:val="num" w:pos="2880"/>
        </w:tabs>
        <w:ind w:left="2880" w:hanging="360"/>
      </w:pPr>
    </w:lvl>
    <w:lvl w:ilvl="4" w:tplc="9774DFF4" w:tentative="1">
      <w:start w:val="1"/>
      <w:numFmt w:val="decimal"/>
      <w:lvlText w:val="%5."/>
      <w:lvlJc w:val="left"/>
      <w:pPr>
        <w:tabs>
          <w:tab w:val="num" w:pos="3600"/>
        </w:tabs>
        <w:ind w:left="3600" w:hanging="360"/>
      </w:pPr>
    </w:lvl>
    <w:lvl w:ilvl="5" w:tplc="402C3C06" w:tentative="1">
      <w:start w:val="1"/>
      <w:numFmt w:val="decimal"/>
      <w:lvlText w:val="%6."/>
      <w:lvlJc w:val="left"/>
      <w:pPr>
        <w:tabs>
          <w:tab w:val="num" w:pos="4320"/>
        </w:tabs>
        <w:ind w:left="4320" w:hanging="360"/>
      </w:pPr>
    </w:lvl>
    <w:lvl w:ilvl="6" w:tplc="459E4D8A" w:tentative="1">
      <w:start w:val="1"/>
      <w:numFmt w:val="decimal"/>
      <w:lvlText w:val="%7."/>
      <w:lvlJc w:val="left"/>
      <w:pPr>
        <w:tabs>
          <w:tab w:val="num" w:pos="5040"/>
        </w:tabs>
        <w:ind w:left="5040" w:hanging="360"/>
      </w:pPr>
    </w:lvl>
    <w:lvl w:ilvl="7" w:tplc="3E92C3D8" w:tentative="1">
      <w:start w:val="1"/>
      <w:numFmt w:val="decimal"/>
      <w:lvlText w:val="%8."/>
      <w:lvlJc w:val="left"/>
      <w:pPr>
        <w:tabs>
          <w:tab w:val="num" w:pos="5760"/>
        </w:tabs>
        <w:ind w:left="5760" w:hanging="360"/>
      </w:pPr>
    </w:lvl>
    <w:lvl w:ilvl="8" w:tplc="DA269064" w:tentative="1">
      <w:start w:val="1"/>
      <w:numFmt w:val="decimal"/>
      <w:lvlText w:val="%9."/>
      <w:lvlJc w:val="left"/>
      <w:pPr>
        <w:tabs>
          <w:tab w:val="num" w:pos="6480"/>
        </w:tabs>
        <w:ind w:left="6480" w:hanging="360"/>
      </w:pPr>
    </w:lvl>
  </w:abstractNum>
  <w:abstractNum w:abstractNumId="1">
    <w:nsid w:val="58211FB8"/>
    <w:multiLevelType w:val="hybridMultilevel"/>
    <w:tmpl w:val="A4F281C4"/>
    <w:lvl w:ilvl="0" w:tplc="E48455C4">
      <w:start w:val="1"/>
      <w:numFmt w:val="decimal"/>
      <w:lvlText w:val="%1."/>
      <w:lvlJc w:val="left"/>
      <w:pPr>
        <w:ind w:left="1080" w:hanging="360"/>
      </w:pPr>
      <w:rPr>
        <w:rFonts w:ascii="Calibri" w:hAnsi="Calibr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C5FE9"/>
    <w:rsid w:val="001378B8"/>
    <w:rsid w:val="001B4D22"/>
    <w:rsid w:val="003C5FE9"/>
    <w:rsid w:val="00433555"/>
    <w:rsid w:val="00610490"/>
    <w:rsid w:val="00611938"/>
    <w:rsid w:val="00715D4B"/>
    <w:rsid w:val="007F57B8"/>
    <w:rsid w:val="00842800"/>
    <w:rsid w:val="009A34EC"/>
    <w:rsid w:val="00E425EA"/>
    <w:rsid w:val="00F70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8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D2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8767105">
      <w:bodyDiv w:val="1"/>
      <w:marLeft w:val="0"/>
      <w:marRight w:val="0"/>
      <w:marTop w:val="0"/>
      <w:marBottom w:val="0"/>
      <w:divBdr>
        <w:top w:val="none" w:sz="0" w:space="0" w:color="auto"/>
        <w:left w:val="none" w:sz="0" w:space="0" w:color="auto"/>
        <w:bottom w:val="none" w:sz="0" w:space="0" w:color="auto"/>
        <w:right w:val="none" w:sz="0" w:space="0" w:color="auto"/>
      </w:divBdr>
      <w:divsChild>
        <w:div w:id="1631283243">
          <w:marLeft w:val="547"/>
          <w:marRight w:val="0"/>
          <w:marTop w:val="86"/>
          <w:marBottom w:val="0"/>
          <w:divBdr>
            <w:top w:val="none" w:sz="0" w:space="0" w:color="auto"/>
            <w:left w:val="none" w:sz="0" w:space="0" w:color="auto"/>
            <w:bottom w:val="none" w:sz="0" w:space="0" w:color="auto"/>
            <w:right w:val="none" w:sz="0" w:space="0" w:color="auto"/>
          </w:divBdr>
        </w:div>
        <w:div w:id="1455907820">
          <w:marLeft w:val="547"/>
          <w:marRight w:val="0"/>
          <w:marTop w:val="86"/>
          <w:marBottom w:val="0"/>
          <w:divBdr>
            <w:top w:val="none" w:sz="0" w:space="0" w:color="auto"/>
            <w:left w:val="none" w:sz="0" w:space="0" w:color="auto"/>
            <w:bottom w:val="none" w:sz="0" w:space="0" w:color="auto"/>
            <w:right w:val="none" w:sz="0" w:space="0" w:color="auto"/>
          </w:divBdr>
        </w:div>
        <w:div w:id="214393094">
          <w:marLeft w:val="547"/>
          <w:marRight w:val="0"/>
          <w:marTop w:val="86"/>
          <w:marBottom w:val="0"/>
          <w:divBdr>
            <w:top w:val="none" w:sz="0" w:space="0" w:color="auto"/>
            <w:left w:val="none" w:sz="0" w:space="0" w:color="auto"/>
            <w:bottom w:val="none" w:sz="0" w:space="0" w:color="auto"/>
            <w:right w:val="none" w:sz="0" w:space="0" w:color="auto"/>
          </w:divBdr>
        </w:div>
        <w:div w:id="1018431898">
          <w:marLeft w:val="547"/>
          <w:marRight w:val="0"/>
          <w:marTop w:val="86"/>
          <w:marBottom w:val="0"/>
          <w:divBdr>
            <w:top w:val="none" w:sz="0" w:space="0" w:color="auto"/>
            <w:left w:val="none" w:sz="0" w:space="0" w:color="auto"/>
            <w:bottom w:val="none" w:sz="0" w:space="0" w:color="auto"/>
            <w:right w:val="none" w:sz="0" w:space="0" w:color="auto"/>
          </w:divBdr>
        </w:div>
        <w:div w:id="1383097544">
          <w:marLeft w:val="547"/>
          <w:marRight w:val="0"/>
          <w:marTop w:val="86"/>
          <w:marBottom w:val="0"/>
          <w:divBdr>
            <w:top w:val="none" w:sz="0" w:space="0" w:color="auto"/>
            <w:left w:val="none" w:sz="0" w:space="0" w:color="auto"/>
            <w:bottom w:val="none" w:sz="0" w:space="0" w:color="auto"/>
            <w:right w:val="none" w:sz="0" w:space="0" w:color="auto"/>
          </w:divBdr>
        </w:div>
        <w:div w:id="2005089227">
          <w:marLeft w:val="547"/>
          <w:marRight w:val="0"/>
          <w:marTop w:val="86"/>
          <w:marBottom w:val="0"/>
          <w:divBdr>
            <w:top w:val="none" w:sz="0" w:space="0" w:color="auto"/>
            <w:left w:val="none" w:sz="0" w:space="0" w:color="auto"/>
            <w:bottom w:val="none" w:sz="0" w:space="0" w:color="auto"/>
            <w:right w:val="none" w:sz="0" w:space="0" w:color="auto"/>
          </w:divBdr>
        </w:div>
        <w:div w:id="2085373034">
          <w:marLeft w:val="547"/>
          <w:marRight w:val="0"/>
          <w:marTop w:val="86"/>
          <w:marBottom w:val="0"/>
          <w:divBdr>
            <w:top w:val="none" w:sz="0" w:space="0" w:color="auto"/>
            <w:left w:val="none" w:sz="0" w:space="0" w:color="auto"/>
            <w:bottom w:val="none" w:sz="0" w:space="0" w:color="auto"/>
            <w:right w:val="none" w:sz="0" w:space="0" w:color="auto"/>
          </w:divBdr>
        </w:div>
        <w:div w:id="1126315230">
          <w:marLeft w:val="547"/>
          <w:marRight w:val="0"/>
          <w:marTop w:val="86"/>
          <w:marBottom w:val="0"/>
          <w:divBdr>
            <w:top w:val="none" w:sz="0" w:space="0" w:color="auto"/>
            <w:left w:val="none" w:sz="0" w:space="0" w:color="auto"/>
            <w:bottom w:val="none" w:sz="0" w:space="0" w:color="auto"/>
            <w:right w:val="none" w:sz="0" w:space="0" w:color="auto"/>
          </w:divBdr>
        </w:div>
        <w:div w:id="781459731">
          <w:marLeft w:val="547"/>
          <w:marRight w:val="0"/>
          <w:marTop w:val="86"/>
          <w:marBottom w:val="0"/>
          <w:divBdr>
            <w:top w:val="none" w:sz="0" w:space="0" w:color="auto"/>
            <w:left w:val="none" w:sz="0" w:space="0" w:color="auto"/>
            <w:bottom w:val="none" w:sz="0" w:space="0" w:color="auto"/>
            <w:right w:val="none" w:sz="0" w:space="0" w:color="auto"/>
          </w:divBdr>
        </w:div>
        <w:div w:id="1430543585">
          <w:marLeft w:val="547"/>
          <w:marRight w:val="0"/>
          <w:marTop w:val="86"/>
          <w:marBottom w:val="0"/>
          <w:divBdr>
            <w:top w:val="none" w:sz="0" w:space="0" w:color="auto"/>
            <w:left w:val="none" w:sz="0" w:space="0" w:color="auto"/>
            <w:bottom w:val="none" w:sz="0" w:space="0" w:color="auto"/>
            <w:right w:val="none" w:sz="0" w:space="0" w:color="auto"/>
          </w:divBdr>
        </w:div>
        <w:div w:id="92630553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rbennett</dc:creator>
  <cp:keywords/>
  <dc:description/>
  <cp:lastModifiedBy>rbennett</cp:lastModifiedBy>
  <cp:revision>4</cp:revision>
  <dcterms:created xsi:type="dcterms:W3CDTF">2012-04-26T19:08:00Z</dcterms:created>
  <dcterms:modified xsi:type="dcterms:W3CDTF">2012-04-26T20:05:00Z</dcterms:modified>
</cp:coreProperties>
</file>