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726F3" w14:textId="77777777" w:rsidR="00C13D70" w:rsidRPr="00C13D70" w:rsidRDefault="00C13D70" w:rsidP="00C13D70">
      <w:r w:rsidRPr="00C13D70">
        <w:t xml:space="preserve">The plan is grounded in </w:t>
      </w:r>
      <w:proofErr w:type="spellStart"/>
      <w:r w:rsidRPr="00C13D70">
        <w:t>Anthropic's</w:t>
      </w:r>
      <w:proofErr w:type="spellEnd"/>
      <w:r w:rsidRPr="00C13D70">
        <w:t xml:space="preserve"> own agent-evaluation methodology (published as </w:t>
      </w:r>
      <w:r w:rsidRPr="00C13D70">
        <w:rPr>
          <w:i/>
          <w:iCs/>
        </w:rPr>
        <w:t>Demystifying evals for AI agents</w:t>
      </w:r>
      <w:r w:rsidRPr="00C13D70">
        <w:t>, January 2026) plus current self-healing-test-automation practice, and it extends your existing eval harness rather than replacing it.</w:t>
      </w:r>
    </w:p>
    <w:p w14:paraId="75FE1EA0" w14:textId="77777777" w:rsidR="00C13D70" w:rsidRPr="00C13D70" w:rsidRDefault="00C13D70" w:rsidP="00C13D70">
      <w:r w:rsidRPr="00C13D70">
        <w:rPr>
          <w:b/>
          <w:bCs/>
        </w:rPr>
        <w:t>The core structural insight:</w:t>
      </w:r>
      <w:r w:rsidRPr="00C13D70">
        <w:t xml:space="preserve"> your ask actually splits into two different questions people usually conflate — "does the agent pick the right skill?" (routing) and "does that skill do its job well?" (capability) — plus the consistency question you named explicitly. The plan builds four separate suites (routing, per-skill capability, end-to-end trajectory, consistency) because a routing bug and a generation-quality bug are different failures needing different fixes, and conflating them makes both harder to diagnose.</w:t>
      </w:r>
    </w:p>
    <w:p w14:paraId="30E9E4F9" w14:textId="77777777" w:rsidR="00C13D70" w:rsidRPr="00C13D70" w:rsidRDefault="00C13D70" w:rsidP="00C13D70">
      <w:r w:rsidRPr="00C13D70">
        <w:t>Three things worth your attention specifically:</w:t>
      </w:r>
    </w:p>
    <w:p w14:paraId="1802003F" w14:textId="77777777" w:rsidR="00C13D70" w:rsidRPr="00C13D70" w:rsidRDefault="00C13D70" w:rsidP="00C13D70">
      <w:r w:rsidRPr="00C13D70">
        <w:rPr>
          <w:b/>
          <w:bCs/>
        </w:rPr>
        <w:t>Grade outcomes, not the agent's narration.</w:t>
      </w:r>
      <w:r w:rsidRPr="00C13D70">
        <w:t xml:space="preserve"> The outcome is the final state in the environment at the end of the trial — a flight-booking agent might say a flight was booked, but the outcome is whether a reservation actually exists in the database. For your agent, that means the primary grader always re-checks the actual file diff or test result, never the agent's summary of what it did — Anthropic argues that grading the specific path an agent took is brittle and punishes valid alternate approaches, recommending you grade what was produced instead, while still reading transcripts to debug failures and catch unfair grading. </w:t>
      </w:r>
      <w:hyperlink r:id="rId5" w:tgtFrame="_blank" w:history="1">
        <w:proofErr w:type="spellStart"/>
        <w:r w:rsidRPr="00C13D70">
          <w:rPr>
            <w:rStyle w:val="Hyperlink"/>
          </w:rPr>
          <w:t>anthropic</w:t>
        </w:r>
      </w:hyperlink>
      <w:hyperlink r:id="rId6" w:tgtFrame="_blank" w:history="1">
        <w:r w:rsidRPr="00C13D70">
          <w:rPr>
            <w:rStyle w:val="Hyperlink"/>
          </w:rPr>
          <w:t>Substack</w:t>
        </w:r>
        <w:proofErr w:type="spellEnd"/>
      </w:hyperlink>
    </w:p>
    <w:p w14:paraId="1FD037EC" w14:textId="77777777" w:rsidR="00C13D70" w:rsidRPr="00C13D70" w:rsidRDefault="00C13D70" w:rsidP="00C13D70">
      <w:r w:rsidRPr="00C13D70">
        <w:rPr>
          <w:b/>
          <w:bCs/>
        </w:rPr>
        <w:t xml:space="preserve">Consistency is a </w:t>
      </w:r>
      <w:proofErr w:type="spellStart"/>
      <w:r w:rsidRPr="00C13D70">
        <w:rPr>
          <w:b/>
          <w:bCs/>
        </w:rPr>
        <w:t>pass^k</w:t>
      </w:r>
      <w:proofErr w:type="spellEnd"/>
      <w:r w:rsidRPr="00C13D70">
        <w:rPr>
          <w:b/>
          <w:bCs/>
        </w:rPr>
        <w:t xml:space="preserve"> problem, not a </w:t>
      </w:r>
      <w:proofErr w:type="spellStart"/>
      <w:r w:rsidRPr="00C13D70">
        <w:rPr>
          <w:b/>
          <w:bCs/>
        </w:rPr>
        <w:t>pass@k</w:t>
      </w:r>
      <w:proofErr w:type="spellEnd"/>
      <w:r w:rsidRPr="00C13D70">
        <w:rPr>
          <w:b/>
          <w:bCs/>
        </w:rPr>
        <w:t xml:space="preserve"> problem.</w:t>
      </w:r>
      <w:r w:rsidRPr="00C13D70">
        <w:t xml:space="preserve"> </w:t>
      </w:r>
      <w:proofErr w:type="spellStart"/>
      <w:r w:rsidRPr="00C13D70">
        <w:t>pass@k</w:t>
      </w:r>
      <w:proofErr w:type="spellEnd"/>
      <w:r w:rsidRPr="00C13D70">
        <w:t xml:space="preserve"> measures the likelihood that an agent gets at least one correct solution across k attempts, rising </w:t>
      </w:r>
      <w:proofErr w:type="spellStart"/>
      <w:r w:rsidRPr="00C13D70">
        <w:t>as k</w:t>
      </w:r>
      <w:proofErr w:type="spellEnd"/>
      <w:r w:rsidRPr="00C13D70">
        <w:t xml:space="preserve"> grows since more attempts mean better odds of one success — but that's capability, not reliability. Your actual question — will it work the same way every single time, unattended — is answered by </w:t>
      </w:r>
      <w:proofErr w:type="spellStart"/>
      <w:r w:rsidRPr="00C13D70">
        <w:t>pass^k</w:t>
      </w:r>
      <w:proofErr w:type="spellEnd"/>
      <w:r w:rsidRPr="00C13D70">
        <w:t xml:space="preserve"> (success on </w:t>
      </w:r>
      <w:r w:rsidRPr="00C13D70">
        <w:rPr>
          <w:i/>
          <w:iCs/>
        </w:rPr>
        <w:t>all</w:t>
      </w:r>
      <w:r w:rsidRPr="00C13D70">
        <w:t xml:space="preserve"> k trials), which </w:t>
      </w:r>
      <w:r w:rsidRPr="00C13D70">
        <w:rPr>
          <w:i/>
          <w:iCs/>
        </w:rPr>
        <w:t>falls</w:t>
      </w:r>
      <w:r w:rsidRPr="00C13D70">
        <w:t xml:space="preserve"> </w:t>
      </w:r>
      <w:proofErr w:type="spellStart"/>
      <w:r w:rsidRPr="00C13D70">
        <w:t>as k</w:t>
      </w:r>
      <w:proofErr w:type="spellEnd"/>
      <w:r w:rsidRPr="00C13D70">
        <w:t xml:space="preserve"> grows. A skill at 95% pass@1 is only about 77% reliable across 5 consecutive runs. The plan sets pass^5 as the standard bar (pass^10 for healing specifically) and treats a 0% result as a signal to check the task spec and grader before blaming the agent — Anthropic found that a 0% pass rate across many trials is most often a sign the task specification is broken, not that the agent is incapable. </w:t>
      </w:r>
      <w:hyperlink r:id="rId7" w:tgtFrame="_blank" w:history="1">
        <w:r w:rsidRPr="00C13D70">
          <w:rPr>
            <w:rStyle w:val="Hyperlink"/>
          </w:rPr>
          <w:t xml:space="preserve">Raj </w:t>
        </w:r>
        <w:proofErr w:type="spellStart"/>
        <w:r w:rsidRPr="00C13D70">
          <w:rPr>
            <w:rStyle w:val="Hyperlink"/>
          </w:rPr>
          <w:t>Rajhans</w:t>
        </w:r>
      </w:hyperlink>
      <w:hyperlink r:id="rId8" w:tgtFrame="_blank" w:history="1">
        <w:r w:rsidRPr="00C13D70">
          <w:rPr>
            <w:rStyle w:val="Hyperlink"/>
          </w:rPr>
          <w:t>Raj</w:t>
        </w:r>
        <w:proofErr w:type="spellEnd"/>
        <w:r w:rsidRPr="00C13D70">
          <w:rPr>
            <w:rStyle w:val="Hyperlink"/>
          </w:rPr>
          <w:t xml:space="preserve"> Rajhans</w:t>
        </w:r>
      </w:hyperlink>
    </w:p>
    <w:p w14:paraId="11FE13B5" w14:textId="77777777" w:rsidR="00C13D70" w:rsidRPr="00C13D70" w:rsidRDefault="00C13D70" w:rsidP="00C13D70">
      <w:r w:rsidRPr="00C13D70">
        <w:rPr>
          <w:b/>
          <w:bCs/>
        </w:rPr>
        <w:t>Healing gets its own safety framework</w:t>
      </w:r>
      <w:r w:rsidRPr="00C13D70">
        <w:t xml:space="preserve">, because its failure mode is categorically worse than the other two skills: a wrong heal doesn't just fail, it produces a falsely green test that hides a real defect. Many experienced QA engineers explicitly prefer a red test to a falsely green one, because a self-healing mechanism can select a visually similar but incorrect element, the test passes, and the bug ships to production. The plan borrows the industry practice of diagnosing failures across categories — selector, timing, data, runtime, rendering, and interaction — before applying any fix, since selector issues account for only around a quarter to a third of real flakiness rather than the majority most people assume, so your golden dataset needs labeled </w:t>
      </w:r>
      <w:r w:rsidRPr="00C13D70">
        <w:lastRenderedPageBreak/>
        <w:t xml:space="preserve">cases across all categories your healer touches, including deliberately deceptive "decoy" cases where a wrong-but-plausible fix is available. </w:t>
      </w:r>
      <w:hyperlink r:id="rId9" w:tgtFrame="_blank" w:history="1">
        <w:proofErr w:type="spellStart"/>
        <w:r w:rsidRPr="00C13D70">
          <w:rPr>
            <w:rStyle w:val="Hyperlink"/>
          </w:rPr>
          <w:t>BugBug</w:t>
        </w:r>
      </w:hyperlink>
      <w:hyperlink r:id="rId10" w:tgtFrame="_blank" w:history="1">
        <w:r w:rsidRPr="00C13D70">
          <w:rPr>
            <w:rStyle w:val="Hyperlink"/>
          </w:rPr>
          <w:t>Qawolf</w:t>
        </w:r>
        <w:proofErr w:type="spellEnd"/>
      </w:hyperlink>
    </w:p>
    <w:p w14:paraId="5B46B85B" w14:textId="77777777" w:rsidR="00C13D70" w:rsidRPr="00C13D70" w:rsidRDefault="00C13D70" w:rsidP="00C13D70">
      <w:r w:rsidRPr="00C13D70">
        <w:t>The document includes a full six-phase build sequence, worked YAML eval-spec examples for each suite, the four healing-specific KPIs to track as release gates, and harness architecture guidance (isolated trial environments, distinct judge models to avoid self-grading bias, and whether a framework like Braintrust or Harbor is worth adopting for the multi-trial orchestration layer your bash script wasn't built for). Section 11 is short and deliberately placed to be read first if you only read one section — it's the four ways this plan goes wrong if a prerequisite gets skipped.</w:t>
      </w:r>
    </w:p>
    <w:p w14:paraId="40C20A0F" w14:textId="77777777" w:rsidR="00DA61B5" w:rsidRDefault="00DA61B5"/>
    <w:p w14:paraId="468B439D" w14:textId="77777777" w:rsidR="00C13D70" w:rsidRDefault="00C13D70"/>
    <w:p w14:paraId="4EBF132F" w14:textId="77777777" w:rsidR="00C13D70" w:rsidRPr="00C13D70" w:rsidRDefault="00C13D70" w:rsidP="00C13D70">
      <w:r w:rsidRPr="00C13D70">
        <w:t>The guide is ready — a hands-on, tool-specific build-out of the eval methodology from your last request, sequenced for a team with zero eval-tooling experience.</w:t>
      </w:r>
    </w:p>
    <w:p w14:paraId="134FD3C9" w14:textId="77777777" w:rsidR="00C13D70" w:rsidRPr="00C13D70" w:rsidRDefault="00C13D70" w:rsidP="00C13D70">
      <w:r w:rsidRPr="00C13D70">
        <w:t xml:space="preserve">The key architectural decision, stated up front: VS Code itself is a GUI and isn't scriptable, so the harness drives your agents and skills through </w:t>
      </w:r>
      <w:r w:rsidRPr="00C13D70">
        <w:rPr>
          <w:b/>
          <w:bCs/>
        </w:rPr>
        <w:t>GitHub Copilot CLI in headless mode</w:t>
      </w:r>
      <w:r w:rsidRPr="00C13D70">
        <w:t xml:space="preserve"> instead — this works because Agent Skills is an open standard that reads the </w:t>
      </w:r>
      <w:proofErr w:type="gramStart"/>
      <w:r w:rsidRPr="00C13D70">
        <w:t>identical .</w:t>
      </w:r>
      <w:proofErr w:type="spellStart"/>
      <w:r w:rsidRPr="00C13D70">
        <w:t>github</w:t>
      </w:r>
      <w:proofErr w:type="spellEnd"/>
      <w:proofErr w:type="gramEnd"/>
      <w:r w:rsidRPr="00C13D70">
        <w:t>/agents</w:t>
      </w:r>
      <w:proofErr w:type="gramStart"/>
      <w:r w:rsidRPr="00C13D70">
        <w:t>, .</w:t>
      </w:r>
      <w:proofErr w:type="spellStart"/>
      <w:r w:rsidRPr="00C13D70">
        <w:t>github</w:t>
      </w:r>
      <w:proofErr w:type="spellEnd"/>
      <w:proofErr w:type="gramEnd"/>
      <w:r w:rsidRPr="00C13D70">
        <w:t>/skills</w:t>
      </w:r>
      <w:proofErr w:type="gramStart"/>
      <w:r w:rsidRPr="00C13D70">
        <w:t>, .</w:t>
      </w:r>
      <w:proofErr w:type="spellStart"/>
      <w:r w:rsidRPr="00C13D70">
        <w:t>github</w:t>
      </w:r>
      <w:proofErr w:type="spellEnd"/>
      <w:proofErr w:type="gramEnd"/>
      <w:r w:rsidRPr="00C13D70">
        <w:t xml:space="preserve">/prompts, </w:t>
      </w:r>
      <w:proofErr w:type="gramStart"/>
      <w:r w:rsidRPr="00C13D70">
        <w:t>and .</w:t>
      </w:r>
      <w:proofErr w:type="spellStart"/>
      <w:r w:rsidRPr="00C13D70">
        <w:t>github</w:t>
      </w:r>
      <w:proofErr w:type="spellEnd"/>
      <w:proofErr w:type="gramEnd"/>
      <w:r w:rsidRPr="00C13D70">
        <w:t>/instructions files across VS Code, the CLI, and the coding agent. Nothing about your existing customization assets needs to change; only the runner changes.</w:t>
      </w:r>
    </w:p>
    <w:p w14:paraId="787C7419" w14:textId="77777777" w:rsidR="00C13D70" w:rsidRPr="00C13D70" w:rsidRDefault="00C13D70" w:rsidP="00C13D70">
      <w:r w:rsidRPr="00C13D70">
        <w:t>A few technical specifics worth flagging since they're the load-bearing pieces:</w:t>
      </w:r>
    </w:p>
    <w:p w14:paraId="597ED81E" w14:textId="77777777" w:rsidR="00C13D70" w:rsidRPr="00C13D70" w:rsidRDefault="00C13D70" w:rsidP="00C13D70">
      <w:r w:rsidRPr="00C13D70">
        <w:rPr>
          <w:b/>
          <w:bCs/>
        </w:rPr>
        <w:t>Headless invocation is real and documented.</w:t>
      </w:r>
      <w:r w:rsidRPr="00C13D70">
        <w:t xml:space="preserve"> You can pass a prompt directly to Copilot CLI in a single command without entering an interactive session, using the -p or --prompt flag, which works in scripts, CI/CD pipelines, and automation workflows. The -s flag suppresses stats and decoration for clean output, --no-ask-user prevents the agent from blocking a job while waiting for clarification, and --agent pins a specific custom agent so behavior stays consistent — that last flag is what lets you isolate one agent for capability testing versus letting the router decide for end-to-end testing. </w:t>
      </w:r>
      <w:hyperlink r:id="rId11" w:tgtFrame="_blank" w:history="1">
        <w:proofErr w:type="spellStart"/>
        <w:r w:rsidRPr="00C13D70">
          <w:rPr>
            <w:rStyle w:val="Hyperlink"/>
          </w:rPr>
          <w:t>GitHub</w:t>
        </w:r>
      </w:hyperlink>
      <w:hyperlink r:id="rId12" w:tgtFrame="_blank" w:history="1">
        <w:r w:rsidRPr="00C13D70">
          <w:rPr>
            <w:rStyle w:val="Hyperlink"/>
          </w:rPr>
          <w:t>Dev</w:t>
        </w:r>
        <w:proofErr w:type="spellEnd"/>
        <w:r w:rsidRPr="00C13D70">
          <w:rPr>
            <w:rStyle w:val="Hyperlink"/>
          </w:rPr>
          <w:t xml:space="preserve"> Leader</w:t>
        </w:r>
      </w:hyperlink>
    </w:p>
    <w:p w14:paraId="7235EC9C" w14:textId="77777777" w:rsidR="00C13D70" w:rsidRPr="00C13D70" w:rsidRDefault="00C13D70" w:rsidP="00C13D70">
      <w:r w:rsidRPr="00C13D70">
        <w:rPr>
          <w:b/>
          <w:bCs/>
        </w:rPr>
        <w:t>The hardest and most important part — knowing which skill actually fired — has a real solution.</w:t>
      </w:r>
      <w:r w:rsidRPr="00C13D70">
        <w:t xml:space="preserve"> Copilot CLI hooks are custom scripts that run at specific points during a session and can inspect prompts and tool calls and log information for auditing. I built the routing grader around a </w:t>
      </w:r>
      <w:proofErr w:type="spellStart"/>
      <w:r w:rsidRPr="00C13D70">
        <w:t>preToolUse</w:t>
      </w:r>
      <w:proofErr w:type="spellEnd"/>
      <w:r w:rsidRPr="00C13D70">
        <w:t xml:space="preserve"> hook that writes a structured JSONL record of every tool/skill call, rather than trusting the agent's own prose summary — consistent with the "grade outcomes, not narration" principle from your eval plan. This pairs with --log-level debug writing detailed logs for deeper debugging when a grader result surprises you. I deliberately steered you away from </w:t>
      </w:r>
      <w:r w:rsidRPr="00C13D70">
        <w:lastRenderedPageBreak/>
        <w:t xml:space="preserve">an undocumented --debug flag, since that flag is currently an open feature request in the CLI's issue tracker, not a shipped feature. </w:t>
      </w:r>
      <w:hyperlink r:id="rId13" w:tgtFrame="_blank" w:history="1">
        <w:r w:rsidRPr="00C13D70">
          <w:rPr>
            <w:rStyle w:val="Hyperlink"/>
          </w:rPr>
          <w:t>GitHub + 2</w:t>
        </w:r>
      </w:hyperlink>
    </w:p>
    <w:p w14:paraId="19C3043A" w14:textId="77777777" w:rsidR="00C13D70" w:rsidRPr="00C13D70" w:rsidRDefault="00C13D70" w:rsidP="00C13D70">
      <w:r w:rsidRPr="00C13D70">
        <w:t xml:space="preserve">The guide includes runnable bash for every layer — trial isolation via git </w:t>
      </w:r>
      <w:proofErr w:type="spellStart"/>
      <w:r w:rsidRPr="00C13D70">
        <w:t>worktrees</w:t>
      </w:r>
      <w:proofErr w:type="spellEnd"/>
      <w:r w:rsidRPr="00C13D70">
        <w:t xml:space="preserve">, the full headless trial runner, four concrete graders (outcome, routing, LLM-judge with the self-grading-bias mitigation built in, and the healing safety gate), a </w:t>
      </w:r>
      <w:proofErr w:type="spellStart"/>
      <w:r w:rsidRPr="00C13D70">
        <w:t>pass@k</w:t>
      </w:r>
      <w:proofErr w:type="spellEnd"/>
      <w:r w:rsidRPr="00C13D70">
        <w:t>/</w:t>
      </w:r>
      <w:proofErr w:type="spellStart"/>
      <w:r w:rsidRPr="00C13D70">
        <w:t>pass^k</w:t>
      </w:r>
      <w:proofErr w:type="spellEnd"/>
      <w:r w:rsidRPr="00C13D70">
        <w:t xml:space="preserve"> consistency aggregator, and a GitHub Actions workflow that only blocks merges on the regression suite while letting the capability suite run informationally. Part 8 gives you a literal two-week day-by-day plan, and Part 9 lists five gotchas specific to this tooling — the first one matters most: </w:t>
      </w:r>
      <w:proofErr w:type="gramStart"/>
      <w:r w:rsidRPr="00C13D70">
        <w:rPr>
          <w:b/>
          <w:bCs/>
        </w:rPr>
        <w:t>this CLI ships</w:t>
      </w:r>
      <w:proofErr w:type="gramEnd"/>
      <w:r w:rsidRPr="00C13D70">
        <w:rPr>
          <w:b/>
          <w:bCs/>
        </w:rPr>
        <w:t xml:space="preserve"> updates constantly, so pin a version in CI</w:t>
      </w:r>
      <w:r w:rsidRPr="00C13D70">
        <w:t xml:space="preserve"> or your eval results won't be reproducible against a known harness.</w:t>
      </w:r>
    </w:p>
    <w:p w14:paraId="6985D9BE" w14:textId="77777777" w:rsidR="00C13D70" w:rsidRPr="00C13D70" w:rsidRDefault="00C13D70" w:rsidP="00C13D70">
      <w:r w:rsidRPr="00C13D70">
        <w:t xml:space="preserve">One thing worth doing before you build anything else: Part 1.2's verification step (confirming /agent, /skills, and </w:t>
      </w:r>
      <w:proofErr w:type="spellStart"/>
      <w:r w:rsidRPr="00C13D70">
        <w:t>gh</w:t>
      </w:r>
      <w:proofErr w:type="spellEnd"/>
      <w:r w:rsidRPr="00C13D70">
        <w:t xml:space="preserve"> skill preview actually show everything you expect) catches the failure mode that wastes the most time downstream — building graders against a skill that was never loading in the first place.</w:t>
      </w:r>
    </w:p>
    <w:p w14:paraId="10C40369" w14:textId="77777777" w:rsidR="00C13D70" w:rsidRDefault="00C13D70"/>
    <w:p w14:paraId="7DB4A3CE" w14:textId="77777777" w:rsidR="00C13D70" w:rsidRDefault="00C13D70"/>
    <w:p w14:paraId="25E21662" w14:textId="77777777" w:rsidR="00C13D70" w:rsidRDefault="00C13D70"/>
    <w:p w14:paraId="4BE5F3C1" w14:textId="77777777" w:rsidR="00C13D70" w:rsidRPr="00C13D70" w:rsidRDefault="00C13D70" w:rsidP="00C13D70">
      <w:r w:rsidRPr="00C13D70">
        <w:t xml:space="preserve">Good question, and the answer changes the shape of the work: </w:t>
      </w:r>
      <w:r w:rsidRPr="00C13D70">
        <w:rPr>
          <w:b/>
          <w:bCs/>
        </w:rPr>
        <w:t>eval applies to all four, but "eval" means something structurally different for each one</w:t>
      </w:r>
      <w:r w:rsidRPr="00C13D70">
        <w:t xml:space="preserve">, because only two of them are things you can actually </w:t>
      </w:r>
      <w:r w:rsidRPr="00C13D70">
        <w:rPr>
          <w:i/>
          <w:iCs/>
        </w:rPr>
        <w:t>invoke</w:t>
      </w:r>
      <w:r w:rsidRPr="00C13D70">
        <w:t>.</w:t>
      </w:r>
    </w:p>
    <w:p w14:paraId="4FC50E9A" w14:textId="77777777" w:rsidR="00C13D70" w:rsidRPr="00C13D70" w:rsidRDefault="00C13D70" w:rsidP="00C13D70">
      <w:pPr>
        <w:numPr>
          <w:ilvl w:val="0"/>
          <w:numId w:val="1"/>
        </w:numPr>
      </w:pPr>
      <w:r w:rsidRPr="00C13D70">
        <w:rPr>
          <w:b/>
          <w:bCs/>
        </w:rPr>
        <w:t>Agents and prompts</w:t>
      </w:r>
      <w:r w:rsidRPr="00C13D70">
        <w:t xml:space="preserve"> are actors — invoking them produces a trial you can grade (this is what the last two documents built).</w:t>
      </w:r>
    </w:p>
    <w:p w14:paraId="55CDFB77" w14:textId="77777777" w:rsidR="00C13D70" w:rsidRPr="00C13D70" w:rsidRDefault="00C13D70" w:rsidP="00C13D70">
      <w:pPr>
        <w:numPr>
          <w:ilvl w:val="0"/>
          <w:numId w:val="1"/>
        </w:numPr>
      </w:pPr>
      <w:r w:rsidRPr="00C13D70">
        <w:rPr>
          <w:b/>
          <w:bCs/>
        </w:rPr>
        <w:t>Instructions</w:t>
      </w:r>
      <w:r w:rsidRPr="00C13D70">
        <w:t xml:space="preserve"> are never invoked at all — they're passive context that's always present. You can't "run" an instruction; you can only measure its </w:t>
      </w:r>
      <w:r w:rsidRPr="00C13D70">
        <w:rPr>
          <w:b/>
          <w:bCs/>
        </w:rPr>
        <w:t>effect</w:t>
      </w:r>
      <w:r w:rsidRPr="00C13D70">
        <w:t xml:space="preserve"> on something else's output.</w:t>
      </w:r>
    </w:p>
    <w:p w14:paraId="5A34F60C" w14:textId="77777777" w:rsidR="00C13D70" w:rsidRPr="00C13D70" w:rsidRDefault="00C13D70" w:rsidP="00C13D70">
      <w:pPr>
        <w:numPr>
          <w:ilvl w:val="0"/>
          <w:numId w:val="1"/>
        </w:numPr>
      </w:pPr>
      <w:r w:rsidRPr="00C13D70">
        <w:rPr>
          <w:b/>
          <w:bCs/>
        </w:rPr>
        <w:t>Skills</w:t>
      </w:r>
      <w:r w:rsidRPr="00C13D70">
        <w:t xml:space="preserve"> are a hybrid — the skill's </w:t>
      </w:r>
      <w:r w:rsidRPr="00C13D70">
        <w:rPr>
          <w:i/>
          <w:iCs/>
        </w:rPr>
        <w:t>triggering</w:t>
      </w:r>
      <w:r w:rsidRPr="00C13D70">
        <w:t xml:space="preserve"> is a routing question (does it load when it should), but the skill's </w:t>
      </w:r>
      <w:r w:rsidRPr="00C13D70">
        <w:rPr>
          <w:i/>
          <w:iCs/>
        </w:rPr>
        <w:t>content</w:t>
      </w:r>
      <w:r w:rsidRPr="00C13D70">
        <w:t xml:space="preserve"> only gets exercised indirectly, through whichever agent loads it.</w:t>
      </w:r>
    </w:p>
    <w:p w14:paraId="3CD000D4" w14:textId="77777777" w:rsidR="00C13D70" w:rsidRPr="00C13D70" w:rsidRDefault="00C13D70" w:rsidP="00C13D70">
      <w:r w:rsidRPr="00C13D70">
        <w:t>That distinction changes the grading strategy per primitive, so here's the full breakdown.</w:t>
      </w:r>
    </w:p>
    <w:p w14:paraId="12BC9006" w14:textId="77777777" w:rsidR="00C13D70" w:rsidRPr="00C13D70" w:rsidRDefault="00C13D70" w:rsidP="00C13D70">
      <w:r w:rsidRPr="00C13D70">
        <w:t>Synthesized evaluation scope across agents and custom components</w:t>
      </w:r>
    </w:p>
    <w:p w14:paraId="66EDE2D6" w14:textId="77777777" w:rsidR="00C13D70" w:rsidRPr="00C13D70" w:rsidRDefault="00C13D70" w:rsidP="00C13D70">
      <w:r w:rsidRPr="00C13D70">
        <w:t>Synthesized evaluation scope across agents and custom components</w:t>
      </w:r>
    </w:p>
    <w:p w14:paraId="4F240F79" w14:textId="77777777" w:rsidR="00C13D70" w:rsidRPr="00C13D70" w:rsidRDefault="00C13D70" w:rsidP="00C13D70">
      <w:r w:rsidRPr="00C13D70">
        <w:t xml:space="preserve">The document breaks each primitive down individually. The headline finding worth internalizing before you build anything: </w:t>
      </w:r>
      <w:r w:rsidRPr="00C13D70">
        <w:rPr>
          <w:b/>
          <w:bCs/>
        </w:rPr>
        <w:t>instructions and skill-triggering can't be graded by running them</w:t>
      </w:r>
      <w:r w:rsidRPr="00C13D70">
        <w:t xml:space="preserve"> — </w:t>
      </w:r>
      <w:r w:rsidRPr="00C13D70">
        <w:lastRenderedPageBreak/>
        <w:t xml:space="preserve">there's no "instruction trial." What you actually measure is a </w:t>
      </w:r>
      <w:r w:rsidRPr="00C13D70">
        <w:rPr>
          <w:b/>
          <w:bCs/>
        </w:rPr>
        <w:t>counterfactual delta</w:t>
      </w:r>
      <w:r w:rsidRPr="00C13D70">
        <w:t>: run the same task with the instruction present, then with it removed, and see if compliance actually drops. If it doesn't, the instruction isn't doing anything — the model was already behaving that way, or the rule is getting lost. This is the automated, provable version of the K2 kata your team already practices by hand, and it's the single most valuable check in the instructions section because it tells you which of your rules are load-bearing and which are decoration.</w:t>
      </w:r>
    </w:p>
    <w:p w14:paraId="357265BB" w14:textId="77777777" w:rsidR="00C13D70" w:rsidRPr="00C13D70" w:rsidRDefault="00C13D70" w:rsidP="00C13D70">
      <w:r w:rsidRPr="00C13D70">
        <w:t>Skills split into three genuinely different sub-evals people usually lump together, and it matters because they're different bugs with different fixes:</w:t>
      </w:r>
    </w:p>
    <w:p w14:paraId="00B5896F" w14:textId="77777777" w:rsidR="00C13D70" w:rsidRPr="00C13D70" w:rsidRDefault="00C13D70" w:rsidP="00C13D70">
      <w:pPr>
        <w:numPr>
          <w:ilvl w:val="0"/>
          <w:numId w:val="2"/>
        </w:numPr>
      </w:pPr>
      <w:r w:rsidRPr="00C13D70">
        <w:rPr>
          <w:b/>
          <w:bCs/>
        </w:rPr>
        <w:t>Triggering</w:t>
      </w:r>
      <w:r w:rsidRPr="00C13D70">
        <w:t xml:space="preserve"> (does it fire when it should) — this is broader than your agent's router; a skill's description gets evaluated independent of which agent is active, so test it across every context, not just your one orchestrator.</w:t>
      </w:r>
    </w:p>
    <w:p w14:paraId="4F661A46" w14:textId="77777777" w:rsidR="00C13D70" w:rsidRPr="00C13D70" w:rsidRDefault="00C13D70" w:rsidP="00C13D70">
      <w:pPr>
        <w:numPr>
          <w:ilvl w:val="0"/>
          <w:numId w:val="2"/>
        </w:numPr>
      </w:pPr>
      <w:r w:rsidRPr="00C13D70">
        <w:rPr>
          <w:b/>
          <w:bCs/>
        </w:rPr>
        <w:t>Content</w:t>
      </w:r>
      <w:r w:rsidRPr="00C13D70">
        <w:t xml:space="preserve"> (does loading it actually improve output) — a delta test, same shape as the instructions ablation: run with the skill enabled, then with the folder temporarily disabled, diff the capability scores. A skill that fires reliably but contributes nothing is a different problem than a skill that never fires — and from the outside, both just look like "the skill isn't helping."</w:t>
      </w:r>
    </w:p>
    <w:p w14:paraId="1B0ADD0E" w14:textId="77777777" w:rsidR="00C13D70" w:rsidRPr="00C13D70" w:rsidRDefault="00C13D70" w:rsidP="00C13D70">
      <w:pPr>
        <w:numPr>
          <w:ilvl w:val="0"/>
          <w:numId w:val="2"/>
        </w:numPr>
      </w:pPr>
      <w:r w:rsidRPr="00C13D70">
        <w:rPr>
          <w:b/>
          <w:bCs/>
        </w:rPr>
        <w:t>Bundled scripts</w:t>
      </w:r>
      <w:r w:rsidRPr="00C13D70">
        <w:t xml:space="preserve"> — this is just code. Unit test it directly, no LLM judge, no consistency question. It's also your cheapest and highest-confidence eval in the entire program, so Section 5's build order puts it first: do it today, before anything else in this document.</w:t>
      </w:r>
    </w:p>
    <w:p w14:paraId="0ACF1710" w14:textId="77777777" w:rsidR="00C13D70" w:rsidRPr="00C13D70" w:rsidRDefault="00C13D70" w:rsidP="00C13D70">
      <w:r w:rsidRPr="00C13D70">
        <w:t xml:space="preserve">Prompts turned out to need less new machinery than instructions and skills, since invoking a prompt </w:t>
      </w:r>
      <w:r w:rsidRPr="00C13D70">
        <w:rPr>
          <w:i/>
          <w:iCs/>
        </w:rPr>
        <w:t>is</w:t>
      </w:r>
      <w:r w:rsidRPr="00C13D70">
        <w:t xml:space="preserve"> a normal agent trial — your existing </w:t>
      </w:r>
      <w:proofErr w:type="spellStart"/>
      <w:r w:rsidRPr="00C13D70">
        <w:t>pass^k</w:t>
      </w:r>
      <w:proofErr w:type="spellEnd"/>
      <w:r w:rsidRPr="00C13D70">
        <w:t xml:space="preserve"> infrastructure applies directly. The additions worth building are input-boundary tests (missing input must produce a clarifying question, not an invented value — the SA check from your session-failure taxonomy) and gate-enforcement checks for any prompt with a "present the plan and stop" step, which is one of the few places you have to grade the trajectory instead of just the outcome, since the gate's entire purpose is a pause an outcome-only grader would never see.</w:t>
      </w:r>
    </w:p>
    <w:p w14:paraId="45B48466" w14:textId="77777777" w:rsidR="00C13D70" w:rsidRPr="00C13D70" w:rsidRDefault="00C13D70" w:rsidP="00C13D70">
      <w:r w:rsidRPr="00C13D70">
        <w:t>Section 5 gives you a revised build order across all sixteen sub-evals, sequenced cheapest-and-most-deterministic first: skill script unit tests and static config checks today, triggering and capability suites next (reusing infrastructure you already built), and the two delta/ablation evals — instruction counterfactual and skill-content delta — last, since each one doubles your trial count and is best run on-demand when a specific artifact's value is actually in question, not as a routine per-PR gate.</w:t>
      </w:r>
    </w:p>
    <w:p w14:paraId="1B67008C" w14:textId="77777777" w:rsidR="00C13D70" w:rsidRDefault="00C13D70"/>
    <w:p w14:paraId="05FE52FE" w14:textId="77777777" w:rsidR="00C13D70" w:rsidRDefault="00C13D70"/>
    <w:p w14:paraId="2B20CC49" w14:textId="77777777" w:rsidR="00C13D70" w:rsidRDefault="00C13D70"/>
    <w:p w14:paraId="3F8206D7" w14:textId="77777777" w:rsidR="00C13D70" w:rsidRDefault="00C13D70"/>
    <w:p w14:paraId="0AE8E4B2" w14:textId="77777777" w:rsidR="00C13D70" w:rsidRPr="00C13D70" w:rsidRDefault="00C13D70" w:rsidP="00C13D70">
      <w:r w:rsidRPr="00C13D70">
        <w:t>This is deliberately a different kind of document from the last three — those were technical specs for whoever builds the harness; this one is the management layer for you as the person staffing, funding, and defending it.</w:t>
      </w:r>
    </w:p>
    <w:p w14:paraId="239A35F1" w14:textId="77777777" w:rsidR="00C13D70" w:rsidRPr="00C13D70" w:rsidRDefault="00C13D70" w:rsidP="00C13D70">
      <w:r w:rsidRPr="00C13D70">
        <w:t>A few decisions in it worth knowing the reasoning behind:</w:t>
      </w:r>
    </w:p>
    <w:p w14:paraId="6E1417A5" w14:textId="77777777" w:rsidR="00C13D70" w:rsidRPr="00C13D70" w:rsidRDefault="00C13D70" w:rsidP="00C13D70">
      <w:r w:rsidRPr="00C13D70">
        <w:rPr>
          <w:b/>
          <w:bCs/>
        </w:rPr>
        <w:t>The healing safety gate is pulled out of sequence.</w:t>
      </w:r>
      <w:r w:rsidRPr="00C13D70">
        <w:t xml:space="preserve"> Everything else follows a clean cheapest-first build order, but Phase 4 (healing) runs in parallel starting Week 8 rather than waiting its turn, because it's the one failure mode — a false-positive heal masking a real defect — that the risk register marks as the program's single severe-impact item. The gate doesn't open until false-positive rate is measured on a real labeled set with an enforced threshold, not an aspirational one.</w:t>
      </w:r>
    </w:p>
    <w:p w14:paraId="13DBFE85" w14:textId="77777777" w:rsidR="00C13D70" w:rsidRPr="00C13D70" w:rsidRDefault="00C13D70" w:rsidP="00C13D70">
      <w:r w:rsidRPr="00C13D70">
        <w:rPr>
          <w:b/>
          <w:bCs/>
        </w:rPr>
        <w:t>Resourcing is framed as training investment, not overhead.</w:t>
      </w:r>
      <w:r w:rsidRPr="00C13D70">
        <w:t xml:space="preserve"> Rather than asking for a dedicated pod, the plan routes the build work through your existing L2 competency-ladder criteria — engineers building graders and labeled datasets are simultaneously earning portfolio evidence for ladder progression. That's not a rebranding trick; your ladder's L2 bar already requires exactly this kind of shipped, evidenced work, so it's a genuine two-for-one that changes how you justify the time in a resourcing conversation.</w:t>
      </w:r>
    </w:p>
    <w:p w14:paraId="79BFE53E" w14:textId="77777777" w:rsidR="00C13D70" w:rsidRPr="00C13D70" w:rsidRDefault="00C13D70" w:rsidP="00C13D70">
      <w:r w:rsidRPr="00C13D70">
        <w:rPr>
          <w:b/>
          <w:bCs/>
        </w:rPr>
        <w:t>The regression/capability split is the thing protecting adoption.</w:t>
      </w:r>
      <w:r w:rsidRPr="00C13D70">
        <w:t xml:space="preserve"> The risk register flags a specific failure mode worth watching for: a noisy CI gate gets disabled by frustrated engineers faster than it gets fixed. That's why only proven-stable tasks (Section 4's graduation criteria) ever block a merge — everything else runs informationally. If you relax that discipline under deadline pressure, you'll likely lose the gate's credibility faster than you gain velocity.</w:t>
      </w:r>
    </w:p>
    <w:p w14:paraId="51CA6CD0" w14:textId="77777777" w:rsidR="00C13D70" w:rsidRPr="00C13D70" w:rsidRDefault="00C13D70" w:rsidP="00C13D70">
      <w:r w:rsidRPr="00C13D70">
        <w:rPr>
          <w:b/>
          <w:bCs/>
        </w:rPr>
        <w:t>One budget line to flag now rather than let surprise you:</w:t>
      </w:r>
      <w:r w:rsidRPr="00C13D70">
        <w:t xml:space="preserve"> judge-model call volume is the one cost in Section 7 that scales with how much you evaluate — everything else in your stack is close to free. Get a real per-run number during Phase 3 before suite size grows past what you've budgeted for.</w:t>
      </w:r>
    </w:p>
    <w:p w14:paraId="5DBD59FA" w14:textId="77777777" w:rsidR="00C13D70" w:rsidRPr="00C13D70" w:rsidRDefault="00C13D70" w:rsidP="00C13D70">
      <w:r w:rsidRPr="00C13D70">
        <w:t xml:space="preserve">The milestone table in Section 8 is written to drop straight into a status slide, and Section 13 explicitly maps which of the four documents to hand to which audience — this one to whoever approves your resourcing, the other three to whoever's actually building it. Keeping </w:t>
      </w:r>
      <w:proofErr w:type="gramStart"/>
      <w:r w:rsidRPr="00C13D70">
        <w:t>those separate</w:t>
      </w:r>
      <w:proofErr w:type="gramEnd"/>
      <w:r w:rsidRPr="00C13D70">
        <w:t xml:space="preserve"> is deliberate; a document trying to serve both audiences usually serves neither well.</w:t>
      </w:r>
    </w:p>
    <w:p w14:paraId="7EDA8CC2" w14:textId="77777777" w:rsidR="00C13D70" w:rsidRDefault="00C13D70"/>
    <w:p w14:paraId="2BC2D75A" w14:textId="77777777" w:rsidR="00C13D70" w:rsidRDefault="00C13D70"/>
    <w:p w14:paraId="7749A7AD" w14:textId="77777777" w:rsidR="00C13D70" w:rsidRDefault="00C13D70"/>
    <w:p w14:paraId="5F2FD71C" w14:textId="77777777" w:rsidR="00C13D70" w:rsidRDefault="00C13D70"/>
    <w:p w14:paraId="14C95F5B" w14:textId="77777777" w:rsidR="00C13D70" w:rsidRPr="00C13D70" w:rsidRDefault="00C13D70" w:rsidP="00C13D70">
      <w:r w:rsidRPr="00C13D70">
        <w:t xml:space="preserve">Here's the concrete checklist — 30-plus test case </w:t>
      </w:r>
      <w:r w:rsidRPr="00C13D70">
        <w:rPr>
          <w:i/>
          <w:iCs/>
        </w:rPr>
        <w:t>types</w:t>
      </w:r>
      <w:r w:rsidRPr="00C13D70">
        <w:t xml:space="preserve"> across eight categories, each with a one-line example tied to your actual agent, so it's directly usable as a punch-list when someone sits down to write real eval specs.</w:t>
      </w:r>
    </w:p>
    <w:p w14:paraId="0C5BD5B7" w14:textId="77777777" w:rsidR="00C13D70" w:rsidRPr="00C13D70" w:rsidRDefault="00C13D70" w:rsidP="00C13D70">
      <w:r w:rsidRPr="00C13D70">
        <w:t xml:space="preserve">The single most important row in the whole document is </w:t>
      </w:r>
      <w:r w:rsidRPr="00C13D70">
        <w:rPr>
          <w:b/>
          <w:bCs/>
        </w:rPr>
        <w:t>D2</w:t>
      </w:r>
      <w:r w:rsidRPr="00C13D70">
        <w:t xml:space="preserve">: a real regression disguised as a UI failure, where the correct behavior is refusing to heal and escalating instead. Every self-healing tool's worst documented failure mode is picking a plausible-but-wrong replacement element so the test goes green while the bug ships — that's the case type worth building before almost anything else, because it's the one </w:t>
      </w:r>
      <w:proofErr w:type="gramStart"/>
      <w:r w:rsidRPr="00C13D70">
        <w:t>where</w:t>
      </w:r>
      <w:proofErr w:type="gramEnd"/>
      <w:r w:rsidRPr="00C13D70">
        <w:t xml:space="preserve"> getting it wrong doesn't just waste time, it actively hides a defect from you.</w:t>
      </w:r>
    </w:p>
    <w:p w14:paraId="3A22950A" w14:textId="77777777" w:rsidR="00C13D70" w:rsidRPr="00C13D70" w:rsidRDefault="00C13D70" w:rsidP="00C13D70">
      <w:r w:rsidRPr="00C13D70">
        <w:t>Two pairing patterns run through the whole list, worth internalizing since they generalize beyond this specific checklist:</w:t>
      </w:r>
    </w:p>
    <w:p w14:paraId="5BBC6604" w14:textId="77777777" w:rsidR="00C13D70" w:rsidRPr="00C13D70" w:rsidRDefault="00C13D70" w:rsidP="00C13D70">
      <w:r w:rsidRPr="00C13D70">
        <w:rPr>
          <w:b/>
          <w:bCs/>
        </w:rPr>
        <w:t>Every "should trigger" case needs a paired "should NOT trigger" case (A1/A2, F2/F3).</w:t>
      </w:r>
      <w:r w:rsidRPr="00C13D70">
        <w:t xml:space="preserve"> Testing only the positive direction produces an agent that over-triggers — a healer that heals things it shouldn't, an instruction that gets applied to files it shouldn't touch. The negative case is what proves the boundary exists, not just the capability.</w:t>
      </w:r>
    </w:p>
    <w:p w14:paraId="65A288EF" w14:textId="77777777" w:rsidR="00C13D70" w:rsidRPr="00C13D70" w:rsidRDefault="00C13D70" w:rsidP="00C13D70">
      <w:r w:rsidRPr="00C13D70">
        <w:rPr>
          <w:b/>
          <w:bCs/>
        </w:rPr>
        <w:t>Every judgment-call case type needs a "resist the temptation" variant (B3, D3, F1, H2).</w:t>
      </w:r>
      <w:r w:rsidRPr="00C13D70">
        <w:t xml:space="preserve"> It's easy to write a test where the agent does the right thing when nobody's pushing against it — the harder and more valuable test is whether it still does the right thing when the ask itself nudges toward the wrong one ("just add a wait," "just weaken this assertion," "while you're at it, also..."). That's where instructions and safety boundaries actually get proven, not in the neutral case.</w:t>
      </w:r>
    </w:p>
    <w:p w14:paraId="276C1EBB" w14:textId="77777777" w:rsidR="00C13D70" w:rsidRPr="00C13D70" w:rsidRDefault="00C13D70" w:rsidP="00C13D70">
      <w:r w:rsidRPr="00C13D70">
        <w:t xml:space="preserve">The closing section gives you a minimum-viable set of fifteen cases (the </w:t>
      </w:r>
      <w:r w:rsidRPr="00C13D70">
        <w:rPr>
          <w:rFonts w:ascii="Segoe UI Emoji" w:hAnsi="Segoe UI Emoji" w:cs="Segoe UI Emoji"/>
        </w:rPr>
        <w:t>⭐</w:t>
      </w:r>
      <w:r w:rsidRPr="00C13D70">
        <w:t xml:space="preserve"> rows) sized to fit inside your program plan's first two phases — chosen specifically so the D2 healing-safety case is covered from week one rather than deferred until the suite feels "complete." If you want, I can turn any of these rows into full runnable eval-spec YAML using the tooling guide's format — the healing category (D1–D8) is the one I'd suggest starting with.</w:t>
      </w:r>
    </w:p>
    <w:p w14:paraId="71093BF9" w14:textId="77777777" w:rsidR="00C13D70" w:rsidRDefault="00C13D70"/>
    <w:p w14:paraId="46C16630" w14:textId="77777777" w:rsidR="00C13D70" w:rsidRDefault="00C13D70"/>
    <w:p w14:paraId="5B848653" w14:textId="77777777" w:rsidR="00C13D70" w:rsidRDefault="00C13D70"/>
    <w:p w14:paraId="19939BCC" w14:textId="77777777" w:rsidR="00C13D70" w:rsidRPr="00C13D70" w:rsidRDefault="00C13D70" w:rsidP="00C13D70">
      <w:r w:rsidRPr="00C13D70">
        <w:t xml:space="preserve">Built as prerequisite reading — 40+ terms across seven groups, sequenced roughly in the order a newcomer actually needs them: core vocabulary first, then why agent testing differs from </w:t>
      </w:r>
      <w:r w:rsidRPr="00C13D70">
        <w:lastRenderedPageBreak/>
        <w:t>normal unit testing, then grading, dataset design, agent-specific concepts, failure modes, and finally program-level terms. Every entry has a concrete example from your own script generation/execution/healing agent rather than a generic textbook example, since that's what actually makes a definition stick.</w:t>
      </w:r>
    </w:p>
    <w:p w14:paraId="4ECC99D4" w14:textId="77777777" w:rsidR="00C13D70" w:rsidRPr="00C13D70" w:rsidRDefault="00C13D70" w:rsidP="00C13D70">
      <w:r w:rsidRPr="00C13D70">
        <w:t>A few things worth knowing about how it's built:</w:t>
      </w:r>
    </w:p>
    <w:p w14:paraId="1A36471D" w14:textId="77777777" w:rsidR="00C13D70" w:rsidRPr="00C13D70" w:rsidRDefault="00C13D70" w:rsidP="00C13D70">
      <w:r w:rsidRPr="00C13D70">
        <w:rPr>
          <w:b/>
          <w:bCs/>
        </w:rPr>
        <w:t>Four pairs of terms get explicit "commonly confused" callouts</w:t>
      </w:r>
      <w:r w:rsidRPr="00C13D70">
        <w:t xml:space="preserve">, because in my experience these are exactly where newcomers quietly build the wrong mental model and it doesn't surface until much later: transcript vs. outcome (grade the ending state of the world, never the agent's claim about what it did), </w:t>
      </w:r>
      <w:proofErr w:type="spellStart"/>
      <w:r w:rsidRPr="00C13D70">
        <w:t>pass@k</w:t>
      </w:r>
      <w:proofErr w:type="spellEnd"/>
      <w:r w:rsidRPr="00C13D70">
        <w:t xml:space="preserve"> vs. </w:t>
      </w:r>
      <w:proofErr w:type="spellStart"/>
      <w:r w:rsidRPr="00C13D70">
        <w:t>pass^k</w:t>
      </w:r>
      <w:proofErr w:type="spellEnd"/>
      <w:r w:rsidRPr="00C13D70">
        <w:t xml:space="preserve"> (capability rising with more tries vs. reliability falling with more tries — opposite curves, easy to mix up), and two more inside the entries themselves (agent harness vs. evaluation harness; regression suite vs. capability suite). Getting </w:t>
      </w:r>
      <w:proofErr w:type="gramStart"/>
      <w:r w:rsidRPr="00C13D70">
        <w:t>these four straight</w:t>
      </w:r>
      <w:proofErr w:type="gramEnd"/>
      <w:r w:rsidRPr="00C13D70">
        <w:t xml:space="preserve"> before writing a single eval spec will save more confusion than any other single thing in the document.</w:t>
      </w:r>
    </w:p>
    <w:p w14:paraId="2F52E8FF" w14:textId="77777777" w:rsidR="00C13D70" w:rsidRPr="00C13D70" w:rsidRDefault="00C13D70" w:rsidP="00C13D70">
      <w:r w:rsidRPr="00C13D70">
        <w:rPr>
          <w:b/>
          <w:bCs/>
        </w:rPr>
        <w:t>The "If You Only Remember Five Things" section is deliberately the highest-leverage part</w:t>
      </w:r>
      <w:r w:rsidRPr="00C13D70">
        <w:t xml:space="preserve"> if someone's short on time — it's the five rules that, if internalized, prevent the most common and most expensive eval-design mistakes: grading outcomes not narration, treating </w:t>
      </w:r>
      <w:proofErr w:type="spellStart"/>
      <w:r w:rsidRPr="00C13D70">
        <w:t>pass@k</w:t>
      </w:r>
      <w:proofErr w:type="spellEnd"/>
      <w:r w:rsidRPr="00C13D70">
        <w:t xml:space="preserve"> and </w:t>
      </w:r>
      <w:proofErr w:type="spellStart"/>
      <w:r w:rsidRPr="00C13D70">
        <w:t>pass^k</w:t>
      </w:r>
      <w:proofErr w:type="spellEnd"/>
      <w:r w:rsidRPr="00C13D70">
        <w:t xml:space="preserve"> as different questions, never letting a model grade itself, always pairing positive tests with negative ones, and recognizing that instructions and skills need an effect-based eval rather than a trial-based one.</w:t>
      </w:r>
    </w:p>
    <w:p w14:paraId="1AC140BA" w14:textId="77777777" w:rsidR="00C13D70" w:rsidRPr="00C13D70" w:rsidRDefault="00C13D70" w:rsidP="00C13D70">
      <w:r w:rsidRPr="00C13D70">
        <w:t>I closed with a four-question self-check rather than a quiz with answers — the idea is someone can genuinely test whether the vocabulary is internalized before moving to the implementation plan, and if any question stalls them, that's the section worth re-reading before they start designing rather than after they hit the confusion mid-build.</w:t>
      </w:r>
    </w:p>
    <w:p w14:paraId="635E3879" w14:textId="77777777" w:rsidR="00C13D70" w:rsidRDefault="00C13D70"/>
    <w:p w14:paraId="5F444303" w14:textId="77777777" w:rsidR="00C13D70" w:rsidRDefault="00C13D70"/>
    <w:p w14:paraId="1B844349" w14:textId="77777777" w:rsidR="00C13D70" w:rsidRDefault="00C13D70"/>
    <w:p w14:paraId="1159A30E" w14:textId="77777777" w:rsidR="00C13D70" w:rsidRPr="00C13D70" w:rsidRDefault="00C13D70" w:rsidP="00C13D70">
      <w:r w:rsidRPr="00C13D70">
        <w:t>Genuinely good question to ask now, with 19 documents on the table — let me give you a straight answer rather than reflexively saying "yes, build more."</w:t>
      </w:r>
    </w:p>
    <w:p w14:paraId="36D0FFF7" w14:textId="77777777" w:rsidR="00C13D70" w:rsidRPr="00C13D70" w:rsidRDefault="00C13D70" w:rsidP="00C13D70">
      <w:r w:rsidRPr="00C13D70">
        <w:rPr>
          <w:b/>
          <w:bCs/>
        </w:rPr>
        <w:t>You don't need more content.</w:t>
      </w:r>
      <w:r w:rsidRPr="00C13D70">
        <w:t xml:space="preserve"> Between the framework, the six-volume workflow catalog, the audit checklist, the competency ladder and katas, the Allure flagship design, and the five-document eval program, you have real coverage of </w:t>
      </w:r>
      <w:r w:rsidRPr="00C13D70">
        <w:rPr>
          <w:i/>
          <w:iCs/>
        </w:rPr>
        <w:t>what to build</w:t>
      </w:r>
      <w:r w:rsidRPr="00C13D70">
        <w:t xml:space="preserve">, </w:t>
      </w:r>
      <w:r w:rsidRPr="00C13D70">
        <w:rPr>
          <w:i/>
          <w:iCs/>
        </w:rPr>
        <w:t>how to evaluate it</w:t>
      </w:r>
      <w:r w:rsidRPr="00C13D70">
        <w:t xml:space="preserve">, </w:t>
      </w:r>
      <w:r w:rsidRPr="00C13D70">
        <w:rPr>
          <w:i/>
          <w:iCs/>
        </w:rPr>
        <w:t>how to govern it</w:t>
      </w:r>
      <w:r w:rsidRPr="00C13D70">
        <w:t xml:space="preserve">, and </w:t>
      </w:r>
      <w:r w:rsidRPr="00C13D70">
        <w:rPr>
          <w:i/>
          <w:iCs/>
        </w:rPr>
        <w:t>how to grow the team around it</w:t>
      </w:r>
      <w:r w:rsidRPr="00C13D70">
        <w:t xml:space="preserve">. Commissioning a 20th content document at this point would mostly be diminishing returns — the pattern I flagged back at the workflow </w:t>
      </w:r>
      <w:r w:rsidRPr="00C13D70">
        <w:lastRenderedPageBreak/>
        <w:t>catalog's completion volume applies here too: past a certain point, more documents don't compound, they just add reading time.</w:t>
      </w:r>
    </w:p>
    <w:p w14:paraId="0AF88332" w14:textId="77777777" w:rsidR="00C13D70" w:rsidRPr="00C13D70" w:rsidRDefault="00C13D70" w:rsidP="00C13D70">
      <w:r w:rsidRPr="00C13D70">
        <w:rPr>
          <w:b/>
          <w:bCs/>
        </w:rPr>
        <w:t>What's actually missing is connective tissue, not content</w:t>
      </w:r>
      <w:r w:rsidRPr="00C13D70">
        <w:t xml:space="preserve"> — with 19 documents, discoverability itself has become the bottleneck. Nobody on your team is going to correctly guess that eval-must-test-checklist.md exists, or know it should be read after the implementation plan but before writing specs, unless something tells them so. That's the one document worth building right now, and I've built it below.</w:t>
      </w:r>
    </w:p>
    <w:p w14:paraId="7ACDCE2E" w14:textId="77777777" w:rsidR="00C13D70" w:rsidRPr="00C13D70" w:rsidRDefault="00C13D70" w:rsidP="00C13D70">
      <w:r w:rsidRPr="00C13D70">
        <w:t>Created a file, read a file</w:t>
      </w:r>
    </w:p>
    <w:p w14:paraId="446BC3AE" w14:textId="77777777" w:rsidR="00C13D70" w:rsidRPr="00C13D70" w:rsidRDefault="00C13D70" w:rsidP="00C13D70">
      <w:r w:rsidRPr="00C13D70">
        <w:t>Created a file, read a file</w:t>
      </w:r>
    </w:p>
    <w:p w14:paraId="753EC58C" w14:textId="77777777" w:rsidR="00C13D70" w:rsidRPr="00C13D70" w:rsidRDefault="00C13D70" w:rsidP="00C13D70">
      <w:r w:rsidRPr="00C13D70">
        <w:t>That's the map — all 19 documents grouped by purpose, with reading paths for six different roles (new hire, asset author, eval builder, you pitching leadership two different ways, auditor, kata mentor), and an explicit split between what's read-once-reference-forever versus what needs actual ongoing ownership.</w:t>
      </w:r>
    </w:p>
    <w:p w14:paraId="042D75D0" w14:textId="77777777" w:rsidR="00C13D70" w:rsidRPr="00C13D70" w:rsidRDefault="00C13D70" w:rsidP="00C13D70">
      <w:r w:rsidRPr="00C13D70">
        <w:t>Three more documents are real candidates — a templates pack, a contributing guide, and a decision log — but I've deliberately left them unbuilt with a stated trigger for each, rather than building them speculatively. A decision log started before any real decisions have accumulated ends up either empty or fabricated; a contributing guide matters the moment someone outside this conversation wants to propose an addition, not before. Building ahead of the trigger is how a documentation set becomes bloat instead of infrastructure.</w:t>
      </w:r>
    </w:p>
    <w:p w14:paraId="5F0D5A0B" w14:textId="77777777" w:rsidR="00C13D70" w:rsidRPr="00C13D70" w:rsidRDefault="00C13D70" w:rsidP="00C13D70">
      <w:r w:rsidRPr="00C13D70">
        <w:t xml:space="preserve">One gap is worth naming honestly rather than filling right now: the broader-initiative leadership pitch (as opposed to the eval-specific one, which document 15 already covers standalone) currently lives buried inside Volume 3 of the workflow catalog. That deserves to become its own one-pager — but only </w:t>
      </w:r>
      <w:r w:rsidRPr="00C13D70">
        <w:rPr>
          <w:i/>
          <w:iCs/>
        </w:rPr>
        <w:t>after</w:t>
      </w:r>
      <w:r w:rsidRPr="00C13D70">
        <w:t xml:space="preserve"> you've actually finalized your management shortlist. Written now, it would just be the scorecard restated with extra formatting; written after you've chosen, it becomes the actual pitch.</w:t>
      </w:r>
    </w:p>
    <w:p w14:paraId="1E443BA7" w14:textId="77777777" w:rsidR="00C13D70" w:rsidRPr="00C13D70" w:rsidRDefault="00C13D70" w:rsidP="00C13D70">
      <w:r w:rsidRPr="00C13D70">
        <w:t>So, direct answer: no, don't commission another content document today. The index closes the real gap. The next valuable thing isn't a document at all — it's your team actually running the kata cycle and Phase 0 of the eval build. Nineteen well-organized documents that get used beat twenty that get skimmed once.</w:t>
      </w:r>
    </w:p>
    <w:p w14:paraId="33AF4A46" w14:textId="77777777" w:rsidR="00C13D70" w:rsidRDefault="00C13D70"/>
    <w:p w14:paraId="0B9BCE88" w14:textId="77777777" w:rsidR="00C13D70" w:rsidRDefault="00C13D70"/>
    <w:p w14:paraId="365928FB" w14:textId="77777777" w:rsidR="00C13D70" w:rsidRDefault="00C13D70"/>
    <w:sectPr w:rsidR="00C13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0B0"/>
    <w:multiLevelType w:val="multilevel"/>
    <w:tmpl w:val="DE1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243C0"/>
    <w:multiLevelType w:val="multilevel"/>
    <w:tmpl w:val="B37A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815521">
    <w:abstractNumId w:val="1"/>
  </w:num>
  <w:num w:numId="2" w16cid:durableId="202454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D70"/>
    <w:rsid w:val="00AA6A8A"/>
    <w:rsid w:val="00B543D0"/>
    <w:rsid w:val="00C13D70"/>
    <w:rsid w:val="00DA6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DC0C"/>
  <w15:chartTrackingRefBased/>
  <w15:docId w15:val="{A4C4F444-D95E-42C5-B145-06B97A83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D70"/>
    <w:rPr>
      <w:rFonts w:eastAsiaTheme="majorEastAsia" w:cstheme="majorBidi"/>
      <w:color w:val="272727" w:themeColor="text1" w:themeTint="D8"/>
    </w:rPr>
  </w:style>
  <w:style w:type="paragraph" w:styleId="Title">
    <w:name w:val="Title"/>
    <w:basedOn w:val="Normal"/>
    <w:next w:val="Normal"/>
    <w:link w:val="TitleChar"/>
    <w:uiPriority w:val="10"/>
    <w:qFormat/>
    <w:rsid w:val="00C13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D70"/>
    <w:pPr>
      <w:spacing w:before="160"/>
      <w:jc w:val="center"/>
    </w:pPr>
    <w:rPr>
      <w:i/>
      <w:iCs/>
      <w:color w:val="404040" w:themeColor="text1" w:themeTint="BF"/>
    </w:rPr>
  </w:style>
  <w:style w:type="character" w:customStyle="1" w:styleId="QuoteChar">
    <w:name w:val="Quote Char"/>
    <w:basedOn w:val="DefaultParagraphFont"/>
    <w:link w:val="Quote"/>
    <w:uiPriority w:val="29"/>
    <w:rsid w:val="00C13D70"/>
    <w:rPr>
      <w:i/>
      <w:iCs/>
      <w:color w:val="404040" w:themeColor="text1" w:themeTint="BF"/>
    </w:rPr>
  </w:style>
  <w:style w:type="paragraph" w:styleId="ListParagraph">
    <w:name w:val="List Paragraph"/>
    <w:basedOn w:val="Normal"/>
    <w:uiPriority w:val="34"/>
    <w:qFormat/>
    <w:rsid w:val="00C13D70"/>
    <w:pPr>
      <w:ind w:left="720"/>
      <w:contextualSpacing/>
    </w:pPr>
  </w:style>
  <w:style w:type="character" w:styleId="IntenseEmphasis">
    <w:name w:val="Intense Emphasis"/>
    <w:basedOn w:val="DefaultParagraphFont"/>
    <w:uiPriority w:val="21"/>
    <w:qFormat/>
    <w:rsid w:val="00C13D70"/>
    <w:rPr>
      <w:i/>
      <w:iCs/>
      <w:color w:val="2F5496" w:themeColor="accent1" w:themeShade="BF"/>
    </w:rPr>
  </w:style>
  <w:style w:type="paragraph" w:styleId="IntenseQuote">
    <w:name w:val="Intense Quote"/>
    <w:basedOn w:val="Normal"/>
    <w:next w:val="Normal"/>
    <w:link w:val="IntenseQuoteChar"/>
    <w:uiPriority w:val="30"/>
    <w:qFormat/>
    <w:rsid w:val="00C13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D70"/>
    <w:rPr>
      <w:i/>
      <w:iCs/>
      <w:color w:val="2F5496" w:themeColor="accent1" w:themeShade="BF"/>
    </w:rPr>
  </w:style>
  <w:style w:type="character" w:styleId="IntenseReference">
    <w:name w:val="Intense Reference"/>
    <w:basedOn w:val="DefaultParagraphFont"/>
    <w:uiPriority w:val="32"/>
    <w:qFormat/>
    <w:rsid w:val="00C13D70"/>
    <w:rPr>
      <w:b/>
      <w:bCs/>
      <w:smallCaps/>
      <w:color w:val="2F5496" w:themeColor="accent1" w:themeShade="BF"/>
      <w:spacing w:val="5"/>
    </w:rPr>
  </w:style>
  <w:style w:type="character" w:styleId="Hyperlink">
    <w:name w:val="Hyperlink"/>
    <w:basedOn w:val="DefaultParagraphFont"/>
    <w:uiPriority w:val="99"/>
    <w:unhideWhenUsed/>
    <w:rsid w:val="00C13D70"/>
    <w:rPr>
      <w:color w:val="0563C1" w:themeColor="hyperlink"/>
      <w:u w:val="single"/>
    </w:rPr>
  </w:style>
  <w:style w:type="character" w:styleId="UnresolvedMention">
    <w:name w:val="Unresolved Mention"/>
    <w:basedOn w:val="DefaultParagraphFont"/>
    <w:uiPriority w:val="99"/>
    <w:semiHidden/>
    <w:unhideWhenUsed/>
    <w:rsid w:val="00C13D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jrajhans.com/bookmarks/214/" TargetMode="External"/><Relationship Id="rId13" Type="http://schemas.openxmlformats.org/officeDocument/2006/relationships/hyperlink" Target="https://docs.github.com/en/copilot/tutorials/copilot-cli-hooks" TargetMode="External"/><Relationship Id="rId3" Type="http://schemas.openxmlformats.org/officeDocument/2006/relationships/settings" Target="settings.xml"/><Relationship Id="rId7" Type="http://schemas.openxmlformats.org/officeDocument/2006/relationships/hyperlink" Target="https://rajrajhans.com/bookmarks/214/" TargetMode="External"/><Relationship Id="rId12" Type="http://schemas.openxmlformats.org/officeDocument/2006/relationships/hyperlink" Target="https://www.devleader.ca/2026/07/27/running-github-copilot-cli-in-scripts-and-cicd-pipelines-headless-mo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haledea.substack.com/p/evals-for-agents-the-missing-bridge" TargetMode="External"/><Relationship Id="rId11" Type="http://schemas.openxmlformats.org/officeDocument/2006/relationships/hyperlink" Target="https://docs.github.com/en/copilot/how-tos/copilot-cli/automate-copilot-cli/run-cli-programmatically" TargetMode="External"/><Relationship Id="rId5" Type="http://schemas.openxmlformats.org/officeDocument/2006/relationships/hyperlink" Target="https://anthropic.com/engineering/demystifying-evals-for-ai-agents" TargetMode="External"/><Relationship Id="rId15" Type="http://schemas.openxmlformats.org/officeDocument/2006/relationships/theme" Target="theme/theme1.xml"/><Relationship Id="rId10" Type="http://schemas.openxmlformats.org/officeDocument/2006/relationships/hyperlink" Target="https://www.qawolf.com/blog/self-healing-test-automation-types" TargetMode="External"/><Relationship Id="rId4" Type="http://schemas.openxmlformats.org/officeDocument/2006/relationships/webSettings" Target="webSettings.xml"/><Relationship Id="rId9" Type="http://schemas.openxmlformats.org/officeDocument/2006/relationships/hyperlink" Target="https://bugbug.io/blog/test-automation/self-healing-test-autom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3150</Words>
  <Characters>17959</Characters>
  <Application>Microsoft Office Word</Application>
  <DocSecurity>0</DocSecurity>
  <Lines>149</Lines>
  <Paragraphs>42</Paragraphs>
  <ScaleCrop>false</ScaleCrop>
  <Company/>
  <LinksUpToDate>false</LinksUpToDate>
  <CharactersWithSpaces>21067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Selvi Arumugham</dc:creator>
  <cp:keywords/>
  <dc:description/>
  <cp:lastModifiedBy>Selvi Arumugham</cp:lastModifiedBy>
  <cp:revision>2</cp:revision>
  <dcterms:created xsi:type="dcterms:W3CDTF">2026-08-01T22:43:00Z</dcterms:created>
  <dcterms:modified xsi:type="dcterms:W3CDTF">2026-08-01T22:43:00Z</dcterms:modified>
</cp:coreProperties>
</file>