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3FF9" w:rsidRPr="001F5471" w:rsidRDefault="00ED6EF8" w:rsidP="00BC05F2">
      <w:pPr>
        <w:pStyle w:val="Heading1"/>
        <w:numPr>
          <w:ilvl w:val="0"/>
          <w:numId w:val="20"/>
        </w:numPr>
        <w:jc w:val="center"/>
        <w:rPr>
          <w:b/>
          <w:u w:val="single"/>
        </w:rPr>
      </w:pPr>
      <w:r w:rsidRPr="001F5471">
        <w:rPr>
          <w:b/>
          <w:u w:val="single"/>
        </w:rPr>
        <w:t>Giriş</w:t>
      </w:r>
    </w:p>
    <w:p w:rsidR="005741E8" w:rsidRDefault="00ED6EF8" w:rsidP="005741E8">
      <w:r>
        <w:tab/>
      </w:r>
      <w:r w:rsidRPr="00ED6EF8">
        <w:t>NRF24L01, ultra düşük güç kablosuz uygulamalar</w:t>
      </w:r>
      <w:r w:rsidR="007C0D08">
        <w:t xml:space="preserve"> için tasarlanmış gömülü bir taban</w:t>
      </w:r>
      <w:r w:rsidRPr="00ED6EF8">
        <w:t xml:space="preserve"> bant protokol motoru (Enhanced ShockBurst ™) bulunan tek yongalı 2.4GHz alıcı-vericidir. NRF24L01, 2.400 - 2.4835GHz'de dünya çapında ISM frekans bandında çalışmak üzere tasarlanmıştır. NRF24L01 ile bir radyo sistemi tasarlamak için bir MCU (mikro denetleyici) ve az sayıda harici pasif bileşen gereklidir. NRF24L01, bir Seri Çevresel Arabirim (SPI) vasıtasıyla yapılandırılır ve çalıştırılır. Bu arayüz</w:t>
      </w:r>
      <w:r>
        <w:t>ün</w:t>
      </w:r>
      <w:r w:rsidRPr="00ED6EF8">
        <w:t xml:space="preserve"> </w:t>
      </w:r>
      <w:r>
        <w:t>kaydedici(register) haritası mevcuttur. Kaydedici</w:t>
      </w:r>
      <w:r w:rsidRPr="00ED6EF8">
        <w:t xml:space="preserve"> haritası, nRF24L01'deki tüm yapılandırma kayıtlarını içerir ve çipin tüm çalışma modlarında erişilebilir durumdadır.</w:t>
      </w:r>
      <w:r w:rsidR="00625D8D" w:rsidRPr="00625D8D">
        <w:t xml:space="preserve"> Gömülü baseband protokol motoru (Enhanced ShockBurst ™) paket iletişimi temel alır v</w:t>
      </w:r>
      <w:r w:rsidR="00625D8D">
        <w:t>e manuel işlemden gelişmiş kendi kendini idare edebilen protokol işlemine</w:t>
      </w:r>
      <w:r w:rsidR="00625D8D" w:rsidRPr="00625D8D">
        <w:t xml:space="preserve"> kadar çeşitli modları destekler. Dahili FIFO'lar radyo ön ucu ile sistemin MCU'su arasında düzgün bir veri akışı sağlar.</w:t>
      </w:r>
      <w:r w:rsidR="00B57CC4" w:rsidRPr="00B57CC4">
        <w:t xml:space="preserve"> </w:t>
      </w:r>
      <w:r w:rsidR="00B57CC4">
        <w:t>Gelişmiş Shoc</w:t>
      </w:r>
      <w:r w:rsidR="00B57CC4" w:rsidRPr="00B57CC4">
        <w:t>k Burst ™, tüm yüksek hızlı bağlantı katmanı işlemlerini gerçekleştirerek sistem maliyetini düşürür.</w:t>
      </w:r>
      <w:r w:rsidR="002E17D8" w:rsidRPr="002E17D8">
        <w:t xml:space="preserve"> Radyo ön uç GFSK modülasyonunu kullanıyor. Frekans kanalı, çıkış gücü ve hava veri hızı gibi kullanıcı tarafından yapılandırılabilir parametrelere sahiptir. NRF24L01 tarafından desteklenen hava veri hızı 2Mbps'ye ayarlanabilir. Yüksek hava veri hızı, iki güç tasarrufu modu ile birleştiğinde, nRF24L01 çok düşük güçte tasarımlar için çok uygundur. Dahili voltaj regülatörleri yüksek bir Güç Kaynağı Reddetme Oranı </w:t>
      </w:r>
      <w:r w:rsidR="009A3D79">
        <w:t xml:space="preserve">(Power Supply Rejection Ratio - </w:t>
      </w:r>
      <w:r w:rsidR="002E17D8" w:rsidRPr="002E17D8">
        <w:t>PSRR) ve geniş bir güç kaynağı aralığı sağlar.</w:t>
      </w:r>
    </w:p>
    <w:p w:rsidR="008B43AB" w:rsidRPr="005741E8" w:rsidRDefault="008B43AB" w:rsidP="00BC05F2">
      <w:pPr>
        <w:pStyle w:val="Heading2"/>
        <w:numPr>
          <w:ilvl w:val="1"/>
          <w:numId w:val="21"/>
        </w:numPr>
        <w:rPr>
          <w:b/>
          <w:color w:val="00B050"/>
        </w:rPr>
      </w:pPr>
      <w:r w:rsidRPr="005741E8">
        <w:rPr>
          <w:b/>
          <w:color w:val="00B050"/>
        </w:rPr>
        <w:t>Özellikler</w:t>
      </w:r>
    </w:p>
    <w:p w:rsidR="008B43AB" w:rsidRDefault="008B43AB" w:rsidP="005741E8">
      <w:pPr>
        <w:pStyle w:val="ListParagraph"/>
      </w:pPr>
      <w:r>
        <w:t>NRF24L01'in özellikleri arasında şunlar bulunur:</w:t>
      </w:r>
    </w:p>
    <w:p w:rsidR="008B43AB" w:rsidRPr="005741E8" w:rsidRDefault="008B43AB" w:rsidP="005741E8">
      <w:pPr>
        <w:pStyle w:val="ListParagraph"/>
        <w:numPr>
          <w:ilvl w:val="0"/>
          <w:numId w:val="1"/>
        </w:numPr>
        <w:rPr>
          <w:b/>
        </w:rPr>
      </w:pPr>
      <w:r w:rsidRPr="005741E8">
        <w:rPr>
          <w:b/>
        </w:rPr>
        <w:t>Radyo</w:t>
      </w:r>
    </w:p>
    <w:p w:rsidR="008B43AB" w:rsidRPr="005741E8" w:rsidRDefault="008B43AB" w:rsidP="00BC05F2">
      <w:pPr>
        <w:pStyle w:val="ListParagraph"/>
        <w:numPr>
          <w:ilvl w:val="1"/>
          <w:numId w:val="14"/>
        </w:numPr>
      </w:pPr>
      <w:r w:rsidRPr="005741E8">
        <w:t>Dünya çapında 2.4GHz ISM bant operasyonu</w:t>
      </w:r>
    </w:p>
    <w:p w:rsidR="008B43AB" w:rsidRPr="005741E8" w:rsidRDefault="008B43AB" w:rsidP="00BC05F2">
      <w:pPr>
        <w:pStyle w:val="ListParagraph"/>
        <w:numPr>
          <w:ilvl w:val="1"/>
          <w:numId w:val="14"/>
        </w:numPr>
      </w:pPr>
      <w:r w:rsidRPr="005741E8">
        <w:t>126 RF kanalı</w:t>
      </w:r>
    </w:p>
    <w:p w:rsidR="008B43AB" w:rsidRPr="005741E8" w:rsidRDefault="008B43AB" w:rsidP="00BC05F2">
      <w:pPr>
        <w:pStyle w:val="ListParagraph"/>
        <w:numPr>
          <w:ilvl w:val="1"/>
          <w:numId w:val="14"/>
        </w:numPr>
      </w:pPr>
      <w:r w:rsidRPr="005741E8">
        <w:t>Ortak RX ve TX pimleri</w:t>
      </w:r>
    </w:p>
    <w:p w:rsidR="008B43AB" w:rsidRPr="005741E8" w:rsidRDefault="008B43AB" w:rsidP="00BC05F2">
      <w:pPr>
        <w:pStyle w:val="ListParagraph"/>
        <w:numPr>
          <w:ilvl w:val="1"/>
          <w:numId w:val="14"/>
        </w:numPr>
      </w:pPr>
      <w:r w:rsidRPr="005741E8">
        <w:t>GFSK modülasyonu</w:t>
      </w:r>
    </w:p>
    <w:p w:rsidR="008B43AB" w:rsidRPr="005741E8" w:rsidRDefault="008B43AB" w:rsidP="00BC05F2">
      <w:pPr>
        <w:pStyle w:val="ListParagraph"/>
        <w:numPr>
          <w:ilvl w:val="1"/>
          <w:numId w:val="14"/>
        </w:numPr>
      </w:pPr>
      <w:r w:rsidRPr="005741E8">
        <w:t>1 ve 2Mbps hava veri hızı</w:t>
      </w:r>
    </w:p>
    <w:p w:rsidR="008B43AB" w:rsidRPr="005741E8" w:rsidRDefault="008B43AB" w:rsidP="00BC05F2">
      <w:pPr>
        <w:pStyle w:val="ListParagraph"/>
        <w:numPr>
          <w:ilvl w:val="1"/>
          <w:numId w:val="14"/>
        </w:numPr>
      </w:pPr>
      <w:r w:rsidRPr="005741E8">
        <w:t>1Mbps'de 1MHz çakışmayan kanal aralığı</w:t>
      </w:r>
    </w:p>
    <w:p w:rsidR="008B43AB" w:rsidRPr="005741E8" w:rsidRDefault="008B43AB" w:rsidP="00BC05F2">
      <w:pPr>
        <w:pStyle w:val="ListParagraph"/>
        <w:numPr>
          <w:ilvl w:val="1"/>
          <w:numId w:val="14"/>
        </w:numPr>
      </w:pPr>
      <w:r w:rsidRPr="005741E8">
        <w:t>2Mbps'de 2MHz çakışmayan kanal aralığı</w:t>
      </w:r>
    </w:p>
    <w:p w:rsidR="008B43AB" w:rsidRPr="005741E8" w:rsidRDefault="008B43AB" w:rsidP="00BC05F2">
      <w:pPr>
        <w:pStyle w:val="ListParagraph"/>
        <w:numPr>
          <w:ilvl w:val="0"/>
          <w:numId w:val="15"/>
        </w:numPr>
        <w:rPr>
          <w:b/>
        </w:rPr>
      </w:pPr>
      <w:r w:rsidRPr="005741E8">
        <w:rPr>
          <w:b/>
        </w:rPr>
        <w:t>Verici</w:t>
      </w:r>
    </w:p>
    <w:p w:rsidR="008B43AB" w:rsidRDefault="008B43AB" w:rsidP="00BC05F2">
      <w:pPr>
        <w:pStyle w:val="ListParagraph"/>
        <w:numPr>
          <w:ilvl w:val="1"/>
          <w:numId w:val="16"/>
        </w:numPr>
      </w:pPr>
      <w:r>
        <w:t>Programlanabilir çıkış gücü: 0, -6, -12 veya -18 dBm</w:t>
      </w:r>
    </w:p>
    <w:p w:rsidR="008B43AB" w:rsidRDefault="008B43AB" w:rsidP="00BC05F2">
      <w:pPr>
        <w:pStyle w:val="ListParagraph"/>
        <w:numPr>
          <w:ilvl w:val="1"/>
          <w:numId w:val="16"/>
        </w:numPr>
      </w:pPr>
      <w:r>
        <w:t>0 dBm çıkış gücünde 11.3mA</w:t>
      </w:r>
    </w:p>
    <w:p w:rsidR="008B43AB" w:rsidRPr="005741E8" w:rsidRDefault="008B43AB" w:rsidP="00BC05F2">
      <w:pPr>
        <w:pStyle w:val="ListParagraph"/>
        <w:numPr>
          <w:ilvl w:val="0"/>
          <w:numId w:val="17"/>
        </w:numPr>
        <w:rPr>
          <w:b/>
        </w:rPr>
      </w:pPr>
      <w:r w:rsidRPr="005741E8">
        <w:rPr>
          <w:b/>
        </w:rPr>
        <w:t>Alıcı</w:t>
      </w:r>
    </w:p>
    <w:p w:rsidR="008B43AB" w:rsidRDefault="008B43AB" w:rsidP="00BC05F2">
      <w:pPr>
        <w:pStyle w:val="ListParagraph"/>
        <w:numPr>
          <w:ilvl w:val="1"/>
          <w:numId w:val="18"/>
        </w:numPr>
      </w:pPr>
      <w:r>
        <w:t>Entegre kanal filtreleri</w:t>
      </w:r>
    </w:p>
    <w:p w:rsidR="008B43AB" w:rsidRDefault="008B43AB" w:rsidP="00BC05F2">
      <w:pPr>
        <w:pStyle w:val="ListParagraph"/>
        <w:numPr>
          <w:ilvl w:val="1"/>
          <w:numId w:val="18"/>
        </w:numPr>
      </w:pPr>
      <w:r>
        <w:t>2Mbps'de 12.3mA</w:t>
      </w:r>
    </w:p>
    <w:p w:rsidR="008B43AB" w:rsidRDefault="008B43AB" w:rsidP="00BC05F2">
      <w:pPr>
        <w:pStyle w:val="ListParagraph"/>
        <w:numPr>
          <w:ilvl w:val="1"/>
          <w:numId w:val="18"/>
        </w:numPr>
      </w:pPr>
      <w:r>
        <w:t>2Mbps'de -82dBm hassasiyet</w:t>
      </w:r>
    </w:p>
    <w:p w:rsidR="008B43AB" w:rsidRDefault="005A03B7" w:rsidP="00BC05F2">
      <w:pPr>
        <w:pStyle w:val="ListParagraph"/>
        <w:numPr>
          <w:ilvl w:val="1"/>
          <w:numId w:val="18"/>
        </w:numPr>
      </w:pPr>
      <w:r>
        <w:t>1Mbps'de</w:t>
      </w:r>
      <w:r w:rsidR="008B43AB">
        <w:t xml:space="preserve"> -85dBm hassasiyet</w:t>
      </w:r>
    </w:p>
    <w:p w:rsidR="008B43AB" w:rsidRDefault="008B43AB" w:rsidP="00BC05F2">
      <w:pPr>
        <w:pStyle w:val="ListParagraph"/>
        <w:numPr>
          <w:ilvl w:val="1"/>
          <w:numId w:val="18"/>
        </w:numPr>
      </w:pPr>
      <w:r>
        <w:t>Programlanabilir LNA kazancı</w:t>
      </w:r>
    </w:p>
    <w:p w:rsidR="008B43AB" w:rsidRPr="005741E8" w:rsidRDefault="008B43AB" w:rsidP="005741E8">
      <w:pPr>
        <w:pStyle w:val="ListParagraph"/>
        <w:numPr>
          <w:ilvl w:val="0"/>
          <w:numId w:val="1"/>
        </w:numPr>
        <w:rPr>
          <w:b/>
        </w:rPr>
      </w:pPr>
      <w:r w:rsidRPr="005741E8">
        <w:rPr>
          <w:b/>
        </w:rPr>
        <w:t>RF Sentezleyici</w:t>
      </w:r>
    </w:p>
    <w:p w:rsidR="008B43AB" w:rsidRDefault="008B43AB" w:rsidP="00BC05F2">
      <w:pPr>
        <w:pStyle w:val="ListParagraph"/>
        <w:numPr>
          <w:ilvl w:val="1"/>
          <w:numId w:val="19"/>
        </w:numPr>
      </w:pPr>
      <w:r>
        <w:t>Tamamen tümleşik sentezleyici</w:t>
      </w:r>
    </w:p>
    <w:p w:rsidR="008B43AB" w:rsidRDefault="008B43AB" w:rsidP="00BC05F2">
      <w:pPr>
        <w:pStyle w:val="ListParagraph"/>
        <w:numPr>
          <w:ilvl w:val="1"/>
          <w:numId w:val="19"/>
        </w:numPr>
      </w:pPr>
      <w:r>
        <w:t>Harici döngü filtresi yok, VCO varactor diode veya resonator</w:t>
      </w:r>
    </w:p>
    <w:p w:rsidR="008B43AB" w:rsidRDefault="008B43AB" w:rsidP="00BC05F2">
      <w:pPr>
        <w:pStyle w:val="ListParagraph"/>
        <w:numPr>
          <w:ilvl w:val="1"/>
          <w:numId w:val="19"/>
        </w:numPr>
      </w:pPr>
      <w:r>
        <w:t>Low Düşük maliyetli ± 60ppm 16MHz kristali kabul eder</w:t>
      </w:r>
    </w:p>
    <w:p w:rsidR="008B43AB" w:rsidRPr="005741E8" w:rsidRDefault="008B43AB" w:rsidP="005741E8">
      <w:pPr>
        <w:pStyle w:val="ListParagraph"/>
        <w:numPr>
          <w:ilvl w:val="0"/>
          <w:numId w:val="1"/>
        </w:numPr>
        <w:rPr>
          <w:b/>
        </w:rPr>
      </w:pPr>
      <w:r w:rsidRPr="005741E8">
        <w:rPr>
          <w:b/>
        </w:rPr>
        <w:t>Geliştirilmiş ShockBurst ™</w:t>
      </w:r>
    </w:p>
    <w:p w:rsidR="00C57FBB" w:rsidRDefault="00C57FBB" w:rsidP="00BC05F2">
      <w:pPr>
        <w:pStyle w:val="ListParagraph"/>
        <w:numPr>
          <w:ilvl w:val="1"/>
          <w:numId w:val="19"/>
        </w:numPr>
      </w:pPr>
      <w:r>
        <w:t>1 - 32 bayt dinamik payload genişliği</w:t>
      </w:r>
    </w:p>
    <w:p w:rsidR="00C57FBB" w:rsidRDefault="00C57FBB" w:rsidP="00BC05F2">
      <w:pPr>
        <w:pStyle w:val="ListParagraph"/>
        <w:numPr>
          <w:ilvl w:val="1"/>
          <w:numId w:val="19"/>
        </w:numPr>
      </w:pPr>
      <w:r>
        <w:t>Otomatik paket kullanımı</w:t>
      </w:r>
    </w:p>
    <w:p w:rsidR="00C57FBB" w:rsidRDefault="00C57FBB" w:rsidP="00BC05F2">
      <w:pPr>
        <w:pStyle w:val="ListParagraph"/>
        <w:numPr>
          <w:ilvl w:val="1"/>
          <w:numId w:val="19"/>
        </w:numPr>
      </w:pPr>
      <w:r>
        <w:t>Otomatik paket işlem yönetimi</w:t>
      </w:r>
    </w:p>
    <w:p w:rsidR="008B43AB" w:rsidRDefault="00C57FBB" w:rsidP="00BC05F2">
      <w:pPr>
        <w:pStyle w:val="ListParagraph"/>
        <w:numPr>
          <w:ilvl w:val="1"/>
          <w:numId w:val="19"/>
        </w:numPr>
      </w:pPr>
      <w:r>
        <w:t>1: 6 yıldız ağlar için 6 veri hattı MultiCeiver ™</w:t>
      </w:r>
    </w:p>
    <w:p w:rsidR="00C57FBB" w:rsidRPr="005741E8" w:rsidRDefault="00C57FBB" w:rsidP="005741E8">
      <w:pPr>
        <w:pStyle w:val="ListParagraph"/>
        <w:numPr>
          <w:ilvl w:val="0"/>
          <w:numId w:val="1"/>
        </w:numPr>
        <w:rPr>
          <w:b/>
        </w:rPr>
      </w:pPr>
      <w:r w:rsidRPr="005741E8">
        <w:rPr>
          <w:b/>
        </w:rPr>
        <w:t>Güç Yönetimi</w:t>
      </w:r>
    </w:p>
    <w:p w:rsidR="00C57FBB" w:rsidRDefault="00C57FBB" w:rsidP="00BC05F2">
      <w:pPr>
        <w:pStyle w:val="ListParagraph"/>
        <w:numPr>
          <w:ilvl w:val="1"/>
          <w:numId w:val="19"/>
        </w:numPr>
      </w:pPr>
      <w:r>
        <w:lastRenderedPageBreak/>
        <w:t>Tümleşik voltaj regülatörü</w:t>
      </w:r>
    </w:p>
    <w:p w:rsidR="00C57FBB" w:rsidRDefault="00C57FBB" w:rsidP="00BC05F2">
      <w:pPr>
        <w:pStyle w:val="ListParagraph"/>
        <w:numPr>
          <w:ilvl w:val="1"/>
          <w:numId w:val="19"/>
        </w:numPr>
      </w:pPr>
      <w:r>
        <w:t>1.9 ila 3.6</w:t>
      </w:r>
      <w:r w:rsidR="00B8629B">
        <w:t xml:space="preserve"> </w:t>
      </w:r>
      <w:r>
        <w:t>V aralığı</w:t>
      </w:r>
    </w:p>
    <w:p w:rsidR="00C57FBB" w:rsidRDefault="00C57FBB" w:rsidP="00BC05F2">
      <w:pPr>
        <w:pStyle w:val="ListParagraph"/>
        <w:numPr>
          <w:ilvl w:val="1"/>
          <w:numId w:val="19"/>
        </w:numPr>
      </w:pPr>
      <w:r>
        <w:t>Gelişmiş güç yönetimi için hızlı başlatma sürelerine sahip bekleme modları</w:t>
      </w:r>
    </w:p>
    <w:p w:rsidR="00C57FBB" w:rsidRDefault="00B8629B" w:rsidP="00BC05F2">
      <w:pPr>
        <w:pStyle w:val="ListParagraph"/>
        <w:numPr>
          <w:ilvl w:val="1"/>
          <w:numId w:val="19"/>
        </w:numPr>
      </w:pPr>
      <w:r>
        <w:t>22 uA Standby-I modu, 900 nA power down</w:t>
      </w:r>
      <w:r w:rsidR="00C57FBB">
        <w:t xml:space="preserve"> modu</w:t>
      </w:r>
    </w:p>
    <w:p w:rsidR="00C57FBB" w:rsidRDefault="00B8629B" w:rsidP="00BC05F2">
      <w:pPr>
        <w:pStyle w:val="ListParagraph"/>
        <w:numPr>
          <w:ilvl w:val="1"/>
          <w:numId w:val="19"/>
        </w:numPr>
      </w:pPr>
      <w:r>
        <w:t xml:space="preserve">Powerdown </w:t>
      </w:r>
      <w:r w:rsidR="00C57FBB">
        <w:t>modundan maksimum 1.5</w:t>
      </w:r>
      <w:r>
        <w:t xml:space="preserve"> </w:t>
      </w:r>
      <w:r w:rsidR="00C57FBB">
        <w:t>ms başlatma</w:t>
      </w:r>
    </w:p>
    <w:p w:rsidR="00C57FBB" w:rsidRPr="00C57FBB" w:rsidRDefault="00B8629B" w:rsidP="00BC05F2">
      <w:pPr>
        <w:pStyle w:val="ListParagraph"/>
        <w:numPr>
          <w:ilvl w:val="1"/>
          <w:numId w:val="19"/>
        </w:numPr>
      </w:pPr>
      <w:r>
        <w:t>Standby</w:t>
      </w:r>
      <w:r w:rsidR="00C57FBB">
        <w:t>-I modundan maksimum 130</w:t>
      </w:r>
      <w:r>
        <w:t xml:space="preserve"> </w:t>
      </w:r>
      <w:r w:rsidR="00C57FBB">
        <w:t>us başlatma</w:t>
      </w:r>
    </w:p>
    <w:p w:rsidR="008B43AB" w:rsidRPr="005741E8" w:rsidRDefault="00742C00" w:rsidP="005741E8">
      <w:pPr>
        <w:pStyle w:val="ListParagraph"/>
        <w:numPr>
          <w:ilvl w:val="0"/>
          <w:numId w:val="1"/>
        </w:numPr>
        <w:rPr>
          <w:b/>
        </w:rPr>
      </w:pPr>
      <w:r w:rsidRPr="005741E8">
        <w:rPr>
          <w:b/>
        </w:rPr>
        <w:t>Ev Sahibi(Host) Arayüzü</w:t>
      </w:r>
    </w:p>
    <w:p w:rsidR="00742C00" w:rsidRDefault="00742C00" w:rsidP="00BC05F2">
      <w:pPr>
        <w:pStyle w:val="ListParagraph"/>
        <w:numPr>
          <w:ilvl w:val="1"/>
          <w:numId w:val="19"/>
        </w:numPr>
      </w:pPr>
      <w:r>
        <w:t>4 pinli donanım SPI</w:t>
      </w:r>
    </w:p>
    <w:p w:rsidR="00742C00" w:rsidRDefault="00742C00" w:rsidP="00BC05F2">
      <w:pPr>
        <w:pStyle w:val="ListParagraph"/>
        <w:numPr>
          <w:ilvl w:val="1"/>
          <w:numId w:val="19"/>
        </w:numPr>
      </w:pPr>
      <w:r>
        <w:t>Maksimum 8Mbps</w:t>
      </w:r>
    </w:p>
    <w:p w:rsidR="00742C00" w:rsidRDefault="00742C00" w:rsidP="00BC05F2">
      <w:pPr>
        <w:pStyle w:val="ListParagraph"/>
        <w:numPr>
          <w:ilvl w:val="1"/>
          <w:numId w:val="19"/>
        </w:numPr>
      </w:pPr>
      <w:r>
        <w:t>3 ayrı 32 baytlık TX ve RX FIFO'ları</w:t>
      </w:r>
    </w:p>
    <w:p w:rsidR="00742C00" w:rsidRDefault="00742C00" w:rsidP="00BC05F2">
      <w:pPr>
        <w:pStyle w:val="ListParagraph"/>
        <w:numPr>
          <w:ilvl w:val="1"/>
          <w:numId w:val="19"/>
        </w:numPr>
      </w:pPr>
      <w:r>
        <w:t>5V toleranslı girişler</w:t>
      </w:r>
    </w:p>
    <w:p w:rsidR="009F1B3F" w:rsidRPr="005741E8" w:rsidRDefault="009F1B3F" w:rsidP="005741E8">
      <w:pPr>
        <w:pStyle w:val="ListParagraph"/>
        <w:numPr>
          <w:ilvl w:val="0"/>
          <w:numId w:val="1"/>
        </w:numPr>
        <w:rPr>
          <w:b/>
        </w:rPr>
      </w:pPr>
      <w:r w:rsidRPr="005741E8">
        <w:rPr>
          <w:b/>
        </w:rPr>
        <w:t>Kompakt 20-pinli 4x4mm QFN paketi</w:t>
      </w:r>
    </w:p>
    <w:p w:rsidR="009F1B3F" w:rsidRPr="001F5471" w:rsidRDefault="009F1B3F" w:rsidP="00BC05F2">
      <w:pPr>
        <w:pStyle w:val="Heading1"/>
        <w:numPr>
          <w:ilvl w:val="1"/>
          <w:numId w:val="22"/>
        </w:numPr>
        <w:jc w:val="center"/>
        <w:rPr>
          <w:b/>
          <w:u w:val="single"/>
        </w:rPr>
      </w:pPr>
      <w:r w:rsidRPr="001F5471">
        <w:rPr>
          <w:b/>
          <w:u w:val="single"/>
        </w:rPr>
        <w:t>Blok Diyagram</w:t>
      </w:r>
    </w:p>
    <w:p w:rsidR="009F1B3F" w:rsidRDefault="009F1B3F" w:rsidP="009F1B3F">
      <w:r>
        <w:rPr>
          <w:noProof/>
          <w:lang w:eastAsia="tr-TR"/>
        </w:rPr>
        <w:drawing>
          <wp:inline distT="0" distB="0" distL="0" distR="0">
            <wp:extent cx="5762625" cy="3371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625" cy="3371850"/>
                    </a:xfrm>
                    <a:prstGeom prst="rect">
                      <a:avLst/>
                    </a:prstGeom>
                    <a:noFill/>
                    <a:ln>
                      <a:noFill/>
                    </a:ln>
                  </pic:spPr>
                </pic:pic>
              </a:graphicData>
            </a:graphic>
          </wp:inline>
        </w:drawing>
      </w:r>
    </w:p>
    <w:p w:rsidR="009F1B3F" w:rsidRPr="001F5471" w:rsidRDefault="009F1B3F" w:rsidP="00BC05F2">
      <w:pPr>
        <w:pStyle w:val="Heading1"/>
        <w:numPr>
          <w:ilvl w:val="0"/>
          <w:numId w:val="20"/>
        </w:numPr>
        <w:jc w:val="center"/>
        <w:rPr>
          <w:b/>
          <w:u w:val="single"/>
        </w:rPr>
      </w:pPr>
      <w:r w:rsidRPr="001F5471">
        <w:rPr>
          <w:b/>
          <w:u w:val="single"/>
        </w:rPr>
        <w:lastRenderedPageBreak/>
        <w:t>Pin Bilgileri</w:t>
      </w:r>
    </w:p>
    <w:p w:rsidR="009F1B3F" w:rsidRDefault="009F1B3F" w:rsidP="009F1B3F">
      <w:pPr>
        <w:jc w:val="center"/>
      </w:pPr>
      <w:r>
        <w:rPr>
          <w:noProof/>
          <w:lang w:eastAsia="tr-TR"/>
        </w:rPr>
        <w:drawing>
          <wp:inline distT="0" distB="0" distL="0" distR="0">
            <wp:extent cx="4429125" cy="4286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9125" cy="4286250"/>
                    </a:xfrm>
                    <a:prstGeom prst="rect">
                      <a:avLst/>
                    </a:prstGeom>
                    <a:noFill/>
                    <a:ln>
                      <a:noFill/>
                    </a:ln>
                  </pic:spPr>
                </pic:pic>
              </a:graphicData>
            </a:graphic>
          </wp:inline>
        </w:drawing>
      </w:r>
    </w:p>
    <w:p w:rsidR="009F1B3F" w:rsidRDefault="009F1B3F" w:rsidP="009F1B3F">
      <w:pPr>
        <w:jc w:val="center"/>
      </w:pPr>
      <w:r>
        <w:rPr>
          <w:noProof/>
          <w:lang w:eastAsia="tr-TR"/>
        </w:rPr>
        <w:drawing>
          <wp:inline distT="0" distB="0" distL="0" distR="0">
            <wp:extent cx="5438775" cy="4124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8775" cy="4124325"/>
                    </a:xfrm>
                    <a:prstGeom prst="rect">
                      <a:avLst/>
                    </a:prstGeom>
                    <a:noFill/>
                    <a:ln>
                      <a:noFill/>
                    </a:ln>
                  </pic:spPr>
                </pic:pic>
              </a:graphicData>
            </a:graphic>
          </wp:inline>
        </w:drawing>
      </w:r>
    </w:p>
    <w:p w:rsidR="009F1B3F" w:rsidRPr="001F5471" w:rsidRDefault="009F1B3F" w:rsidP="00BC05F2">
      <w:pPr>
        <w:pStyle w:val="Heading1"/>
        <w:numPr>
          <w:ilvl w:val="0"/>
          <w:numId w:val="20"/>
        </w:numPr>
        <w:jc w:val="center"/>
        <w:rPr>
          <w:b/>
          <w:u w:val="single"/>
        </w:rPr>
      </w:pPr>
      <w:r w:rsidRPr="001F5471">
        <w:rPr>
          <w:b/>
          <w:u w:val="single"/>
        </w:rPr>
        <w:lastRenderedPageBreak/>
        <w:t>Kesin Maximum Oranlar</w:t>
      </w:r>
    </w:p>
    <w:p w:rsidR="009F1B3F" w:rsidRDefault="009F1B3F" w:rsidP="00104D18">
      <w:pPr>
        <w:jc w:val="center"/>
      </w:pPr>
      <w:r>
        <w:rPr>
          <w:noProof/>
          <w:lang w:eastAsia="tr-TR"/>
        </w:rPr>
        <w:drawing>
          <wp:inline distT="0" distB="0" distL="0" distR="0">
            <wp:extent cx="5753100" cy="243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438400"/>
                    </a:xfrm>
                    <a:prstGeom prst="rect">
                      <a:avLst/>
                    </a:prstGeom>
                    <a:noFill/>
                    <a:ln>
                      <a:noFill/>
                    </a:ln>
                  </pic:spPr>
                </pic:pic>
              </a:graphicData>
            </a:graphic>
          </wp:inline>
        </w:drawing>
      </w:r>
    </w:p>
    <w:p w:rsidR="009F1B3F" w:rsidRPr="001F5471" w:rsidRDefault="009F1B3F" w:rsidP="00BC05F2">
      <w:pPr>
        <w:pStyle w:val="Heading1"/>
        <w:numPr>
          <w:ilvl w:val="0"/>
          <w:numId w:val="20"/>
        </w:numPr>
        <w:jc w:val="center"/>
        <w:rPr>
          <w:b/>
          <w:u w:val="single"/>
        </w:rPr>
      </w:pPr>
      <w:r w:rsidRPr="001F5471">
        <w:rPr>
          <w:b/>
          <w:u w:val="single"/>
        </w:rPr>
        <w:t>İşlem Koşulları</w:t>
      </w:r>
    </w:p>
    <w:p w:rsidR="009F1B3F" w:rsidRDefault="009F1B3F" w:rsidP="00104D18">
      <w:pPr>
        <w:jc w:val="center"/>
      </w:pPr>
      <w:r>
        <w:rPr>
          <w:noProof/>
          <w:lang w:eastAsia="tr-TR"/>
        </w:rPr>
        <w:drawing>
          <wp:inline distT="0" distB="0" distL="0" distR="0">
            <wp:extent cx="5753100" cy="933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933450"/>
                    </a:xfrm>
                    <a:prstGeom prst="rect">
                      <a:avLst/>
                    </a:prstGeom>
                    <a:noFill/>
                    <a:ln>
                      <a:noFill/>
                    </a:ln>
                  </pic:spPr>
                </pic:pic>
              </a:graphicData>
            </a:graphic>
          </wp:inline>
        </w:drawing>
      </w:r>
    </w:p>
    <w:p w:rsidR="00104D18" w:rsidRPr="001F5471" w:rsidRDefault="00104D18" w:rsidP="00BC05F2">
      <w:pPr>
        <w:pStyle w:val="Heading1"/>
        <w:numPr>
          <w:ilvl w:val="0"/>
          <w:numId w:val="20"/>
        </w:numPr>
        <w:jc w:val="center"/>
        <w:rPr>
          <w:b/>
          <w:u w:val="single"/>
        </w:rPr>
      </w:pPr>
      <w:r w:rsidRPr="001F5471">
        <w:rPr>
          <w:b/>
          <w:u w:val="single"/>
        </w:rPr>
        <w:t>Elektriksel Özellikler</w:t>
      </w:r>
    </w:p>
    <w:p w:rsidR="00104D18" w:rsidRDefault="00104D18" w:rsidP="00104D18">
      <w:pPr>
        <w:rPr>
          <w:rFonts w:ascii="ArialMT" w:hAnsi="ArialMT" w:cs="ArialMT"/>
          <w:sz w:val="20"/>
          <w:szCs w:val="20"/>
        </w:rPr>
      </w:pPr>
      <w:r>
        <w:rPr>
          <w:rFonts w:ascii="ArialMT" w:hAnsi="ArialMT" w:cs="ArialMT"/>
          <w:sz w:val="20"/>
          <w:szCs w:val="20"/>
        </w:rPr>
        <w:t xml:space="preserve">Koşullar: </w:t>
      </w:r>
      <w:r>
        <w:rPr>
          <w:rFonts w:ascii="Courier-Bold" w:hAnsi="Courier-Bold" w:cs="Courier-Bold"/>
          <w:b/>
          <w:bCs/>
          <w:sz w:val="20"/>
          <w:szCs w:val="20"/>
        </w:rPr>
        <w:t xml:space="preserve">VDD </w:t>
      </w:r>
      <w:r>
        <w:rPr>
          <w:rFonts w:ascii="ArialMT" w:hAnsi="ArialMT" w:cs="ArialMT"/>
          <w:sz w:val="20"/>
          <w:szCs w:val="20"/>
        </w:rPr>
        <w:t xml:space="preserve">= +3V, </w:t>
      </w:r>
      <w:r>
        <w:rPr>
          <w:rFonts w:ascii="Courier-Bold" w:hAnsi="Courier-Bold" w:cs="Courier-Bold"/>
          <w:b/>
          <w:bCs/>
          <w:sz w:val="20"/>
          <w:szCs w:val="20"/>
        </w:rPr>
        <w:t xml:space="preserve">VSS </w:t>
      </w:r>
      <w:r>
        <w:rPr>
          <w:rFonts w:ascii="ArialMT" w:hAnsi="ArialMT" w:cs="ArialMT"/>
          <w:sz w:val="20"/>
          <w:szCs w:val="20"/>
        </w:rPr>
        <w:t>= 0V, T</w:t>
      </w:r>
      <w:r>
        <w:rPr>
          <w:rFonts w:ascii="ArialMT" w:hAnsi="ArialMT" w:cs="ArialMT"/>
          <w:sz w:val="16"/>
          <w:szCs w:val="16"/>
        </w:rPr>
        <w:t xml:space="preserve">A </w:t>
      </w:r>
      <w:r>
        <w:rPr>
          <w:rFonts w:ascii="ArialMT" w:hAnsi="ArialMT" w:cs="ArialMT"/>
          <w:sz w:val="20"/>
          <w:szCs w:val="20"/>
        </w:rPr>
        <w:t>= - 40ºC to + 85ºC</w:t>
      </w:r>
    </w:p>
    <w:p w:rsidR="00104D18" w:rsidRDefault="00104D18" w:rsidP="00BC05F2">
      <w:pPr>
        <w:pStyle w:val="Heading2"/>
        <w:numPr>
          <w:ilvl w:val="1"/>
          <w:numId w:val="23"/>
        </w:numPr>
        <w:rPr>
          <w:b/>
          <w:color w:val="00B050"/>
        </w:rPr>
      </w:pPr>
      <w:r w:rsidRPr="00104D18">
        <w:rPr>
          <w:b/>
          <w:color w:val="00B050"/>
        </w:rPr>
        <w:lastRenderedPageBreak/>
        <w:t>Güç Tüketimi</w:t>
      </w:r>
    </w:p>
    <w:p w:rsidR="00104D18" w:rsidRDefault="00104D18" w:rsidP="00104D18">
      <w:pPr>
        <w:jc w:val="center"/>
      </w:pPr>
      <w:r>
        <w:rPr>
          <w:noProof/>
          <w:lang w:eastAsia="tr-TR"/>
        </w:rPr>
        <w:drawing>
          <wp:inline distT="0" distB="0" distL="0" distR="0">
            <wp:extent cx="5753100" cy="491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914900"/>
                    </a:xfrm>
                    <a:prstGeom prst="rect">
                      <a:avLst/>
                    </a:prstGeom>
                    <a:noFill/>
                    <a:ln>
                      <a:noFill/>
                    </a:ln>
                  </pic:spPr>
                </pic:pic>
              </a:graphicData>
            </a:graphic>
          </wp:inline>
        </w:drawing>
      </w:r>
    </w:p>
    <w:p w:rsidR="00104D18" w:rsidRDefault="00104D18" w:rsidP="00BC05F2">
      <w:pPr>
        <w:pStyle w:val="Heading2"/>
        <w:numPr>
          <w:ilvl w:val="1"/>
          <w:numId w:val="23"/>
        </w:numPr>
        <w:rPr>
          <w:b/>
          <w:color w:val="00B050"/>
        </w:rPr>
      </w:pPr>
      <w:r w:rsidRPr="00104D18">
        <w:rPr>
          <w:b/>
          <w:color w:val="00B050"/>
        </w:rPr>
        <w:t>Genel RF Koşulları</w:t>
      </w:r>
    </w:p>
    <w:p w:rsidR="00104D18" w:rsidRDefault="00104D18" w:rsidP="00104D18">
      <w:pPr>
        <w:jc w:val="center"/>
      </w:pPr>
      <w:r>
        <w:rPr>
          <w:noProof/>
          <w:lang w:eastAsia="tr-TR"/>
        </w:rPr>
        <w:drawing>
          <wp:inline distT="0" distB="0" distL="0" distR="0">
            <wp:extent cx="5572125" cy="2762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2125" cy="2762250"/>
                    </a:xfrm>
                    <a:prstGeom prst="rect">
                      <a:avLst/>
                    </a:prstGeom>
                    <a:noFill/>
                    <a:ln>
                      <a:noFill/>
                    </a:ln>
                  </pic:spPr>
                </pic:pic>
              </a:graphicData>
            </a:graphic>
          </wp:inline>
        </w:drawing>
      </w:r>
    </w:p>
    <w:p w:rsidR="00104D18" w:rsidRDefault="00104D18" w:rsidP="00BC05F2">
      <w:pPr>
        <w:pStyle w:val="Heading2"/>
        <w:numPr>
          <w:ilvl w:val="1"/>
          <w:numId w:val="23"/>
        </w:numPr>
        <w:rPr>
          <w:b/>
          <w:color w:val="00B050"/>
        </w:rPr>
      </w:pPr>
      <w:bookmarkStart w:id="0" w:name="_GoBack"/>
      <w:bookmarkEnd w:id="0"/>
      <w:r w:rsidRPr="00104D18">
        <w:rPr>
          <w:b/>
          <w:color w:val="00B050"/>
        </w:rPr>
        <w:lastRenderedPageBreak/>
        <w:t>Verici İşlemi</w:t>
      </w:r>
    </w:p>
    <w:p w:rsidR="00104D18" w:rsidRDefault="00104D18" w:rsidP="00104D18">
      <w:pPr>
        <w:jc w:val="center"/>
      </w:pPr>
      <w:r>
        <w:rPr>
          <w:noProof/>
          <w:lang w:eastAsia="tr-TR"/>
        </w:rPr>
        <w:drawing>
          <wp:inline distT="0" distB="0" distL="0" distR="0">
            <wp:extent cx="5753100" cy="2552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552700"/>
                    </a:xfrm>
                    <a:prstGeom prst="rect">
                      <a:avLst/>
                    </a:prstGeom>
                    <a:noFill/>
                    <a:ln>
                      <a:noFill/>
                    </a:ln>
                  </pic:spPr>
                </pic:pic>
              </a:graphicData>
            </a:graphic>
          </wp:inline>
        </w:drawing>
      </w:r>
    </w:p>
    <w:p w:rsidR="00726FE6" w:rsidRDefault="00726FE6" w:rsidP="00BC05F2">
      <w:pPr>
        <w:pStyle w:val="Heading2"/>
        <w:numPr>
          <w:ilvl w:val="1"/>
          <w:numId w:val="23"/>
        </w:numPr>
        <w:rPr>
          <w:b/>
          <w:color w:val="00B050"/>
        </w:rPr>
      </w:pPr>
      <w:r w:rsidRPr="00726FE6">
        <w:rPr>
          <w:b/>
          <w:color w:val="00B050"/>
        </w:rPr>
        <w:t>Alıcı İşlemi</w:t>
      </w:r>
    </w:p>
    <w:p w:rsidR="00DE59D0" w:rsidRPr="00F4387F" w:rsidRDefault="00726FE6" w:rsidP="00F4387F">
      <w:r>
        <w:rPr>
          <w:noProof/>
          <w:lang w:eastAsia="tr-TR"/>
        </w:rPr>
        <w:drawing>
          <wp:inline distT="0" distB="0" distL="0" distR="0">
            <wp:extent cx="5760720" cy="5120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5120640"/>
                    </a:xfrm>
                    <a:prstGeom prst="rect">
                      <a:avLst/>
                    </a:prstGeom>
                    <a:noFill/>
                    <a:ln>
                      <a:noFill/>
                    </a:ln>
                  </pic:spPr>
                </pic:pic>
              </a:graphicData>
            </a:graphic>
          </wp:inline>
        </w:drawing>
      </w:r>
      <w:r w:rsidR="00DE59D0">
        <w:rPr>
          <w:b/>
          <w:color w:val="00B050"/>
        </w:rPr>
        <w:tab/>
      </w:r>
    </w:p>
    <w:p w:rsidR="00726FE6" w:rsidRDefault="00F4387F" w:rsidP="00BC05F2">
      <w:pPr>
        <w:pStyle w:val="Heading2"/>
        <w:numPr>
          <w:ilvl w:val="1"/>
          <w:numId w:val="23"/>
        </w:numPr>
        <w:rPr>
          <w:b/>
          <w:color w:val="00B050"/>
        </w:rPr>
      </w:pPr>
      <w:r>
        <w:rPr>
          <w:b/>
          <w:noProof/>
          <w:color w:val="00B050"/>
          <w:lang w:eastAsia="tr-TR"/>
        </w:rPr>
        <w:lastRenderedPageBreak/>
        <w:drawing>
          <wp:anchor distT="0" distB="0" distL="114300" distR="114300" simplePos="0" relativeHeight="251658240" behindDoc="0" locked="0" layoutInCell="1" allowOverlap="1">
            <wp:simplePos x="0" y="0"/>
            <wp:positionH relativeFrom="margin">
              <wp:align>right</wp:align>
            </wp:positionH>
            <wp:positionV relativeFrom="paragraph">
              <wp:posOffset>292541</wp:posOffset>
            </wp:positionV>
            <wp:extent cx="5753100" cy="191452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1914525"/>
                    </a:xfrm>
                    <a:prstGeom prst="rect">
                      <a:avLst/>
                    </a:prstGeom>
                    <a:noFill/>
                    <a:ln>
                      <a:noFill/>
                    </a:ln>
                  </pic:spPr>
                </pic:pic>
              </a:graphicData>
            </a:graphic>
            <wp14:sizeRelH relativeFrom="page">
              <wp14:pctWidth>0</wp14:pctWidth>
            </wp14:sizeRelH>
            <wp14:sizeRelV relativeFrom="page">
              <wp14:pctHeight>0</wp14:pctHeight>
            </wp14:sizeRelV>
          </wp:anchor>
        </w:drawing>
      </w:r>
      <w:r w:rsidR="00DE59D0" w:rsidRPr="00DE59D0">
        <w:rPr>
          <w:b/>
          <w:color w:val="00B050"/>
        </w:rPr>
        <w:t>Kristal Özellikleri</w:t>
      </w:r>
    </w:p>
    <w:p w:rsidR="00AC45AD" w:rsidRDefault="00AC45AD" w:rsidP="00BC05F2">
      <w:pPr>
        <w:pStyle w:val="Heading2"/>
        <w:numPr>
          <w:ilvl w:val="1"/>
          <w:numId w:val="23"/>
        </w:numPr>
        <w:rPr>
          <w:b/>
          <w:color w:val="00B050"/>
        </w:rPr>
      </w:pPr>
      <w:r w:rsidRPr="00AC45AD">
        <w:rPr>
          <w:b/>
          <w:color w:val="00B050"/>
        </w:rPr>
        <w:t>Dc Karakteristiği</w:t>
      </w:r>
    </w:p>
    <w:p w:rsidR="00AC45AD" w:rsidRDefault="00AC45AD" w:rsidP="00AC45AD">
      <w:pPr>
        <w:jc w:val="center"/>
      </w:pPr>
      <w:r>
        <w:rPr>
          <w:noProof/>
          <w:lang w:eastAsia="tr-TR"/>
        </w:rPr>
        <w:drawing>
          <wp:inline distT="0" distB="0" distL="0" distR="0">
            <wp:extent cx="5753100" cy="2105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2105025"/>
                    </a:xfrm>
                    <a:prstGeom prst="rect">
                      <a:avLst/>
                    </a:prstGeom>
                    <a:noFill/>
                    <a:ln>
                      <a:noFill/>
                    </a:ln>
                  </pic:spPr>
                </pic:pic>
              </a:graphicData>
            </a:graphic>
          </wp:inline>
        </w:drawing>
      </w:r>
    </w:p>
    <w:p w:rsidR="00AC45AD" w:rsidRDefault="00AC45AD" w:rsidP="00BC05F2">
      <w:pPr>
        <w:pStyle w:val="Heading2"/>
        <w:numPr>
          <w:ilvl w:val="1"/>
          <w:numId w:val="23"/>
        </w:numPr>
        <w:rPr>
          <w:b/>
          <w:color w:val="00B050"/>
        </w:rPr>
      </w:pPr>
      <w:r w:rsidRPr="00AC45AD">
        <w:rPr>
          <w:b/>
          <w:color w:val="00B050"/>
        </w:rPr>
        <w:t>Power on Reset</w:t>
      </w:r>
    </w:p>
    <w:p w:rsidR="00AC45AD" w:rsidRDefault="00AC45AD" w:rsidP="00AC45AD">
      <w:pPr>
        <w:jc w:val="center"/>
      </w:pPr>
      <w:r>
        <w:rPr>
          <w:noProof/>
          <w:lang w:eastAsia="tr-TR"/>
        </w:rPr>
        <w:drawing>
          <wp:inline distT="0" distB="0" distL="0" distR="0">
            <wp:extent cx="5753100" cy="1333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333500"/>
                    </a:xfrm>
                    <a:prstGeom prst="rect">
                      <a:avLst/>
                    </a:prstGeom>
                    <a:noFill/>
                    <a:ln>
                      <a:noFill/>
                    </a:ln>
                  </pic:spPr>
                </pic:pic>
              </a:graphicData>
            </a:graphic>
          </wp:inline>
        </w:drawing>
      </w:r>
    </w:p>
    <w:p w:rsidR="00AC45AD" w:rsidRPr="001F5471" w:rsidRDefault="00AC45AD" w:rsidP="00BC05F2">
      <w:pPr>
        <w:pStyle w:val="Heading1"/>
        <w:numPr>
          <w:ilvl w:val="0"/>
          <w:numId w:val="23"/>
        </w:numPr>
        <w:jc w:val="center"/>
        <w:rPr>
          <w:b/>
          <w:u w:val="single"/>
        </w:rPr>
      </w:pPr>
      <w:r w:rsidRPr="001F5471">
        <w:rPr>
          <w:b/>
          <w:u w:val="single"/>
        </w:rPr>
        <w:t>Radyo Kontrol</w:t>
      </w:r>
    </w:p>
    <w:p w:rsidR="00AC45AD" w:rsidRDefault="00AC45AD" w:rsidP="00AC45AD">
      <w:r>
        <w:tab/>
        <w:t>Bu bölüm, nRF24L01 radyo alıcısının çalışabileceği farklı modları ve radyonun kontrolünde kullanılan parametreleri açıklamaktadır.NRF24L01, çipin farklı çalışma modları arasındaki geçişleri kontrol eden yerleşik bir durum makinesi içerir. Durum makinesi, girdiyi kullanıcı tanımlı kayıt değerleri ve dahili sinyallerden alır.</w:t>
      </w:r>
    </w:p>
    <w:p w:rsidR="00AC45AD" w:rsidRDefault="007E3C77" w:rsidP="00BC05F2">
      <w:pPr>
        <w:pStyle w:val="Heading2"/>
        <w:numPr>
          <w:ilvl w:val="1"/>
          <w:numId w:val="23"/>
        </w:numPr>
        <w:rPr>
          <w:b/>
          <w:color w:val="00B050"/>
        </w:rPr>
      </w:pPr>
      <w:r>
        <w:rPr>
          <w:b/>
          <w:color w:val="00B050"/>
        </w:rPr>
        <w:t xml:space="preserve"> </w:t>
      </w:r>
      <w:r w:rsidR="00AC45AD" w:rsidRPr="00AC45AD">
        <w:rPr>
          <w:b/>
          <w:color w:val="00B050"/>
        </w:rPr>
        <w:t>Çalışma Modları</w:t>
      </w:r>
    </w:p>
    <w:p w:rsidR="00AC45AD" w:rsidRDefault="00AC45AD" w:rsidP="00AC45AD">
      <w:r w:rsidRPr="00AC45AD">
        <w:t>NRF24L01 dört ana çalışma modunda yapılandırılabilir. Bu bölümde bu modlar açıklanmaktadır.</w:t>
      </w:r>
    </w:p>
    <w:p w:rsidR="00AC45AD" w:rsidRDefault="007E3C77" w:rsidP="00BC05F2">
      <w:pPr>
        <w:pStyle w:val="Heading3"/>
        <w:numPr>
          <w:ilvl w:val="2"/>
          <w:numId w:val="23"/>
        </w:numPr>
        <w:rPr>
          <w:b/>
          <w:i/>
          <w:color w:val="C00000"/>
        </w:rPr>
      </w:pPr>
      <w:r>
        <w:rPr>
          <w:b/>
          <w:i/>
          <w:color w:val="C00000"/>
        </w:rPr>
        <w:t xml:space="preserve"> </w:t>
      </w:r>
      <w:r w:rsidR="00AC45AD" w:rsidRPr="00322632">
        <w:rPr>
          <w:b/>
          <w:i/>
          <w:color w:val="C00000"/>
        </w:rPr>
        <w:t>Durum Diyagramı</w:t>
      </w:r>
    </w:p>
    <w:p w:rsidR="00322632" w:rsidRDefault="00322632" w:rsidP="00322632">
      <w:r w:rsidRPr="00322632">
        <w:t xml:space="preserve">Durum şeması (Şekil 3.), nRF24L01'in çalışabileceği modları ve bunların nasıl erişildiğini gösterir. NRF24L01, VDD 1.9V veya daha yüksek olana kadar tanımsızdır. Bu olduğunda nRF24L01, Power on reset durumuna girer ve burada Power Down moduna girinceye kadar sıfır olarak kalır. NRF24L01 Güç </w:t>
      </w:r>
      <w:r w:rsidRPr="00322632">
        <w:lastRenderedPageBreak/>
        <w:t>Azaltma moduna geçtiğinde bile MCU, yongayı SPI ve Yonga Etkinleştirme (CE) pini üzerinden kontrol edebilir Durum diyagramında üç tip durum kullanılır. "Önerilen işletim modu", normal çalışma sırasında kullanılan bir durumdur. "Olası çalışma modu", izin verilen bir durumdur, ancak normal çalışma sırasında kullanılmaz. "Geçiş durumu", osilatörün</w:t>
      </w:r>
      <w:r>
        <w:t xml:space="preserve"> başlatılması ve PLL'nin yerleşmesi</w:t>
      </w:r>
      <w:r w:rsidRPr="00322632">
        <w:t xml:space="preserve"> sırasında kullanılan zaman sınırlı bir durumdur.</w:t>
      </w:r>
    </w:p>
    <w:p w:rsidR="003C1C22" w:rsidRDefault="003C1C22" w:rsidP="00322632">
      <w:r>
        <w:rPr>
          <w:noProof/>
          <w:lang w:eastAsia="tr-TR"/>
        </w:rPr>
        <w:drawing>
          <wp:inline distT="0" distB="0" distL="0" distR="0">
            <wp:extent cx="6143625" cy="7477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3625" cy="7477125"/>
                    </a:xfrm>
                    <a:prstGeom prst="rect">
                      <a:avLst/>
                    </a:prstGeom>
                    <a:noFill/>
                    <a:ln>
                      <a:noFill/>
                    </a:ln>
                  </pic:spPr>
                </pic:pic>
              </a:graphicData>
            </a:graphic>
          </wp:inline>
        </w:drawing>
      </w:r>
    </w:p>
    <w:p w:rsidR="003C1C22" w:rsidRPr="001F5471" w:rsidRDefault="003C1C22" w:rsidP="00BC05F2">
      <w:pPr>
        <w:pStyle w:val="Heading3"/>
        <w:numPr>
          <w:ilvl w:val="2"/>
          <w:numId w:val="23"/>
        </w:numPr>
        <w:rPr>
          <w:b/>
          <w:i/>
          <w:color w:val="C00000"/>
        </w:rPr>
      </w:pPr>
      <w:r w:rsidRPr="001F5471">
        <w:rPr>
          <w:b/>
          <w:i/>
          <w:color w:val="C00000"/>
        </w:rPr>
        <w:lastRenderedPageBreak/>
        <w:t>Power Down Modu</w:t>
      </w:r>
    </w:p>
    <w:p w:rsidR="003C1C22" w:rsidRDefault="003C1C22" w:rsidP="003C1C22">
      <w:r>
        <w:t>Power down</w:t>
      </w:r>
      <w:r w:rsidRPr="003C1C22">
        <w:t xml:space="preserve"> modunda nRF24L01 minimum akım tüketimi ile devre dışı bırakılmıştır.</w:t>
      </w:r>
      <w:r w:rsidR="00800A63">
        <w:t>Bu modda</w:t>
      </w:r>
      <w:r w:rsidRPr="003C1C22">
        <w:t>, SPI'dan elde edilen tüm kayıt değerleri korunur ve SPI etkinleştirilebilir. Çalıştırma zamanı</w:t>
      </w:r>
      <w:r w:rsidR="00800A63">
        <w:t xml:space="preserve"> için bkz. Tablo 13. sayfa 22.</w:t>
      </w:r>
      <w:r w:rsidRPr="00652ED9">
        <w:t>CONFIG kayıt cihazındaki PWR_UP bitini düş</w:t>
      </w:r>
      <w:r w:rsidR="00800A63" w:rsidRPr="00652ED9">
        <w:t>ük olarak ayarlayarak girilir.</w:t>
      </w:r>
    </w:p>
    <w:p w:rsidR="001F5471" w:rsidRDefault="001F5471" w:rsidP="00BC05F2">
      <w:pPr>
        <w:pStyle w:val="Heading3"/>
        <w:numPr>
          <w:ilvl w:val="2"/>
          <w:numId w:val="23"/>
        </w:numPr>
        <w:rPr>
          <w:b/>
          <w:i/>
          <w:color w:val="C00000"/>
        </w:rPr>
      </w:pPr>
      <w:r>
        <w:rPr>
          <w:b/>
          <w:i/>
          <w:color w:val="C00000"/>
        </w:rPr>
        <w:t>Standby</w:t>
      </w:r>
      <w:r w:rsidRPr="001F5471">
        <w:rPr>
          <w:b/>
          <w:i/>
          <w:color w:val="C00000"/>
        </w:rPr>
        <w:t xml:space="preserve"> Modu</w:t>
      </w:r>
    </w:p>
    <w:p w:rsidR="00CC14F7" w:rsidRDefault="001F5471" w:rsidP="001F5471">
      <w:r w:rsidRPr="00652ED9">
        <w:t>CONFIG kaydındaki PWR_UP bitini 1'e ayarlayarak, cihaz standby-I moduna girer. Standby-I modu, hızlı başlama sürelesini korurken ortalama akım tüketimini en aza indirgemek için kullanılır.</w:t>
      </w:r>
      <w:r w:rsidR="001221AB" w:rsidRPr="00652ED9">
        <w:t xml:space="preserve"> Bu modda kristal osilatörün bir kısmı etkindir. CE düşük olarak ayarlandığında nRF24L01 TX veya RX moduna geri</w:t>
      </w:r>
      <w:r w:rsidR="00CC14F7" w:rsidRPr="00652ED9">
        <w:t xml:space="preserve"> </w:t>
      </w:r>
      <w:r w:rsidR="001221AB" w:rsidRPr="00652ED9">
        <w:t>döner.</w:t>
      </w:r>
      <w:r w:rsidR="000034C0" w:rsidRPr="00652ED9">
        <w:t xml:space="preserve"> Bekleme-II modunda ekstra saat tamponları bekleme-I moduna kıyasla aktiftir ve bekleme-I moduna kıyasla çok daha fazla akım kullanılır. Bekleme-II, boş TX FIFO'lu bir PTX cihazında CE yüksek olarak tutulduğunda oluşur. Yeni bir paket TX FIFO'ya yüklenirse, PLL başlar ve paket iletilir. Kayıt değerleri bekleme modlarında korunur ve SPI etkinleştirilebilir. Çalıştırma süresi</w:t>
      </w:r>
      <w:r w:rsidR="000034C0" w:rsidRPr="000034C0">
        <w:t xml:space="preserve"> için bkz. Tablo 13. sayfa 22.</w:t>
      </w:r>
    </w:p>
    <w:p w:rsidR="00CC14F7" w:rsidRDefault="00CC14F7" w:rsidP="00BC05F2">
      <w:pPr>
        <w:pStyle w:val="Heading3"/>
        <w:numPr>
          <w:ilvl w:val="2"/>
          <w:numId w:val="23"/>
        </w:numPr>
        <w:rPr>
          <w:b/>
          <w:i/>
          <w:color w:val="C00000"/>
        </w:rPr>
      </w:pPr>
      <w:r w:rsidRPr="00CC14F7">
        <w:rPr>
          <w:b/>
          <w:i/>
          <w:color w:val="C00000"/>
        </w:rPr>
        <w:t>RX Modu</w:t>
      </w:r>
    </w:p>
    <w:p w:rsidR="00CC14F7" w:rsidRPr="00652ED9" w:rsidRDefault="00CC14F7" w:rsidP="00CC14F7">
      <w:r>
        <w:t xml:space="preserve">RX modu, nRF24L01 radyonun </w:t>
      </w:r>
      <w:r w:rsidRPr="00652ED9">
        <w:t>alıcı olduğu aktif bir moddur.</w:t>
      </w:r>
    </w:p>
    <w:p w:rsidR="00CC14F7" w:rsidRPr="00652ED9" w:rsidRDefault="00CC14F7" w:rsidP="00CC14F7">
      <w:r w:rsidRPr="00652ED9">
        <w:t>Bu moda girmek için nRF24L01'in PWR_UP biti yüksek, PRIM_RX biti yüksek ve CE pini yüksek olarak ayarlanmış olmalıdır.</w:t>
      </w:r>
    </w:p>
    <w:p w:rsidR="00CC14F7" w:rsidRDefault="00CC14F7" w:rsidP="00CC14F7">
      <w:r w:rsidRPr="00652ED9">
        <w:t>Bu modda, alıcı RF kanalından gelen sinyalleri demodüle eder ve sürekli olarak</w:t>
      </w:r>
      <w:r w:rsidR="00D34EED" w:rsidRPr="00652ED9">
        <w:t xml:space="preserve"> demodüle edilmiş</w:t>
      </w:r>
      <w:r w:rsidR="00D34EED">
        <w:t xml:space="preserve"> verileri taban </w:t>
      </w:r>
      <w:r>
        <w:t>bant protokol motoruna sunar.</w:t>
      </w:r>
    </w:p>
    <w:p w:rsidR="00D34EED" w:rsidRDefault="00D34EED" w:rsidP="00CC14F7">
      <w:r>
        <w:t>Tabanbant</w:t>
      </w:r>
      <w:r w:rsidRPr="00D34EED">
        <w:t xml:space="preserve"> protokol altyapısı sürekli olarak geçerli bir paket arar. Geçerli bir paket bulunursa (eşleşen bir adres ve geçerli bir CRC ile), paketin </w:t>
      </w:r>
      <w:r>
        <w:t>(yükü)payload’u</w:t>
      </w:r>
      <w:r w:rsidRPr="00D34EED">
        <w:t xml:space="preserve"> RX FIFO'daki boş bir</w:t>
      </w:r>
      <w:r w:rsidR="0022714F">
        <w:t xml:space="preserve"> yu</w:t>
      </w:r>
      <w:r w:rsidR="00EB66E9">
        <w:t>vaya konur</w:t>
      </w:r>
      <w:r w:rsidRPr="00D34EED">
        <w:t>. RX FIFO doluysa, alınan paket atılır.</w:t>
      </w:r>
    </w:p>
    <w:p w:rsidR="00D34EED" w:rsidRDefault="00D34EED" w:rsidP="00CC14F7">
      <w:r w:rsidRPr="00D34EED">
        <w:t xml:space="preserve">NRF24L01, MCU </w:t>
      </w:r>
      <w:r>
        <w:t>standby-</w:t>
      </w:r>
      <w:r w:rsidRPr="00D34EED">
        <w:t xml:space="preserve">I moduna veya </w:t>
      </w:r>
      <w:r>
        <w:t>power-down</w:t>
      </w:r>
      <w:r w:rsidRPr="00D34EED">
        <w:t xml:space="preserve"> moduna yapılandırana kadar RX modunda kalır. Baseband</w:t>
      </w:r>
      <w:r>
        <w:t>(tabanbant)</w:t>
      </w:r>
      <w:r w:rsidRPr="00D34EED">
        <w:t xml:space="preserve"> protokol motorundaki otomatik protokol özellikleri (Enhanced ShockBurst ™) etkinleştirilmişse, protokolü çalıştırmak için nRF24L01 diğer modlara girebilir.</w:t>
      </w:r>
    </w:p>
    <w:p w:rsidR="00E02CE6" w:rsidRDefault="00E02CE6" w:rsidP="00CC14F7">
      <w:r w:rsidRPr="00E02CE6">
        <w:t>RX modunda bir taşıyıcı algılama sinyali kullanılabilir. Taşıyıcı algılama, alım frekansı kanalı içinde bir RF sinyali algılandığında yüksek olarak ayarlanan bir sinyaldir.</w:t>
      </w:r>
    </w:p>
    <w:p w:rsidR="00E02CE6" w:rsidRDefault="00E02CE6" w:rsidP="00CC14F7">
      <w:r w:rsidRPr="00E02CE6">
        <w:t xml:space="preserve"> Sinyal güvenli bir tespit için FSK modüle edilmelidir. Diğer sinyaller de tespit edilebilir. Taşıyıcı Algılama (CD), RX modunda bir RF sinyali algılanırsa yüksek olarak ayarlanır, aksi takdirde CD düşüktür.</w:t>
      </w:r>
    </w:p>
    <w:p w:rsidR="00E02CE6" w:rsidRDefault="00E02CE6" w:rsidP="00E02CE6">
      <w:r>
        <w:t>Dahili CD sinyali, CD kaydı</w:t>
      </w:r>
      <w:r w:rsidR="00FA5CA7">
        <w:t>na sunulmadan önce filtrelenir.</w:t>
      </w:r>
      <w:r>
        <w:t>CD sinyali ayarlanmadan önce RF sinyali en az 128μs olmalıdır. CD'yi kullanma, sayfa 74'deki Ek E'de anlatılmıştır.</w:t>
      </w:r>
    </w:p>
    <w:p w:rsidR="00E626CF" w:rsidRDefault="00652ED9" w:rsidP="00BC05F2">
      <w:pPr>
        <w:pStyle w:val="Heading3"/>
        <w:numPr>
          <w:ilvl w:val="2"/>
          <w:numId w:val="23"/>
        </w:numPr>
        <w:rPr>
          <w:b/>
          <w:i/>
          <w:color w:val="C00000"/>
        </w:rPr>
      </w:pPr>
      <w:r w:rsidRPr="00652ED9">
        <w:rPr>
          <w:b/>
          <w:i/>
          <w:color w:val="C00000"/>
        </w:rPr>
        <w:t>TX Modu</w:t>
      </w:r>
    </w:p>
    <w:p w:rsidR="00652ED9" w:rsidRDefault="00652ED9" w:rsidP="00652ED9">
      <w:r w:rsidRPr="00652ED9">
        <w:t>TX modu, nRF24L01'in bir paket gönderdiği aktif bir moddur. Bu moda girmek için nRF24L01'in PWR_UP biti yüksek, PRIM_RX biti d</w:t>
      </w:r>
      <w:r>
        <w:t>üşük, TX FIFO'da bir payload, ve CE üzerin</w:t>
      </w:r>
      <w:r w:rsidRPr="00652ED9">
        <w:t>de 10μs'den fazla yüksek bir darbe</w:t>
      </w:r>
      <w:r>
        <w:t xml:space="preserve"> olmalıdır</w:t>
      </w:r>
      <w:r w:rsidRPr="00652ED9">
        <w:t>.</w:t>
      </w:r>
      <w:r w:rsidR="00BD04B5" w:rsidRPr="00BD04B5">
        <w:t xml:space="preserve"> NRF24L01, geçerli bir paketin gönderimini tamamlayana kadar TX modunda kalır. CE = 0 ise, nRF24L01 </w:t>
      </w:r>
      <w:r w:rsidR="00C85A4D">
        <w:t>standby</w:t>
      </w:r>
      <w:r w:rsidR="00BD04B5" w:rsidRPr="00BD04B5">
        <w:t xml:space="preserve">-I moduna döner. CE = 1 ise, sonraki eylem TX FIFO'nun durumuna göre belirlenir. TX FIFO boş değilse, nRF24L01 TX modunda kalır ve bir sonraki paketi iletir. TX FIFO boşsa, nRF24L01 </w:t>
      </w:r>
      <w:r w:rsidR="00C85A4D">
        <w:t>standby</w:t>
      </w:r>
      <w:r w:rsidR="00BD04B5" w:rsidRPr="00BD04B5">
        <w:t>-II moduna geçer. TX modunda iken nRF24L01 verici PLL, açık döngüde çalışır. Bir seferde nRF24L01'yi hiçbir zaman 4 ms'den fazla TX modunda tutmamak önemlidir. Otomatik yeniden aktarım etkinleştirilirse,</w:t>
      </w:r>
      <w:r w:rsidR="00BD04B5">
        <w:t>nRF</w:t>
      </w:r>
      <w:r w:rsidR="00C85A4D">
        <w:t>24L01 bu kural</w:t>
      </w:r>
      <w:r w:rsidR="00BD04B5">
        <w:t>a uymamak için asla yeterince uzun TX modunda kalmaz.</w:t>
      </w:r>
    </w:p>
    <w:p w:rsidR="00F9574C" w:rsidRDefault="00F9574C" w:rsidP="00BC05F2">
      <w:pPr>
        <w:pStyle w:val="Heading3"/>
        <w:numPr>
          <w:ilvl w:val="2"/>
          <w:numId w:val="23"/>
        </w:numPr>
        <w:rPr>
          <w:b/>
          <w:i/>
          <w:color w:val="C00000"/>
        </w:rPr>
      </w:pPr>
      <w:r w:rsidRPr="00F9574C">
        <w:rPr>
          <w:b/>
          <w:i/>
          <w:color w:val="C00000"/>
        </w:rPr>
        <w:lastRenderedPageBreak/>
        <w:t>Çalışma modları konfigürasyonu</w:t>
      </w:r>
    </w:p>
    <w:p w:rsidR="00F9574C" w:rsidRDefault="00F9574C" w:rsidP="00F9574C">
      <w:r w:rsidRPr="00F9574C">
        <w:t>Aşağıdaki tablo (Tablo 12.), çalışma modlarının nasıl yapılandırılacağını açıklamaktadır.</w:t>
      </w:r>
    </w:p>
    <w:p w:rsidR="00F9574C" w:rsidRDefault="00F9574C" w:rsidP="00F9574C">
      <w:r>
        <w:rPr>
          <w:noProof/>
          <w:lang w:eastAsia="tr-TR"/>
        </w:rPr>
        <w:drawing>
          <wp:inline distT="0" distB="0" distL="0" distR="0">
            <wp:extent cx="5753100" cy="1676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1676400"/>
                    </a:xfrm>
                    <a:prstGeom prst="rect">
                      <a:avLst/>
                    </a:prstGeom>
                    <a:noFill/>
                    <a:ln>
                      <a:noFill/>
                    </a:ln>
                  </pic:spPr>
                </pic:pic>
              </a:graphicData>
            </a:graphic>
          </wp:inline>
        </w:drawing>
      </w:r>
    </w:p>
    <w:p w:rsidR="00F9574C" w:rsidRDefault="00F9574C" w:rsidP="00F9574C">
      <w:pPr>
        <w:rPr>
          <w:rFonts w:ascii="ArialMT" w:hAnsi="ArialMT" w:cs="ArialMT"/>
          <w:sz w:val="20"/>
          <w:szCs w:val="20"/>
        </w:rPr>
      </w:pPr>
      <w:r>
        <w:rPr>
          <w:rFonts w:ascii="ArialMT" w:hAnsi="ArialMT" w:cs="ArialMT"/>
          <w:sz w:val="20"/>
          <w:szCs w:val="20"/>
        </w:rPr>
        <w:t xml:space="preserve">No ongoing packet transmission : </w:t>
      </w:r>
      <w:r w:rsidRPr="00F9574C">
        <w:rPr>
          <w:rFonts w:ascii="ArialMT" w:hAnsi="ArialMT" w:cs="ArialMT"/>
          <w:sz w:val="20"/>
          <w:szCs w:val="20"/>
        </w:rPr>
        <w:t>Devam eden paket iletimi yok</w:t>
      </w:r>
      <w:r>
        <w:rPr>
          <w:rFonts w:ascii="ArialMT" w:hAnsi="ArialMT" w:cs="ArialMT"/>
          <w:sz w:val="20"/>
          <w:szCs w:val="20"/>
        </w:rPr>
        <w:tab/>
      </w:r>
    </w:p>
    <w:p w:rsidR="00F9574C" w:rsidRDefault="00F9574C" w:rsidP="00F9574C">
      <w:r w:rsidRPr="0045649F">
        <w:rPr>
          <w:b/>
          <w:u w:val="single"/>
        </w:rPr>
        <w:t>a.</w:t>
      </w:r>
      <w:r>
        <w:t xml:space="preserve"> Bu çalışma modunda CE yüksek tutulursa TX FIFO boşaltılır ve gerekli tüm ACK ve olası tekrar iletimler yapılır. İletim, TX FIFO yeniden doldurulduğu sürece devam eder. CE hala yüksek olduğunda TX FIFO boşsa, nRF24L01 standby-II moduna girer. Bu modda bir paketin iletimi, bir paketin TX FIFO'ya yüklenmesinden (</w:t>
      </w:r>
      <w:r w:rsidR="0045649F">
        <w:t xml:space="preserve">upload - </w:t>
      </w:r>
      <w:r>
        <w:t>UL) sonra CSN yüksek olarak ayarlandıktan sonra başlatılır.</w:t>
      </w:r>
    </w:p>
    <w:p w:rsidR="00F9574C" w:rsidRDefault="00F9574C" w:rsidP="00F9574C">
      <w:r w:rsidRPr="0045649F">
        <w:rPr>
          <w:b/>
          <w:u w:val="single"/>
        </w:rPr>
        <w:t>b.</w:t>
      </w:r>
      <w:r>
        <w:t xml:space="preserve"> Bu çalışma modu, CE'yi en az</w:t>
      </w:r>
      <w:r w:rsidR="0045649F">
        <w:t xml:space="preserve"> 10 μs için</w:t>
      </w:r>
      <w:r>
        <w:t xml:space="preserve"> yüksek</w:t>
      </w:r>
      <w:r w:rsidR="0045649F">
        <w:t>(high)</w:t>
      </w:r>
      <w:r>
        <w:t xml:space="preserve"> atmaktadır. Bu, bir paket</w:t>
      </w:r>
      <w:r w:rsidR="0045649F">
        <w:t>in iletilmesine izin verir. N</w:t>
      </w:r>
      <w:r>
        <w:t xml:space="preserve">ormal çalışma modudur. Paket gönderildikten sonra, nRF24L01 </w:t>
      </w:r>
      <w:r w:rsidR="0045649F">
        <w:t>standby</w:t>
      </w:r>
      <w:r>
        <w:t>-I moduna girer.</w:t>
      </w:r>
    </w:p>
    <w:p w:rsidR="005915C3" w:rsidRDefault="005915C3" w:rsidP="00BC05F2">
      <w:pPr>
        <w:pStyle w:val="Heading3"/>
        <w:numPr>
          <w:ilvl w:val="2"/>
          <w:numId w:val="23"/>
        </w:numPr>
        <w:rPr>
          <w:b/>
          <w:i/>
          <w:color w:val="C00000"/>
        </w:rPr>
      </w:pPr>
      <w:r w:rsidRPr="005915C3">
        <w:rPr>
          <w:b/>
          <w:i/>
          <w:color w:val="C00000"/>
        </w:rPr>
        <w:t>Zaman Bilgisi</w:t>
      </w:r>
    </w:p>
    <w:p w:rsidR="005915C3" w:rsidRPr="005915C3" w:rsidRDefault="005915C3" w:rsidP="005915C3">
      <w:r w:rsidRPr="005915C3">
        <w:t xml:space="preserve">Bu bölümdeki zamanlama bilgileri, modlar arasındaki geçişler ve CE piminin zamanlamasıyla ilgilidir. TX modundan RX </w:t>
      </w:r>
      <w:r w:rsidR="002F5C46">
        <w:t xml:space="preserve">moduna geçiş veya tersi standby-I’den TX,RX veya </w:t>
      </w:r>
      <w:r w:rsidR="002F5C46" w:rsidRPr="002F5C46">
        <w:t>Tstby2a</w:t>
      </w:r>
      <w:r w:rsidR="002F5C46">
        <w:t>’ya geçiş ile aynıdır.</w:t>
      </w:r>
    </w:p>
    <w:p w:rsidR="005915C3" w:rsidRDefault="005915C3" w:rsidP="005915C3">
      <w:r>
        <w:rPr>
          <w:noProof/>
          <w:lang w:eastAsia="tr-TR"/>
        </w:rPr>
        <w:drawing>
          <wp:inline distT="0" distB="0" distL="0" distR="0">
            <wp:extent cx="5762625" cy="1533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1533525"/>
                    </a:xfrm>
                    <a:prstGeom prst="rect">
                      <a:avLst/>
                    </a:prstGeom>
                    <a:noFill/>
                    <a:ln>
                      <a:noFill/>
                    </a:ln>
                  </pic:spPr>
                </pic:pic>
              </a:graphicData>
            </a:graphic>
          </wp:inline>
        </w:drawing>
      </w:r>
    </w:p>
    <w:p w:rsidR="002F5C46" w:rsidRDefault="002F5C46" w:rsidP="005915C3">
      <w:r w:rsidRPr="002F5C46">
        <w:t xml:space="preserve">NRF24L01 </w:t>
      </w:r>
      <w:r w:rsidR="00971C54">
        <w:t>power-down</w:t>
      </w:r>
      <w:r w:rsidRPr="002F5C46">
        <w:t xml:space="preserve"> modundayken, TX veya RX modlar</w:t>
      </w:r>
      <w:r w:rsidR="00971C54">
        <w:t>ına girmeden önce 1.5ms’den önce yerleşmelidir</w:t>
      </w:r>
      <w:r w:rsidRPr="002F5C46">
        <w:t>.</w:t>
      </w:r>
      <w:r w:rsidR="00FF35D9" w:rsidRPr="00FF35D9">
        <w:t xml:space="preserve"> Harici bir saat kullanılıyorsa, bu gecikme 150μs'e düşürülür, b</w:t>
      </w:r>
      <w:r w:rsidR="00FF35D9">
        <w:t>kz. Tablo 13, sayfa 22. Yerleş</w:t>
      </w:r>
      <w:r w:rsidR="00FF35D9" w:rsidRPr="00FF35D9">
        <w:t>me zamanı MCU tarafından kontrol edilmelidir.</w:t>
      </w:r>
    </w:p>
    <w:p w:rsidR="0059163A" w:rsidRDefault="0059163A" w:rsidP="005915C3">
      <w:r w:rsidRPr="0059163A">
        <w:rPr>
          <w:b/>
        </w:rPr>
        <w:t>Not:</w:t>
      </w:r>
      <w:r w:rsidRPr="0059163A">
        <w:t xml:space="preserve"> VDD kapatıldığında kayıt değeri kaybolur. Bu durumda, nRF24L01 TX veya RX modlarına girmeden önce yapılandırılmalıdır.</w:t>
      </w:r>
    </w:p>
    <w:p w:rsidR="007E3C77" w:rsidRDefault="007E3C77" w:rsidP="00BC05F2">
      <w:pPr>
        <w:pStyle w:val="Heading2"/>
        <w:numPr>
          <w:ilvl w:val="1"/>
          <w:numId w:val="23"/>
        </w:numPr>
        <w:rPr>
          <w:b/>
          <w:color w:val="00B050"/>
        </w:rPr>
      </w:pPr>
      <w:r w:rsidRPr="007E3C77">
        <w:rPr>
          <w:b/>
          <w:color w:val="00B050"/>
        </w:rPr>
        <w:t>Hava Veri Hızı</w:t>
      </w:r>
    </w:p>
    <w:p w:rsidR="007E3C77" w:rsidRDefault="007E3C77" w:rsidP="007E3C77">
      <w:r w:rsidRPr="007E3C77">
        <w:t>Hava veri hızı, veri iletimi ve alımı sırasında nRF24L01'in kullandığı modüle edilmiş sinyal hızıdır.</w:t>
      </w:r>
    </w:p>
    <w:p w:rsidR="007E3C77" w:rsidRDefault="007E3C77" w:rsidP="007E3C77">
      <w:r w:rsidRPr="007E3C77">
        <w:t>Hava veri hızı 1Mbps veya 2Mbps olabilir. 1Mbps veri hızı, 2Mbps'ye kıyasla</w:t>
      </w:r>
      <w:r>
        <w:t xml:space="preserve"> 3dB</w:t>
      </w:r>
      <w:r w:rsidRPr="007E3C77">
        <w:t xml:space="preserve"> daha iyi alıcı hassaslığı sağlar. </w:t>
      </w:r>
      <w:r>
        <w:t>Yüksek hava veri hızı şu anlama gelir ,daha düşük ortalama akım tüketimi ve havada çarpışma olasılığının azalması.</w:t>
      </w:r>
    </w:p>
    <w:p w:rsidR="007E52C3" w:rsidRDefault="00573B8A" w:rsidP="007E3C77">
      <w:r>
        <w:t>Hava veri hızı, RF_SETUP kaydedicisinde</w:t>
      </w:r>
      <w:r w:rsidR="007E52C3" w:rsidRPr="007E52C3">
        <w:t>ki RF_DR bitiyle ayarlanır.</w:t>
      </w:r>
    </w:p>
    <w:p w:rsidR="00573B8A" w:rsidRDefault="00972EF3" w:rsidP="007E3C77">
      <w:r w:rsidRPr="00972EF3">
        <w:lastRenderedPageBreak/>
        <w:t>Bir verici ve alıcı, birbirleriyle iletişim kurabilmek için aynı hava veri hızıyla programlanmalıdır.</w:t>
      </w:r>
    </w:p>
    <w:p w:rsidR="00972EF3" w:rsidRDefault="00972EF3" w:rsidP="007E3C77">
      <w:r w:rsidRPr="00972EF3">
        <w:t>NRF2401A, nRF24E1, nRF2402 ve nRF24E2 ile uyumluluk için hava veri hızı 1Mbps'ye ayarlanmalıdır</w:t>
      </w:r>
      <w:r>
        <w:t>.</w:t>
      </w:r>
    </w:p>
    <w:p w:rsidR="00711703" w:rsidRDefault="00711703" w:rsidP="00BC05F2">
      <w:pPr>
        <w:pStyle w:val="Heading2"/>
        <w:numPr>
          <w:ilvl w:val="1"/>
          <w:numId w:val="23"/>
        </w:numPr>
        <w:rPr>
          <w:b/>
          <w:color w:val="00B050"/>
        </w:rPr>
      </w:pPr>
      <w:r w:rsidRPr="00711703">
        <w:rPr>
          <w:b/>
          <w:color w:val="00B050"/>
        </w:rPr>
        <w:t>RF Kanal Frekansı</w:t>
      </w:r>
    </w:p>
    <w:p w:rsidR="00711703" w:rsidRDefault="00711703" w:rsidP="00711703">
      <w:r w:rsidRPr="00711703">
        <w:t>RF kanalı frekansı nRF24L01 tarafından kullanılan kanalın merkezini belirler. Kanal, 1Mbps'de 1MHz ve 2Mbps'de 2MHz'lik bir bant genişliğini işgal eder. NRF24L01 2.400GHz ila 2.525GHz frekanslarında çalışabilir. RF kanalı frekans ayarının çözünürlüğü 1MHz'dir.</w:t>
      </w:r>
    </w:p>
    <w:p w:rsidR="00711703" w:rsidRDefault="00711703" w:rsidP="00711703">
      <w:r w:rsidRPr="00711703">
        <w:t>2Mbps'de kanal, RF kanalı frekans ayarının çözünürlüğünden daha geniş bir bant genişliğini işgal eder. Çakışmayan kanalları 2Mbps modunda sağlamak için, kanal aralığı 2MHz veya daha fazla olmalıdır. 1Mbps'de kanal bant genişliği RF frekans ayarının çözünürlüğü ile aynıdır.</w:t>
      </w:r>
    </w:p>
    <w:p w:rsidR="001E4323" w:rsidRDefault="001E4323" w:rsidP="00711703">
      <w:r w:rsidRPr="001E4323">
        <w:t xml:space="preserve">RF kanalı frekansı RF_CH </w:t>
      </w:r>
      <w:r>
        <w:t xml:space="preserve">kaydedicisi </w:t>
      </w:r>
      <w:r w:rsidRPr="001E4323">
        <w:t>tarafından aşağıdaki formüle göre ayarlanır:</w:t>
      </w:r>
    </w:p>
    <w:p w:rsidR="001E4323" w:rsidRDefault="001E4323" w:rsidP="00711703">
      <w:pPr>
        <w:rPr>
          <w:rFonts w:ascii="ArialMT" w:hAnsi="ArialMT" w:cs="ArialMT"/>
          <w:sz w:val="20"/>
          <w:szCs w:val="20"/>
        </w:rPr>
      </w:pPr>
      <w:r>
        <w:rPr>
          <w:rFonts w:ascii="ArialMT" w:hAnsi="ArialMT" w:cs="ArialMT"/>
          <w:sz w:val="20"/>
          <w:szCs w:val="20"/>
        </w:rPr>
        <w:t>F</w:t>
      </w:r>
      <w:r>
        <w:rPr>
          <w:rFonts w:ascii="ArialMT" w:hAnsi="ArialMT" w:cs="ArialMT"/>
          <w:sz w:val="16"/>
          <w:szCs w:val="16"/>
        </w:rPr>
        <w:t>0</w:t>
      </w:r>
      <w:r>
        <w:rPr>
          <w:rFonts w:ascii="ArialMT" w:hAnsi="ArialMT" w:cs="ArialMT"/>
          <w:sz w:val="20"/>
          <w:szCs w:val="20"/>
        </w:rPr>
        <w:t xml:space="preserve">= 2400 + </w:t>
      </w:r>
      <w:r>
        <w:rPr>
          <w:rFonts w:ascii="Courier" w:hAnsi="Courier" w:cs="Courier"/>
          <w:sz w:val="20"/>
          <w:szCs w:val="20"/>
        </w:rPr>
        <w:t xml:space="preserve">RF_CH </w:t>
      </w:r>
      <w:r>
        <w:rPr>
          <w:rFonts w:ascii="ArialMT" w:hAnsi="ArialMT" w:cs="ArialMT"/>
          <w:sz w:val="20"/>
          <w:szCs w:val="20"/>
        </w:rPr>
        <w:t>[MHz]</w:t>
      </w:r>
    </w:p>
    <w:p w:rsidR="001E4323" w:rsidRDefault="001E4323" w:rsidP="00711703">
      <w:r w:rsidRPr="001E4323">
        <w:t>Bir verici ve alıcı, birbirleriyle iletişim kurabilmek için aynı RF kanal frekansıyla programlanmalıdır.</w:t>
      </w:r>
    </w:p>
    <w:p w:rsidR="001E4323" w:rsidRDefault="001E4323" w:rsidP="00BC05F2">
      <w:pPr>
        <w:pStyle w:val="Heading2"/>
        <w:numPr>
          <w:ilvl w:val="1"/>
          <w:numId w:val="23"/>
        </w:numPr>
        <w:rPr>
          <w:rFonts w:asciiTheme="minorHAnsi" w:hAnsiTheme="minorHAnsi" w:cs="ArialMT"/>
          <w:b/>
          <w:color w:val="00B050"/>
        </w:rPr>
      </w:pPr>
      <w:r w:rsidRPr="001E4323">
        <w:rPr>
          <w:rFonts w:asciiTheme="minorHAnsi" w:hAnsiTheme="minorHAnsi" w:cs="ArialMT"/>
          <w:b/>
          <w:color w:val="00B050"/>
        </w:rPr>
        <w:t>PA Control</w:t>
      </w:r>
    </w:p>
    <w:p w:rsidR="001E4323" w:rsidRDefault="001E4323" w:rsidP="001E4323">
      <w:r>
        <w:t>PA kontrolü, nRF24L01 güç amplifikatöründen (Power Amplifier - PA) gelen çıkış gücünü ayarlamak için kullanılır. TX modunda PA kontrolünün dört programlanabilir basamağı vardır, bkz. Tablo 14.</w:t>
      </w:r>
    </w:p>
    <w:p w:rsidR="001E4323" w:rsidRDefault="001E4323" w:rsidP="001E4323">
      <w:r>
        <w:t>PA kontrolü, RF_SETUP kaydındaki RF_PWR bitleri tarafından ayarlanır.</w:t>
      </w:r>
    </w:p>
    <w:p w:rsidR="00B643E9" w:rsidRDefault="00B643E9" w:rsidP="001E4323">
      <w:r>
        <w:rPr>
          <w:noProof/>
          <w:lang w:eastAsia="tr-TR"/>
        </w:rPr>
        <w:drawing>
          <wp:inline distT="0" distB="0" distL="0" distR="0">
            <wp:extent cx="4029075" cy="11525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9075" cy="1152525"/>
                    </a:xfrm>
                    <a:prstGeom prst="rect">
                      <a:avLst/>
                    </a:prstGeom>
                    <a:noFill/>
                    <a:ln>
                      <a:noFill/>
                    </a:ln>
                  </pic:spPr>
                </pic:pic>
              </a:graphicData>
            </a:graphic>
          </wp:inline>
        </w:drawing>
      </w:r>
    </w:p>
    <w:p w:rsidR="00204CBC" w:rsidRDefault="00204CBC" w:rsidP="001E4323">
      <w:r>
        <w:rPr>
          <w:rFonts w:ascii="Arial-ItalicMT" w:hAnsi="Arial-ItalicMT" w:cs="Arial-ItalicMT"/>
          <w:i/>
          <w:iCs/>
          <w:sz w:val="20"/>
          <w:szCs w:val="20"/>
        </w:rPr>
        <w:t>Table 14. RF output power setting for the nRF24L01</w:t>
      </w:r>
    </w:p>
    <w:p w:rsidR="007B7557" w:rsidRDefault="007B7557" w:rsidP="001E4323">
      <w:pPr>
        <w:rPr>
          <w:rFonts w:ascii="ArialMT" w:hAnsi="ArialMT" w:cs="ArialMT"/>
          <w:sz w:val="20"/>
          <w:szCs w:val="20"/>
        </w:rPr>
      </w:pPr>
      <w:r>
        <w:rPr>
          <w:rFonts w:ascii="ArialMT" w:hAnsi="ArialMT" w:cs="ArialMT"/>
          <w:sz w:val="20"/>
          <w:szCs w:val="20"/>
        </w:rPr>
        <w:t xml:space="preserve">Koşullar : </w:t>
      </w:r>
      <w:r>
        <w:rPr>
          <w:rFonts w:ascii="Courier-Bold" w:hAnsi="Courier-Bold" w:cs="Courier-Bold"/>
          <w:b/>
          <w:bCs/>
          <w:sz w:val="20"/>
          <w:szCs w:val="20"/>
        </w:rPr>
        <w:t xml:space="preserve">VDD </w:t>
      </w:r>
      <w:r>
        <w:rPr>
          <w:rFonts w:ascii="ArialMT" w:hAnsi="ArialMT" w:cs="ArialMT"/>
          <w:sz w:val="20"/>
          <w:szCs w:val="20"/>
        </w:rPr>
        <w:t xml:space="preserve">= 3.0V, </w:t>
      </w:r>
      <w:r>
        <w:rPr>
          <w:rFonts w:ascii="Courier-Bold" w:hAnsi="Courier-Bold" w:cs="Courier-Bold"/>
          <w:b/>
          <w:bCs/>
          <w:sz w:val="20"/>
          <w:szCs w:val="20"/>
        </w:rPr>
        <w:t xml:space="preserve">VSS </w:t>
      </w:r>
      <w:r>
        <w:rPr>
          <w:rFonts w:ascii="ArialMT" w:hAnsi="ArialMT" w:cs="ArialMT"/>
          <w:sz w:val="20"/>
          <w:szCs w:val="20"/>
        </w:rPr>
        <w:t>= 0V, T</w:t>
      </w:r>
      <w:r>
        <w:rPr>
          <w:rFonts w:ascii="ArialMT" w:hAnsi="ArialMT" w:cs="ArialMT"/>
          <w:sz w:val="16"/>
          <w:szCs w:val="16"/>
        </w:rPr>
        <w:t xml:space="preserve">A </w:t>
      </w:r>
      <w:r>
        <w:rPr>
          <w:rFonts w:ascii="ArialMT" w:hAnsi="ArialMT" w:cs="ArialMT"/>
          <w:sz w:val="20"/>
          <w:szCs w:val="20"/>
        </w:rPr>
        <w:t>= 27ºC, Yük empedansı= 15</w:t>
      </w:r>
      <w:r>
        <w:rPr>
          <w:rFonts w:ascii="SymbolMT" w:eastAsia="SymbolMT" w:hAnsi="ArialMT" w:cs="SymbolMT" w:hint="eastAsia"/>
          <w:sz w:val="20"/>
          <w:szCs w:val="20"/>
        </w:rPr>
        <w:t>Ω</w:t>
      </w:r>
      <w:r>
        <w:rPr>
          <w:rFonts w:ascii="ArialMT" w:hAnsi="ArialMT" w:cs="ArialMT"/>
          <w:sz w:val="20"/>
          <w:szCs w:val="20"/>
        </w:rPr>
        <w:t>+j88</w:t>
      </w:r>
      <w:r>
        <w:rPr>
          <w:rFonts w:ascii="SymbolMT" w:eastAsia="SymbolMT" w:hAnsi="ArialMT" w:cs="SymbolMT" w:hint="eastAsia"/>
          <w:sz w:val="20"/>
          <w:szCs w:val="20"/>
        </w:rPr>
        <w:t>Ω</w:t>
      </w:r>
      <w:r>
        <w:rPr>
          <w:rFonts w:ascii="ArialMT" w:hAnsi="ArialMT" w:cs="ArialMT"/>
          <w:sz w:val="20"/>
          <w:szCs w:val="20"/>
        </w:rPr>
        <w:t>.</w:t>
      </w:r>
    </w:p>
    <w:p w:rsidR="00204CBC" w:rsidRDefault="00204CBC" w:rsidP="00BC05F2">
      <w:pPr>
        <w:pStyle w:val="Heading2"/>
        <w:numPr>
          <w:ilvl w:val="1"/>
          <w:numId w:val="23"/>
        </w:numPr>
        <w:rPr>
          <w:b/>
          <w:color w:val="00B050"/>
        </w:rPr>
      </w:pPr>
      <w:r w:rsidRPr="00204CBC">
        <w:rPr>
          <w:b/>
          <w:color w:val="00B050"/>
        </w:rPr>
        <w:t>LNA Gain</w:t>
      </w:r>
    </w:p>
    <w:p w:rsidR="005916E1" w:rsidRDefault="005916E1" w:rsidP="005916E1">
      <w:r>
        <w:t>NRF24L01 alıcıdaki Düşük Gürültü Yükselticisinde (</w:t>
      </w:r>
      <w:r w:rsidR="00E14CAC" w:rsidRPr="00E14CAC">
        <w:t>Low Noise Amplifier</w:t>
      </w:r>
      <w:r w:rsidR="00E14CAC">
        <w:t xml:space="preserve"> - </w:t>
      </w:r>
      <w:r>
        <w:t>LNA) kazanç, LNA kazanımı ayarı tarafından kontrol edilir.</w:t>
      </w:r>
    </w:p>
    <w:p w:rsidR="00204CBC" w:rsidRDefault="005916E1" w:rsidP="005916E1">
      <w:r>
        <w:t>LNA kazancı, alıcının hassasiyetinde 1.5dB'lik düşüş pahasına RX modunda akım tüketimini 0.8mA ile azaltmayı mümkün kılmaktadır.</w:t>
      </w:r>
    </w:p>
    <w:p w:rsidR="00E14CAC" w:rsidRPr="00204CBC" w:rsidRDefault="00E14CAC" w:rsidP="005916E1">
      <w:r w:rsidRPr="00E14CAC">
        <w:t>LNA kazancı iki bas</w:t>
      </w:r>
      <w:r>
        <w:t>amaklıdır ve RF_SETUP kaydedicisindeki</w:t>
      </w:r>
      <w:r w:rsidRPr="00E14CAC">
        <w:t xml:space="preserve"> LNA_HCURR biti tarafından ayarlanır</w:t>
      </w:r>
      <w:r>
        <w:t>.</w:t>
      </w:r>
    </w:p>
    <w:p w:rsidR="007B7557" w:rsidRDefault="00655189" w:rsidP="00BC05F2">
      <w:pPr>
        <w:pStyle w:val="Heading2"/>
        <w:numPr>
          <w:ilvl w:val="1"/>
          <w:numId w:val="23"/>
        </w:numPr>
        <w:rPr>
          <w:b/>
          <w:color w:val="00B050"/>
        </w:rPr>
      </w:pPr>
      <w:r w:rsidRPr="00655189">
        <w:rPr>
          <w:b/>
          <w:color w:val="00B050"/>
        </w:rPr>
        <w:t>RX/TX Control</w:t>
      </w:r>
    </w:p>
    <w:p w:rsidR="000A0A35" w:rsidRDefault="000A0A35" w:rsidP="000A0A35">
      <w:r w:rsidRPr="000A0A35">
        <w:t>RX / TX kontrolü, CONFIG kaydındaki PRIM_RX bitiyle ayarlanır</w:t>
      </w:r>
      <w:r>
        <w:t>.</w:t>
      </w:r>
    </w:p>
    <w:p w:rsidR="000A0A35" w:rsidRDefault="00052A67" w:rsidP="00BC05F2">
      <w:pPr>
        <w:pStyle w:val="Heading1"/>
        <w:numPr>
          <w:ilvl w:val="0"/>
          <w:numId w:val="23"/>
        </w:numPr>
        <w:jc w:val="center"/>
        <w:rPr>
          <w:rFonts w:cs="Arial-BoldMT"/>
          <w:b/>
          <w:bCs/>
          <w:u w:val="single"/>
        </w:rPr>
      </w:pPr>
      <w:r w:rsidRPr="00052A67">
        <w:rPr>
          <w:rFonts w:cs="Arial-BoldMT"/>
          <w:b/>
          <w:bCs/>
        </w:rPr>
        <w:t xml:space="preserve"> </w:t>
      </w:r>
      <w:r w:rsidR="000A0A35" w:rsidRPr="000A0A35">
        <w:rPr>
          <w:rFonts w:cs="Arial-BoldMT"/>
          <w:b/>
          <w:bCs/>
          <w:u w:val="single"/>
        </w:rPr>
        <w:t>Enhanced ShockBurst™</w:t>
      </w:r>
    </w:p>
    <w:p w:rsidR="000A0A35" w:rsidRDefault="000A0A35" w:rsidP="000A0A35">
      <w:r w:rsidRPr="000A0A35">
        <w:t>Gelişmiş ShockBurst ™, paket tabanlı veri bağlantısı katmanıdır.</w:t>
      </w:r>
      <w:r>
        <w:t>Otomatik paket birleştirme ve zamanlamayı ve paketlerin otomatik alındı ve yeniden iletimini belirtir.</w:t>
      </w:r>
      <w:r w:rsidR="001A70FA" w:rsidRPr="001A70FA">
        <w:t xml:space="preserve"> Gelişmiş ShockBurst ™, düşük maliyetli ana mikro denetleyicilerle ultra düşük güçte, yüksek performanslı iletişimi sağlar. Bu </w:t>
      </w:r>
      <w:r w:rsidR="001A70FA" w:rsidRPr="001A70FA">
        <w:lastRenderedPageBreak/>
        <w:t>özellikler, iki yönlü ve tek yönlü sistemler için, ana bilgisayar denetleyicisi tarafında karmaşıklık yaratmadan güç verimliliğinde belirgin bir iyileşme sağlar.</w:t>
      </w:r>
    </w:p>
    <w:p w:rsidR="00B959DF" w:rsidRDefault="00A763A0" w:rsidP="00BC05F2">
      <w:pPr>
        <w:pStyle w:val="Heading2"/>
        <w:numPr>
          <w:ilvl w:val="1"/>
          <w:numId w:val="23"/>
        </w:numPr>
        <w:rPr>
          <w:b/>
          <w:color w:val="00B050"/>
        </w:rPr>
      </w:pPr>
      <w:r w:rsidRPr="00A763A0">
        <w:rPr>
          <w:b/>
          <w:color w:val="00B050"/>
        </w:rPr>
        <w:t>Özellikler</w:t>
      </w:r>
    </w:p>
    <w:p w:rsidR="00B959DF" w:rsidRPr="00B959DF" w:rsidRDefault="00B959DF" w:rsidP="00B959DF">
      <w:pPr>
        <w:pStyle w:val="ListParagraph"/>
      </w:pPr>
      <w:r>
        <w:t>Gelişmiş ShockBurst ™ 'un temel özellikleri şunlardır:</w:t>
      </w:r>
    </w:p>
    <w:p w:rsidR="00A763A0" w:rsidRDefault="00A763A0" w:rsidP="00BC05F2">
      <w:pPr>
        <w:pStyle w:val="ListParagraph"/>
        <w:numPr>
          <w:ilvl w:val="0"/>
          <w:numId w:val="2"/>
        </w:numPr>
      </w:pPr>
      <w:r>
        <w:t xml:space="preserve">1 - 32 bayt dinamik </w:t>
      </w:r>
      <w:r w:rsidR="00B959DF">
        <w:t xml:space="preserve">payload </w:t>
      </w:r>
      <w:r w:rsidR="00C64E59">
        <w:t>uzunluğu</w:t>
      </w:r>
    </w:p>
    <w:p w:rsidR="00A763A0" w:rsidRDefault="00A763A0" w:rsidP="00BC05F2">
      <w:pPr>
        <w:pStyle w:val="ListParagraph"/>
        <w:numPr>
          <w:ilvl w:val="0"/>
          <w:numId w:val="2"/>
        </w:numPr>
      </w:pPr>
      <w:r>
        <w:t>Otomatik paket kullanımı</w:t>
      </w:r>
    </w:p>
    <w:p w:rsidR="00A763A0" w:rsidRDefault="00A763A0" w:rsidP="00BC05F2">
      <w:pPr>
        <w:pStyle w:val="ListParagraph"/>
        <w:numPr>
          <w:ilvl w:val="0"/>
          <w:numId w:val="2"/>
        </w:numPr>
      </w:pPr>
      <w:r>
        <w:t>Otomatik paket işlem yönetimi</w:t>
      </w:r>
    </w:p>
    <w:p w:rsidR="00A763A0" w:rsidRDefault="00B959DF" w:rsidP="00BC05F2">
      <w:pPr>
        <w:pStyle w:val="ListParagraph"/>
        <w:numPr>
          <w:ilvl w:val="2"/>
          <w:numId w:val="3"/>
        </w:numPr>
      </w:pPr>
      <w:r>
        <w:t>Otomatik y</w:t>
      </w:r>
      <w:r w:rsidR="00A763A0">
        <w:t>anıtlama</w:t>
      </w:r>
    </w:p>
    <w:p w:rsidR="00A763A0" w:rsidRDefault="00A763A0" w:rsidP="00BC05F2">
      <w:pPr>
        <w:pStyle w:val="ListParagraph"/>
        <w:numPr>
          <w:ilvl w:val="2"/>
          <w:numId w:val="3"/>
        </w:numPr>
      </w:pPr>
      <w:r>
        <w:t>Otomatik tekrar ilet</w:t>
      </w:r>
    </w:p>
    <w:p w:rsidR="00A763A0" w:rsidRDefault="00A763A0" w:rsidP="00BC05F2">
      <w:pPr>
        <w:pStyle w:val="ListParagraph"/>
        <w:numPr>
          <w:ilvl w:val="0"/>
          <w:numId w:val="2"/>
        </w:numPr>
      </w:pPr>
      <w:r>
        <w:t xml:space="preserve"> 1: 6 yıldız ağlar için 6 veri hattı MultiCeiver ™</w:t>
      </w:r>
    </w:p>
    <w:p w:rsidR="00015737" w:rsidRDefault="00015737" w:rsidP="00BC05F2">
      <w:pPr>
        <w:pStyle w:val="Heading2"/>
        <w:numPr>
          <w:ilvl w:val="1"/>
          <w:numId w:val="23"/>
        </w:numPr>
        <w:rPr>
          <w:rFonts w:cs="ArialMT"/>
          <w:b/>
          <w:color w:val="00B050"/>
        </w:rPr>
      </w:pPr>
      <w:r w:rsidRPr="00015737">
        <w:rPr>
          <w:rFonts w:cs="ArialMT"/>
          <w:b/>
          <w:color w:val="00B050"/>
        </w:rPr>
        <w:t xml:space="preserve">Enhanced ShockBurst™ </w:t>
      </w:r>
      <w:r>
        <w:rPr>
          <w:rFonts w:cs="ArialMT"/>
          <w:b/>
          <w:color w:val="00B050"/>
        </w:rPr>
        <w:t>Genel Bakış</w:t>
      </w:r>
    </w:p>
    <w:p w:rsidR="00015737" w:rsidRDefault="00B152E4" w:rsidP="00015737">
      <w:r w:rsidRPr="00B152E4">
        <w:t>Gelişmiş ShockBurst ™ otomatik paket işleme ve zamanlama için ShockBu</w:t>
      </w:r>
      <w:r>
        <w:t xml:space="preserve">rst ™ kullanır. İletim esnasında </w:t>
      </w:r>
      <w:r w:rsidRPr="00B152E4">
        <w:t>ShockBurst ™</w:t>
      </w:r>
      <w:r>
        <w:t xml:space="preserve"> iletim için vericiye </w:t>
      </w:r>
      <w:r w:rsidR="00A11CA5">
        <w:t>,</w:t>
      </w:r>
      <w:r>
        <w:t xml:space="preserve">veri paketleri içindeki bitleri </w:t>
      </w:r>
      <w:r w:rsidR="00A11CA5">
        <w:t>,</w:t>
      </w:r>
      <w:r>
        <w:t>saatleri ve paketi monte eder.</w:t>
      </w:r>
      <w:r w:rsidR="00A11CA5" w:rsidRPr="00A11CA5">
        <w:t xml:space="preserve"> </w:t>
      </w:r>
      <w:r w:rsidR="00A11CA5">
        <w:t>Alım esnasın</w:t>
      </w:r>
      <w:r w:rsidR="00A11CA5" w:rsidRPr="00A11CA5">
        <w:t>, ShockBurst ™, demodüle edilmiş sinyalde</w:t>
      </w:r>
      <w:r w:rsidR="00A11CA5">
        <w:t xml:space="preserve"> sıklıkla</w:t>
      </w:r>
      <w:r w:rsidR="00A11CA5" w:rsidRPr="00A11CA5">
        <w:t xml:space="preserve"> geçerli bir adres arar.</w:t>
      </w:r>
      <w:r w:rsidR="00D94A2E" w:rsidRPr="00D94A2E">
        <w:t xml:space="preserve"> ShockBurst ™ geçerli bir adres bulduğunda, paketin geri kalan kısmını işler ve CRC tarafından doğrulanır. Paket geçerli ise, yük RX FIFO'ya taşınır. Yüksek hızlı bit kullanımı ve zamanlaması ShockBurst ™ tarafından kontrol edilir.</w:t>
      </w:r>
    </w:p>
    <w:p w:rsidR="00315456" w:rsidRDefault="00617720" w:rsidP="00015737">
      <w:r w:rsidRPr="00617720">
        <w:t>Geli</w:t>
      </w:r>
      <w:r w:rsidR="0098741F">
        <w:t>şmiş ShockBurst ™, güvenilir i</w:t>
      </w:r>
      <w:r w:rsidRPr="00617720">
        <w:t>ki yönlü veri bağlantısının uygulanmasını sağlayan otomatik paket işlem yönetimi özelliğine sahiptir. Geliştirilmiş bir ShockBurst ™ paket işlemi</w:t>
      </w:r>
      <w:r>
        <w:t>,alıcı-verici ar</w:t>
      </w:r>
      <w:r w:rsidR="0042029A">
        <w:t xml:space="preserve">asındaki </w:t>
      </w:r>
      <w:r>
        <w:t xml:space="preserve">bir paket değişimidir,bu alıcı verici </w:t>
      </w:r>
      <w:r w:rsidRPr="00617720">
        <w:t>Birincil Alıcı (</w:t>
      </w:r>
      <w:r>
        <w:t xml:space="preserve">Primary Receiver - </w:t>
      </w:r>
      <w:r w:rsidRPr="00617720">
        <w:t>PRX) ve diğeri Birincil Verici (Primary Transmitter</w:t>
      </w:r>
      <w:r>
        <w:t xml:space="preserve">- </w:t>
      </w:r>
      <w:r w:rsidRPr="00617720">
        <w:t>PTX)</w:t>
      </w:r>
      <w:r w:rsidR="00315456">
        <w:t>.</w:t>
      </w:r>
      <w:r w:rsidR="00315456" w:rsidRPr="00315456">
        <w:t>Geliştirilmiş bir ShockBurst ™ paket işlemi her zaman PTX'den bir paket iletimi ile başlatılır, PTX, PRX'den bir onaylama paketi (ACK paketi) aldığında işlem tamamlanır.</w:t>
      </w:r>
    </w:p>
    <w:p w:rsidR="00950D9F" w:rsidRDefault="00950D9F" w:rsidP="00015737">
      <w:r w:rsidRPr="00950D9F">
        <w:t>Otomatik paket işlem yönetimi aşağıdaki gibi çalışır:</w:t>
      </w:r>
    </w:p>
    <w:p w:rsidR="00950D9F" w:rsidRDefault="00950D9F" w:rsidP="00BC05F2">
      <w:pPr>
        <w:pStyle w:val="ListParagraph"/>
        <w:numPr>
          <w:ilvl w:val="0"/>
          <w:numId w:val="4"/>
        </w:numPr>
      </w:pPr>
      <w:r w:rsidRPr="00950D9F">
        <w:t>Kullanıcı PTX'ten PRX'e bir veri paketi göndererek işlem başlatır. Geliştirilmiş ShockBurst ™</w:t>
      </w:r>
      <w:r w:rsidR="00143B32">
        <w:t xml:space="preserve"> </w:t>
      </w:r>
      <w:r w:rsidR="00ED6F8C">
        <w:t xml:space="preserve">ack paketini beklemek </w:t>
      </w:r>
      <w:r w:rsidR="00BD122D">
        <w:t xml:space="preserve">için </w:t>
      </w:r>
      <w:r w:rsidR="00BD122D" w:rsidRPr="00BD122D">
        <w:t>otomatik olarak PTX'i alım moduna ayarlar.</w:t>
      </w:r>
    </w:p>
    <w:p w:rsidR="00143B32" w:rsidRDefault="00143B32" w:rsidP="00BC05F2">
      <w:pPr>
        <w:pStyle w:val="ListParagraph"/>
        <w:numPr>
          <w:ilvl w:val="0"/>
          <w:numId w:val="4"/>
        </w:numPr>
      </w:pPr>
      <w:r>
        <w:t>Eğer paket PRX tarafından alınırsa</w:t>
      </w:r>
      <w:r w:rsidRPr="00143B32">
        <w:t xml:space="preserve"> Enhanced ShockBurst™</w:t>
      </w:r>
      <w:r>
        <w:t xml:space="preserve"> alıcı moda dönmeden önce PTX için otomatik olarak ACK paketi yollar ve bir araya getirir</w:t>
      </w:r>
      <w:r w:rsidR="00D57392">
        <w:t>.</w:t>
      </w:r>
    </w:p>
    <w:p w:rsidR="00A162C7" w:rsidRDefault="00D57392" w:rsidP="00BC05F2">
      <w:pPr>
        <w:pStyle w:val="ListParagraph"/>
        <w:numPr>
          <w:ilvl w:val="0"/>
          <w:numId w:val="4"/>
        </w:numPr>
      </w:pPr>
      <w:r w:rsidRPr="00D57392">
        <w:t>PTX belirli bir süre içerisinde ACK paketini almazsa, Enhanced ShockBurst ™ orijinal veri paketini otomatik olarak yeniden gönderir ve ACK paketini beklemek için PTX'yi alım modunda ayarlar</w:t>
      </w:r>
      <w:r w:rsidR="00A162C7">
        <w:t>.</w:t>
      </w:r>
    </w:p>
    <w:p w:rsidR="0004233B" w:rsidRDefault="00A162C7" w:rsidP="00A162C7">
      <w:pPr>
        <w:ind w:left="360"/>
      </w:pPr>
      <w:r w:rsidRPr="00A162C7">
        <w:t>PRX, iki yönlü veri bağlantısı sağlayan kullanıcı verilerini ACK paketine ekleyebilir. Enhanced Shock-Burst ™ son derece yapılandırılabilir; Maksimum yeniden aktarım sayısı ve bir iletimden sonraki yeniden iletime kadar olan gecikme gibi parametreleri yapılandırmak mümkündür. Tüm otomatik işlem MCU'nun katılımı olmaksızın yapılır.</w:t>
      </w:r>
    </w:p>
    <w:p w:rsidR="0004233B" w:rsidRDefault="0004233B" w:rsidP="00BC05F2">
      <w:pPr>
        <w:pStyle w:val="Heading2"/>
        <w:numPr>
          <w:ilvl w:val="1"/>
          <w:numId w:val="23"/>
        </w:numPr>
        <w:rPr>
          <w:rFonts w:cs="ArialMT"/>
          <w:b/>
          <w:color w:val="00B050"/>
        </w:rPr>
      </w:pPr>
      <w:r w:rsidRPr="0004233B">
        <w:rPr>
          <w:rFonts w:cs="ArialMT"/>
          <w:b/>
          <w:color w:val="00B050"/>
        </w:rPr>
        <w:t>Enhanced Shockburst™</w:t>
      </w:r>
      <w:r>
        <w:rPr>
          <w:rFonts w:cs="ArialMT"/>
          <w:b/>
          <w:color w:val="00B050"/>
        </w:rPr>
        <w:t xml:space="preserve"> Paket Formatı</w:t>
      </w:r>
    </w:p>
    <w:p w:rsidR="0004233B" w:rsidRDefault="0004233B" w:rsidP="0004233B">
      <w:r>
        <w:t>Geliştirilmiş ShockBurst ™ paketinin biçimi bu bölümde anlatılmıştır. Enhanched Shock-Burst ™ paketi, önsöz alanı, adres alanı, paket kontrol alanı, yük yükleme alanı ve bir CRC alanı içerir.</w:t>
      </w:r>
    </w:p>
    <w:p w:rsidR="0004233B" w:rsidRDefault="0004233B" w:rsidP="0004233B">
      <w:r>
        <w:rPr>
          <w:noProof/>
          <w:lang w:eastAsia="tr-TR"/>
        </w:rPr>
        <w:drawing>
          <wp:inline distT="0" distB="0" distL="0" distR="0">
            <wp:extent cx="5753100" cy="962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962025"/>
                    </a:xfrm>
                    <a:prstGeom prst="rect">
                      <a:avLst/>
                    </a:prstGeom>
                    <a:noFill/>
                    <a:ln>
                      <a:noFill/>
                    </a:ln>
                  </pic:spPr>
                </pic:pic>
              </a:graphicData>
            </a:graphic>
          </wp:inline>
        </w:drawing>
      </w:r>
    </w:p>
    <w:p w:rsidR="00A3601E" w:rsidRDefault="00B25BF5" w:rsidP="00BC05F2">
      <w:pPr>
        <w:pStyle w:val="Heading3"/>
        <w:numPr>
          <w:ilvl w:val="2"/>
          <w:numId w:val="23"/>
        </w:numPr>
        <w:rPr>
          <w:b/>
          <w:i/>
          <w:color w:val="C00000"/>
        </w:rPr>
      </w:pPr>
      <w:r w:rsidRPr="00B25BF5">
        <w:rPr>
          <w:b/>
          <w:i/>
          <w:color w:val="C00000"/>
        </w:rPr>
        <w:lastRenderedPageBreak/>
        <w:t>Preamble(Giriş)</w:t>
      </w:r>
    </w:p>
    <w:p w:rsidR="00B25BF5" w:rsidRDefault="00B25BF5" w:rsidP="00B25BF5">
      <w:r>
        <w:t>Giriş, alıcıdaki 0 ve 1 seviyelerini algılamak için kullanılan bir bit dizisidir. Giriş, bir bayt uzunluğundadır ve 01010101 veya 10101010'dur. Adresin ilk biti 1 ise, önsöz otomatik olarak 10101010 olarak ayarlanır ve ilk bit 0 ise, önsöz otomatik olarak 01010101'e ayarlanır.Bu, girişin stabilize edilmesi için giriş bölümünde yeterli geçişlerin olmasını sağlamak için yapılır.</w:t>
      </w:r>
    </w:p>
    <w:p w:rsidR="00A241CC" w:rsidRPr="004F1152" w:rsidRDefault="00A241CC" w:rsidP="00BC05F2">
      <w:pPr>
        <w:pStyle w:val="Heading3"/>
        <w:numPr>
          <w:ilvl w:val="2"/>
          <w:numId w:val="23"/>
        </w:numPr>
        <w:rPr>
          <w:b/>
          <w:i/>
          <w:color w:val="C00000"/>
        </w:rPr>
      </w:pPr>
      <w:r w:rsidRPr="004F1152">
        <w:rPr>
          <w:b/>
          <w:i/>
          <w:color w:val="C00000"/>
        </w:rPr>
        <w:t>Adres</w:t>
      </w:r>
    </w:p>
    <w:p w:rsidR="00A241CC" w:rsidRDefault="00A241CC" w:rsidP="00A241CC">
      <w:r w:rsidRPr="00A241CC">
        <w:t>Bu alıcı için adres. Bir adres, doğru paketin alıcı tarafından algılanmasını sağlar. Adres alanı, AW kaydı ile 3, 4 veya 5 bayt uzunluğunda olacak şekilde konfigüre edilebilir.</w:t>
      </w:r>
      <w:r>
        <w:t>Adresler preamble’ın</w:t>
      </w:r>
      <w:r w:rsidR="000F3FD4">
        <w:t>(yüksek-düşük geçiş)</w:t>
      </w:r>
      <w:r>
        <w:t xml:space="preserve"> devamı olara</w:t>
      </w:r>
      <w:r w:rsidR="00D54F57">
        <w:t>k paket hata oranını yükseltir.</w:t>
      </w:r>
    </w:p>
    <w:p w:rsidR="00D54F57" w:rsidRPr="00D06710" w:rsidRDefault="00D54F57" w:rsidP="00BC05F2">
      <w:pPr>
        <w:pStyle w:val="Heading3"/>
        <w:numPr>
          <w:ilvl w:val="2"/>
          <w:numId w:val="23"/>
        </w:numPr>
        <w:rPr>
          <w:b/>
          <w:i/>
          <w:color w:val="C00000"/>
        </w:rPr>
      </w:pPr>
      <w:r w:rsidRPr="00D06710">
        <w:rPr>
          <w:b/>
          <w:i/>
          <w:color w:val="C00000"/>
        </w:rPr>
        <w:t>Paket Kontrol Alanı</w:t>
      </w:r>
    </w:p>
    <w:p w:rsidR="00D54F57" w:rsidRDefault="00D54F57" w:rsidP="00D54F57">
      <w:r>
        <w:t>S</w:t>
      </w:r>
      <w:r w:rsidRPr="00D54F57">
        <w:t>olda MSB olan 9 bitlik paket kontrol a</w:t>
      </w:r>
      <w:r>
        <w:t>lanının biçimi gösterilmektedir.</w:t>
      </w:r>
    </w:p>
    <w:p w:rsidR="00D54F57" w:rsidRDefault="00D54F57" w:rsidP="00D54F57">
      <w:r>
        <w:rPr>
          <w:noProof/>
          <w:lang w:eastAsia="tr-TR"/>
        </w:rPr>
        <w:drawing>
          <wp:inline distT="0" distB="0" distL="0" distR="0">
            <wp:extent cx="4733925" cy="1076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3925" cy="1076325"/>
                    </a:xfrm>
                    <a:prstGeom prst="rect">
                      <a:avLst/>
                    </a:prstGeom>
                    <a:noFill/>
                    <a:ln>
                      <a:noFill/>
                    </a:ln>
                  </pic:spPr>
                </pic:pic>
              </a:graphicData>
            </a:graphic>
          </wp:inline>
        </w:drawing>
      </w:r>
    </w:p>
    <w:p w:rsidR="00FA068B" w:rsidRDefault="00FA068B" w:rsidP="00D54F57">
      <w:r w:rsidRPr="00FA068B">
        <w:t>Paket kontrol alanı, 6 bitlik bir yük uzunluğu alanı, 2 bitlik bir PID (Paket Kimliği</w:t>
      </w:r>
      <w:r>
        <w:t>-Packet Identity</w:t>
      </w:r>
      <w:r w:rsidRPr="00FA068B">
        <w:t>) alanı ve 1 bitlik NO_ACK bayrağı içerir.</w:t>
      </w:r>
    </w:p>
    <w:p w:rsidR="00C64E59" w:rsidRPr="00434463" w:rsidRDefault="00C64E59" w:rsidP="00BC05F2">
      <w:pPr>
        <w:pStyle w:val="Heading4"/>
        <w:numPr>
          <w:ilvl w:val="3"/>
          <w:numId w:val="23"/>
        </w:numPr>
        <w:rPr>
          <w:color w:val="FF0000"/>
          <w:sz w:val="24"/>
          <w:szCs w:val="24"/>
        </w:rPr>
      </w:pPr>
      <w:r w:rsidRPr="00434463">
        <w:rPr>
          <w:color w:val="FF0000"/>
          <w:sz w:val="24"/>
          <w:szCs w:val="24"/>
        </w:rPr>
        <w:t>Payload Uzunluğu</w:t>
      </w:r>
    </w:p>
    <w:p w:rsidR="00434463" w:rsidRDefault="00434463" w:rsidP="00434463">
      <w:r w:rsidRPr="00434463">
        <w:t>Bu 6 bitlik alan, yükün</w:t>
      </w:r>
      <w:r>
        <w:t>(payload)</w:t>
      </w:r>
      <w:r w:rsidRPr="00434463">
        <w:t xml:space="preserve"> bayt cinsinden uzunluğunu belirtir. Yükün uzunluğu 0 ila 32 bayt arasında olabilir.</w:t>
      </w:r>
    </w:p>
    <w:p w:rsidR="00706748" w:rsidRDefault="00706748" w:rsidP="00434463">
      <w:pPr>
        <w:rPr>
          <w:rFonts w:ascii="ArialMT" w:hAnsi="ArialMT" w:cs="ArialMT"/>
          <w:sz w:val="20"/>
          <w:szCs w:val="20"/>
        </w:rPr>
      </w:pPr>
      <w:r>
        <w:rPr>
          <w:rFonts w:ascii="ArialMT" w:hAnsi="ArialMT" w:cs="ArialMT"/>
          <w:sz w:val="20"/>
          <w:szCs w:val="20"/>
        </w:rPr>
        <w:t>Coding: 000000 = 0 byte (only used in empty ACK packets.) 100000 = 32 byte, 100001 = Don’t care.</w:t>
      </w:r>
    </w:p>
    <w:p w:rsidR="00706748" w:rsidRDefault="00706748" w:rsidP="00434463">
      <w:r w:rsidRPr="00706748">
        <w:t>Bu alan yalnızca Dinamik Yük Taşıma Uzunluğu işlevi etkinleştirildiyse kullanılır.</w:t>
      </w:r>
    </w:p>
    <w:p w:rsidR="00FA762F" w:rsidRDefault="00FA762F" w:rsidP="00BC05F2">
      <w:pPr>
        <w:pStyle w:val="Heading4"/>
        <w:numPr>
          <w:ilvl w:val="3"/>
          <w:numId w:val="23"/>
        </w:numPr>
        <w:rPr>
          <w:rFonts w:cs="ArialMT"/>
          <w:color w:val="FF0000"/>
          <w:sz w:val="24"/>
          <w:szCs w:val="24"/>
        </w:rPr>
      </w:pPr>
      <w:r w:rsidRPr="00FA762F">
        <w:rPr>
          <w:rFonts w:cs="ArialMT"/>
          <w:color w:val="FF0000"/>
          <w:sz w:val="24"/>
          <w:szCs w:val="24"/>
        </w:rPr>
        <w:t>PID (Packet identification)</w:t>
      </w:r>
    </w:p>
    <w:p w:rsidR="00FA762F" w:rsidRDefault="00FA762F" w:rsidP="00FA762F">
      <w:r w:rsidRPr="00FA762F">
        <w:t xml:space="preserve">2 bitlik PID alanı, alınan paketin yeni veya yeniden gönderilip gönderilmediğini saptamak için kullanılır. PID, PRX cihazının aynı yükü birden fazla kez MCU'ya sunmasını önler. PID alanı, SPI üzerinden alınan her yeni paket için TX tarafında </w:t>
      </w:r>
      <w:r>
        <w:t xml:space="preserve">artırılır. PID ve CRC alanları </w:t>
      </w:r>
      <w:r w:rsidRPr="00FA762F">
        <w:t>bir paketin yeniden gönderilip gönderilmediğini veya yeni olup olmadığını belirlemek için PRX cihazı tarafından kullanılır. Bağlantıda birkaç veri paketi kaybolduğunda, PID alanları son alınan PID'e eşit olabilir. Bir paketin önceki paketle aynı PID değeri varsa, nRF24L01 her iki paketin CRC toplamlarını karşılaştırır. CRC toplamları da eşitse, son alınan paket önceki alınan paketin bir kopyası olarak kabul edilir ve atılır.</w:t>
      </w:r>
    </w:p>
    <w:p w:rsidR="00116406" w:rsidRDefault="00116406" w:rsidP="00BC05F2">
      <w:pPr>
        <w:pStyle w:val="Heading4"/>
        <w:numPr>
          <w:ilvl w:val="3"/>
          <w:numId w:val="23"/>
        </w:numPr>
        <w:rPr>
          <w:rFonts w:cs="ArialMT"/>
          <w:color w:val="FF0000"/>
          <w:sz w:val="24"/>
          <w:szCs w:val="24"/>
        </w:rPr>
      </w:pPr>
      <w:r w:rsidRPr="00116406">
        <w:rPr>
          <w:rFonts w:cs="ArialMT"/>
          <w:color w:val="FF0000"/>
          <w:sz w:val="24"/>
          <w:szCs w:val="24"/>
        </w:rPr>
        <w:t>7.3.3.3 No Acknowledgment flag(</w:t>
      </w:r>
      <w:r w:rsidRPr="00116406">
        <w:rPr>
          <w:rFonts w:cs="Courier"/>
          <w:color w:val="FF0000"/>
          <w:sz w:val="24"/>
          <w:szCs w:val="24"/>
        </w:rPr>
        <w:t>NO_ACK</w:t>
      </w:r>
      <w:r w:rsidRPr="00116406">
        <w:rPr>
          <w:rFonts w:cs="ArialMT"/>
          <w:color w:val="FF0000"/>
          <w:sz w:val="24"/>
          <w:szCs w:val="24"/>
        </w:rPr>
        <w:t>)</w:t>
      </w:r>
    </w:p>
    <w:p w:rsidR="00116406" w:rsidRDefault="00116406" w:rsidP="00116406">
      <w:r w:rsidRPr="00116406">
        <w:t>Bu bayrak, yalnızca otomatik onaylama özelliği kullanıldığında kullanılır. Bayrağın yüksek ayarlanmas</w:t>
      </w:r>
      <w:r>
        <w:t>ı, onaylamanın otomatik olmayacağını söyler.</w:t>
      </w:r>
    </w:p>
    <w:p w:rsidR="00BE3860" w:rsidRDefault="00BE3860" w:rsidP="00BC05F2">
      <w:pPr>
        <w:pStyle w:val="Heading3"/>
        <w:numPr>
          <w:ilvl w:val="2"/>
          <w:numId w:val="23"/>
        </w:numPr>
        <w:rPr>
          <w:b/>
          <w:i/>
          <w:color w:val="C00000"/>
        </w:rPr>
      </w:pPr>
      <w:r w:rsidRPr="00BE3860">
        <w:rPr>
          <w:b/>
          <w:i/>
          <w:color w:val="C00000"/>
        </w:rPr>
        <w:t>7.3.4 Payload</w:t>
      </w:r>
    </w:p>
    <w:p w:rsidR="00BE3860" w:rsidRDefault="00BE3860" w:rsidP="00BE3860">
      <w:r w:rsidRPr="00BE3860">
        <w:t>Yük, paketin kullanıcı tarafından tanımlanan içeriğidir. 0 ila 32 bayt genişliğinde olabilir ve cihaza yüklendiğinde (değiştirilmemiş olarak) yayınlanır.</w:t>
      </w:r>
    </w:p>
    <w:p w:rsidR="00CE5D96" w:rsidRDefault="00CE5D96" w:rsidP="00BC05F2">
      <w:pPr>
        <w:pStyle w:val="Heading3"/>
        <w:numPr>
          <w:ilvl w:val="2"/>
          <w:numId w:val="23"/>
        </w:numPr>
        <w:rPr>
          <w:b/>
          <w:i/>
          <w:color w:val="C00000"/>
        </w:rPr>
      </w:pPr>
      <w:r w:rsidRPr="00CE5D96">
        <w:rPr>
          <w:b/>
          <w:i/>
          <w:color w:val="C00000"/>
        </w:rPr>
        <w:t>7.3.5 CRC(Cycling Redundancy Check-Döngüsel Artıklık Kontrolü)</w:t>
      </w:r>
    </w:p>
    <w:p w:rsidR="00CE5D96" w:rsidRDefault="00CE5D96" w:rsidP="00CE5D96">
      <w:r w:rsidRPr="00CE5D96">
        <w:t>CRC paketteki hata algılama mekanizma</w:t>
      </w:r>
      <w:r>
        <w:t>sıdır. 1 veya 2 bayt olabilir ve</w:t>
      </w:r>
      <w:r w:rsidRPr="00CE5D96">
        <w:t xml:space="preserve"> adres,</w:t>
      </w:r>
      <w:r>
        <w:t>payload,paket kontrol alanı üzerinden hesaplanır.</w:t>
      </w:r>
    </w:p>
    <w:p w:rsidR="001933CC" w:rsidRDefault="001933CC" w:rsidP="001933CC">
      <w:pPr>
        <w:autoSpaceDE w:val="0"/>
        <w:autoSpaceDN w:val="0"/>
        <w:adjustRightInd w:val="0"/>
        <w:spacing w:after="0" w:line="240" w:lineRule="auto"/>
        <w:rPr>
          <w:rFonts w:ascii="ArialMT" w:hAnsi="ArialMT" w:cs="ArialMT"/>
          <w:sz w:val="20"/>
          <w:szCs w:val="20"/>
        </w:rPr>
      </w:pPr>
      <w:r>
        <w:rPr>
          <w:rFonts w:ascii="ArialMT" w:hAnsi="ArialMT" w:cs="ArialMT"/>
          <w:sz w:val="20"/>
          <w:szCs w:val="20"/>
        </w:rPr>
        <w:lastRenderedPageBreak/>
        <w:t>1 byte için polinom CRC -&gt; X</w:t>
      </w:r>
      <w:r>
        <w:rPr>
          <w:rFonts w:ascii="ArialMT" w:hAnsi="ArialMT" w:cs="ArialMT"/>
          <w:sz w:val="16"/>
          <w:szCs w:val="16"/>
        </w:rPr>
        <w:t xml:space="preserve">8 </w:t>
      </w:r>
      <w:r>
        <w:rPr>
          <w:rFonts w:ascii="ArialMT" w:hAnsi="ArialMT" w:cs="ArialMT"/>
          <w:sz w:val="20"/>
          <w:szCs w:val="20"/>
        </w:rPr>
        <w:t>+ X</w:t>
      </w:r>
      <w:r>
        <w:rPr>
          <w:rFonts w:ascii="ArialMT" w:hAnsi="ArialMT" w:cs="ArialMT"/>
          <w:sz w:val="16"/>
          <w:szCs w:val="16"/>
        </w:rPr>
        <w:t xml:space="preserve">2 </w:t>
      </w:r>
      <w:r>
        <w:rPr>
          <w:rFonts w:ascii="ArialMT" w:hAnsi="ArialMT" w:cs="ArialMT"/>
          <w:sz w:val="20"/>
          <w:szCs w:val="20"/>
        </w:rPr>
        <w:t>+ X + 1. İlk değer 0xFF</w:t>
      </w:r>
    </w:p>
    <w:p w:rsidR="001933CC" w:rsidRDefault="001933CC" w:rsidP="001933CC">
      <w:pPr>
        <w:rPr>
          <w:rFonts w:ascii="ArialMT" w:hAnsi="ArialMT" w:cs="ArialMT"/>
          <w:sz w:val="20"/>
          <w:szCs w:val="20"/>
        </w:rPr>
      </w:pPr>
      <w:r>
        <w:rPr>
          <w:rFonts w:ascii="ArialMT" w:hAnsi="ArialMT" w:cs="ArialMT"/>
          <w:sz w:val="20"/>
          <w:szCs w:val="20"/>
        </w:rPr>
        <w:t>2 byte için polinom CRC -&gt; X</w:t>
      </w:r>
      <w:r>
        <w:rPr>
          <w:rFonts w:ascii="ArialMT" w:hAnsi="ArialMT" w:cs="ArialMT"/>
          <w:sz w:val="16"/>
          <w:szCs w:val="16"/>
        </w:rPr>
        <w:t>16</w:t>
      </w:r>
      <w:r>
        <w:rPr>
          <w:rFonts w:ascii="ArialMT" w:hAnsi="ArialMT" w:cs="ArialMT"/>
          <w:sz w:val="20"/>
          <w:szCs w:val="20"/>
        </w:rPr>
        <w:t>+ X</w:t>
      </w:r>
      <w:r>
        <w:rPr>
          <w:rFonts w:ascii="ArialMT" w:hAnsi="ArialMT" w:cs="ArialMT"/>
          <w:sz w:val="16"/>
          <w:szCs w:val="16"/>
        </w:rPr>
        <w:t xml:space="preserve">12 </w:t>
      </w:r>
      <w:r>
        <w:rPr>
          <w:rFonts w:ascii="ArialMT" w:hAnsi="ArialMT" w:cs="ArialMT"/>
          <w:sz w:val="20"/>
          <w:szCs w:val="20"/>
        </w:rPr>
        <w:t>+ X</w:t>
      </w:r>
      <w:r>
        <w:rPr>
          <w:rFonts w:ascii="ArialMT" w:hAnsi="ArialMT" w:cs="ArialMT"/>
          <w:sz w:val="16"/>
          <w:szCs w:val="16"/>
        </w:rPr>
        <w:t xml:space="preserve">5 </w:t>
      </w:r>
      <w:r>
        <w:rPr>
          <w:rFonts w:ascii="ArialMT" w:hAnsi="ArialMT" w:cs="ArialMT"/>
          <w:sz w:val="20"/>
          <w:szCs w:val="20"/>
        </w:rPr>
        <w:t>+ 1.İlk değer 0xFFFF</w:t>
      </w:r>
    </w:p>
    <w:p w:rsidR="002533C9" w:rsidRDefault="002533C9" w:rsidP="001933CC">
      <w:r w:rsidRPr="002533C9">
        <w:t>CRC başarısız olursa, Enhanced ShockBurst ™ tarafından paket kabul edilmez.</w:t>
      </w:r>
    </w:p>
    <w:p w:rsidR="002C00DC" w:rsidRDefault="002C00DC" w:rsidP="00BC05F2">
      <w:pPr>
        <w:pStyle w:val="Heading2"/>
        <w:numPr>
          <w:ilvl w:val="1"/>
          <w:numId w:val="23"/>
        </w:numPr>
        <w:rPr>
          <w:b/>
          <w:color w:val="00B050"/>
        </w:rPr>
      </w:pPr>
      <w:r w:rsidRPr="002C00DC">
        <w:rPr>
          <w:b/>
          <w:color w:val="00B050"/>
        </w:rPr>
        <w:t>Otomatik Paket Kullanımı</w:t>
      </w:r>
    </w:p>
    <w:p w:rsidR="004F1152" w:rsidRDefault="002C00DC" w:rsidP="002C00DC">
      <w:r w:rsidRPr="002C00DC">
        <w:t xml:space="preserve">Gelişmiş ShockBurst ™, otomatik paket işleme için ShockBurst ™ kullanır. Fonksiyonlar statik ve dinamik </w:t>
      </w:r>
      <w:r>
        <w:t>payload</w:t>
      </w:r>
      <w:r w:rsidRPr="002C00DC">
        <w:t xml:space="preserve"> uzunluğu, otomatik paket montajı, otomatik paket doğrulama ve otomatik paket sökme işlemidir.</w:t>
      </w:r>
    </w:p>
    <w:p w:rsidR="004F1152" w:rsidRDefault="00D34FDB" w:rsidP="00BC05F2">
      <w:pPr>
        <w:pStyle w:val="Heading3"/>
        <w:numPr>
          <w:ilvl w:val="2"/>
          <w:numId w:val="23"/>
        </w:numPr>
        <w:rPr>
          <w:rFonts w:cs="Arial-BoldMT"/>
          <w:b/>
          <w:bCs/>
          <w:i/>
          <w:color w:val="C00000"/>
        </w:rPr>
      </w:pPr>
      <w:r>
        <w:rPr>
          <w:rFonts w:cs="Arial-BoldMT"/>
          <w:b/>
          <w:bCs/>
          <w:i/>
          <w:color w:val="C00000"/>
        </w:rPr>
        <w:t>Statik ve Dinamik Payload Uzunluğu</w:t>
      </w:r>
    </w:p>
    <w:p w:rsidR="004F1152" w:rsidRDefault="00BF6B17" w:rsidP="004F1152">
      <w:r w:rsidRPr="00BF6B17">
        <w:t>Enhanced ShockBurst ™, statik ve dinamik yük taşıma uzunlukları için iki alternatif sunar.</w:t>
      </w:r>
    </w:p>
    <w:p w:rsidR="00BF6B17" w:rsidRDefault="00BF6B17" w:rsidP="004F1152">
      <w:r w:rsidRPr="00BF6B17">
        <w:t>Varsayılan alternatif, stat</w:t>
      </w:r>
      <w:r>
        <w:t>ik yük taşıma süresi. Statik payload uzunluğu</w:t>
      </w:r>
      <w:r w:rsidRPr="00BF6B17">
        <w:t xml:space="preserve"> ile verici ve alıcı arasındaki tüm paketlerin uzunluğu aynıdır.</w:t>
      </w:r>
      <w:r w:rsidR="008D2AB8" w:rsidRPr="008D2AB8">
        <w:t xml:space="preserve"> Statik yükün uzunluğu, alıcı tarafındaki RX_PW_Px </w:t>
      </w:r>
      <w:r w:rsidR="008D2AB8">
        <w:t xml:space="preserve">kaydedicileri ile </w:t>
      </w:r>
      <w:r w:rsidR="008D2AB8" w:rsidRPr="008D2AB8">
        <w:t>ayarlanır.</w:t>
      </w:r>
      <w:r w:rsidR="006C538C">
        <w:t xml:space="preserve">Verici tarafındaki payload uzunluğu TX_FIFO içinde belirlenmiş byte sayısı ile ayarlanır </w:t>
      </w:r>
      <w:r w:rsidR="006C538C" w:rsidRPr="006C538C">
        <w:t>ve alıcı</w:t>
      </w:r>
      <w:r w:rsidR="006C538C">
        <w:t xml:space="preserve"> tarafındaki RX_PW_Px kaydedicisinde ki</w:t>
      </w:r>
      <w:r w:rsidR="006C538C" w:rsidRPr="006C538C">
        <w:t xml:space="preserve"> değere eşit olmalıdır</w:t>
      </w:r>
      <w:r w:rsidR="006C538C">
        <w:t>.</w:t>
      </w:r>
    </w:p>
    <w:p w:rsidR="00D05590" w:rsidRDefault="00D05590" w:rsidP="004F1152">
      <w:r>
        <w:t>Dinamik Payload</w:t>
      </w:r>
      <w:r w:rsidRPr="00D05590">
        <w:t xml:space="preserve"> Taşıma Süresi (DPL), statik yükün uzunluğuna bir alternatiftir.DPL, vericinin alıcıya değişken yük taşıma uzunluğuna sahip paketleri göndermesini sağlar. Bu, farklı yük taşıma kapasitesine sahip bir sistem için, paket uzunluğunu en uzun yüke ölçeklendirmenin gerekli olmadığı anlamına gelir.</w:t>
      </w:r>
    </w:p>
    <w:p w:rsidR="00973454" w:rsidRDefault="00973454" w:rsidP="004F1152">
      <w:r w:rsidRPr="00973454">
        <w:t>DPL özelliği ile, nRF24L01, alınan paketin yük taşıma uzunluğunu RX_PW_Px kayıtları yerine otomatik olarak çözebilir. MCU, alınan yükün uzunluğunu R_RX_PL_WID komutunu kullanarak okuyabilir.</w:t>
      </w:r>
    </w:p>
    <w:p w:rsidR="00B309B4" w:rsidRDefault="00B309B4" w:rsidP="004F1152">
      <w:r w:rsidRPr="00B309B4">
        <w:t>DPL'yi etkinleştirmek için FEATURE kaydındaki EN_DPL bitinin ayarlanması gerekir. RX modunda DYNPD kaydı ayarlanmalıdır. DPL'li bir PRX'e ileten bir PTX, DYNPD'de DPL_P0 bitini ayarlamalıdır.</w:t>
      </w:r>
    </w:p>
    <w:p w:rsidR="00017DDA" w:rsidRDefault="00017DDA" w:rsidP="00BC05F2">
      <w:pPr>
        <w:pStyle w:val="Heading3"/>
        <w:numPr>
          <w:ilvl w:val="2"/>
          <w:numId w:val="23"/>
        </w:numPr>
        <w:rPr>
          <w:b/>
          <w:i/>
          <w:color w:val="C00000"/>
        </w:rPr>
      </w:pPr>
      <w:r w:rsidRPr="00017DDA">
        <w:rPr>
          <w:b/>
          <w:i/>
          <w:color w:val="C00000"/>
        </w:rPr>
        <w:t>Otomatik paket montajı</w:t>
      </w:r>
    </w:p>
    <w:p w:rsidR="00017DDA" w:rsidRDefault="00017DDA" w:rsidP="00017DDA">
      <w:r w:rsidRPr="00017DDA">
        <w:t>Otomatik paket montajı, iletilmeden önce eksiksiz bi</w:t>
      </w:r>
      <w:r>
        <w:t>r paket oluşturmak için preamble</w:t>
      </w:r>
      <w:r w:rsidRPr="00017DDA">
        <w:t>, adres, paket kontrol alanı, yük</w:t>
      </w:r>
      <w:r>
        <w:t>(payload)</w:t>
      </w:r>
      <w:r w:rsidRPr="00017DDA">
        <w:t xml:space="preserve"> ve CRC'yi birleştirir.</w:t>
      </w:r>
    </w:p>
    <w:p w:rsidR="001E32FF" w:rsidRPr="001E32FF" w:rsidRDefault="001E32FF" w:rsidP="00BC05F2">
      <w:pPr>
        <w:pStyle w:val="Heading4"/>
        <w:numPr>
          <w:ilvl w:val="3"/>
          <w:numId w:val="23"/>
        </w:numPr>
        <w:rPr>
          <w:color w:val="FF0000"/>
          <w:sz w:val="24"/>
          <w:szCs w:val="24"/>
        </w:rPr>
      </w:pPr>
      <w:r w:rsidRPr="001E32FF">
        <w:rPr>
          <w:color w:val="FF0000"/>
          <w:sz w:val="24"/>
          <w:szCs w:val="24"/>
        </w:rPr>
        <w:t>Preamble</w:t>
      </w:r>
    </w:p>
    <w:p w:rsidR="001E32FF" w:rsidRDefault="001E32FF" w:rsidP="001E32FF">
      <w:r w:rsidRPr="001E32FF">
        <w:t>Giriş, adres alanına dayalı olarak otomatik olarak oluşturulur.</w:t>
      </w:r>
    </w:p>
    <w:p w:rsidR="001E32FF" w:rsidRPr="001E32FF" w:rsidRDefault="001E32FF" w:rsidP="00BC05F2">
      <w:pPr>
        <w:pStyle w:val="Heading4"/>
        <w:numPr>
          <w:ilvl w:val="3"/>
          <w:numId w:val="23"/>
        </w:numPr>
        <w:rPr>
          <w:color w:val="FF0000"/>
          <w:sz w:val="24"/>
          <w:szCs w:val="24"/>
        </w:rPr>
      </w:pPr>
      <w:r>
        <w:rPr>
          <w:color w:val="FF0000"/>
          <w:sz w:val="24"/>
          <w:szCs w:val="24"/>
        </w:rPr>
        <w:t>Adres</w:t>
      </w:r>
    </w:p>
    <w:p w:rsidR="001E32FF" w:rsidRPr="001E32FF" w:rsidRDefault="001E32FF" w:rsidP="001E32FF">
      <w:r w:rsidRPr="001E32FF">
        <w:t xml:space="preserve">Adres, TX_ADDR kaydından alınır. Adres alanı, AW kaydı ile 3, 4 veya 5 bayt uzunluğunda olacak şekilde </w:t>
      </w:r>
      <w:r>
        <w:t>yapılandırılabilir.</w:t>
      </w:r>
    </w:p>
    <w:p w:rsidR="001E32FF" w:rsidRPr="001E32FF" w:rsidRDefault="001E32FF" w:rsidP="00BC05F2">
      <w:pPr>
        <w:pStyle w:val="Heading4"/>
        <w:numPr>
          <w:ilvl w:val="3"/>
          <w:numId w:val="23"/>
        </w:numPr>
        <w:rPr>
          <w:color w:val="FF0000"/>
          <w:sz w:val="24"/>
          <w:szCs w:val="24"/>
        </w:rPr>
      </w:pPr>
      <w:r w:rsidRPr="001E32FF">
        <w:rPr>
          <w:color w:val="FF0000"/>
          <w:sz w:val="24"/>
          <w:szCs w:val="24"/>
        </w:rPr>
        <w:t>Paket Kontrol Alanı (Packet Control Field)</w:t>
      </w:r>
    </w:p>
    <w:p w:rsidR="004F1152" w:rsidRDefault="001E32FF" w:rsidP="001E32FF">
      <w:pPr>
        <w:tabs>
          <w:tab w:val="left" w:pos="3585"/>
        </w:tabs>
      </w:pPr>
      <w:r>
        <w:t xml:space="preserve">Statik paket uzunluğu seçeneği için payload uzunluğu alanı kullanılmaz.DPL’nin etkinleştirilmesi ile </w:t>
      </w:r>
      <w:r w:rsidR="00236706">
        <w:t xml:space="preserve">otomatik olarak </w:t>
      </w:r>
      <w:r>
        <w:t xml:space="preserve">payload </w:t>
      </w:r>
      <w:r w:rsidR="00236706">
        <w:t>length</w:t>
      </w:r>
      <w:r>
        <w:t xml:space="preserve"> alanı içerisindeki değer TX_FIFO içerisine gir</w:t>
      </w:r>
      <w:r w:rsidR="00236706">
        <w:t xml:space="preserve">en payload içindeki </w:t>
      </w:r>
      <w:r>
        <w:t xml:space="preserve">byte sayısına ayarlanır </w:t>
      </w:r>
      <w:r w:rsidR="00236706">
        <w:t>.(TX_FIFO içindeki payload byte sayısı ne ise bu sayı otomatik olarak payload length alanına kopyalanır).</w:t>
      </w:r>
    </w:p>
    <w:p w:rsidR="009D0E4C" w:rsidRDefault="009D0E4C" w:rsidP="001E32FF">
      <w:pPr>
        <w:tabs>
          <w:tab w:val="left" w:pos="3585"/>
        </w:tabs>
      </w:pPr>
      <w:r w:rsidRPr="009D0E4C">
        <w:t>Verici, yeni bir paket oluşturduğu her sefer</w:t>
      </w:r>
      <w:r>
        <w:t>de</w:t>
      </w:r>
      <w:r w:rsidRPr="009D0E4C">
        <w:t xml:space="preserve"> PID alanını artırır ve yeniden gönderilen paketlerde aynı PID'yi kullanır. Şekil </w:t>
      </w:r>
      <w:r>
        <w:t>6'daki sol akış şemasına bakın.</w:t>
      </w:r>
    </w:p>
    <w:p w:rsidR="009D0E4C" w:rsidRDefault="009D0E4C" w:rsidP="001E32FF">
      <w:pPr>
        <w:tabs>
          <w:tab w:val="left" w:pos="3585"/>
        </w:tabs>
      </w:pPr>
      <w:r>
        <w:rPr>
          <w:noProof/>
          <w:lang w:eastAsia="tr-TR"/>
        </w:rPr>
        <w:lastRenderedPageBreak/>
        <w:drawing>
          <wp:inline distT="0" distB="0" distL="0" distR="0">
            <wp:extent cx="5076825" cy="4181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6825" cy="4181475"/>
                    </a:xfrm>
                    <a:prstGeom prst="rect">
                      <a:avLst/>
                    </a:prstGeom>
                    <a:noFill/>
                    <a:ln>
                      <a:noFill/>
                    </a:ln>
                  </pic:spPr>
                </pic:pic>
              </a:graphicData>
            </a:graphic>
          </wp:inline>
        </w:drawing>
      </w:r>
    </w:p>
    <w:p w:rsidR="009D0E4C" w:rsidRDefault="009D0E4C" w:rsidP="001E32FF">
      <w:pPr>
        <w:tabs>
          <w:tab w:val="left" w:pos="3585"/>
        </w:tabs>
        <w:rPr>
          <w:rFonts w:ascii="Courier" w:hAnsi="Courier" w:cs="Courier"/>
          <w:sz w:val="20"/>
          <w:szCs w:val="20"/>
        </w:rPr>
      </w:pPr>
      <w:r w:rsidRPr="009D0E4C">
        <w:t>PTX, Paket Kontrol Alanındaki NO_ACK bayrak bitini şu komutla ayarlayabilir:</w:t>
      </w:r>
      <w:r>
        <w:t xml:space="preserve"> </w:t>
      </w:r>
      <w:r>
        <w:rPr>
          <w:rFonts w:ascii="Courier" w:hAnsi="Courier" w:cs="Courier"/>
          <w:sz w:val="20"/>
          <w:szCs w:val="20"/>
        </w:rPr>
        <w:t>W_TX_PAYLOAD_NOACK</w:t>
      </w:r>
    </w:p>
    <w:p w:rsidR="009D0E4C" w:rsidRDefault="009D0E4C" w:rsidP="001E32FF">
      <w:pPr>
        <w:tabs>
          <w:tab w:val="left" w:pos="3585"/>
        </w:tabs>
      </w:pPr>
      <w:r>
        <w:t>Bununla birlikte, fonskiyon, FEATURE kaydedicisindeki</w:t>
      </w:r>
      <w:r w:rsidRPr="009D0E4C">
        <w:t xml:space="preserve"> EN_DYN_ACK bitini ayarlayarak etkinleştirilmelidir. Bu seçeneği kullandığınızda PTX, paketi gönderdikten sonra doğrudan </w:t>
      </w:r>
      <w:r>
        <w:t>standby</w:t>
      </w:r>
      <w:r w:rsidRPr="009D0E4C">
        <w:t>-I moduna geçer ve PRX, paketi aldığında bir ACK paketi iletmez.</w:t>
      </w:r>
    </w:p>
    <w:p w:rsidR="00B35DD0" w:rsidRDefault="00B35DD0" w:rsidP="00BC05F2">
      <w:pPr>
        <w:pStyle w:val="Heading4"/>
        <w:numPr>
          <w:ilvl w:val="3"/>
          <w:numId w:val="23"/>
        </w:numPr>
        <w:rPr>
          <w:color w:val="FF0000"/>
          <w:sz w:val="24"/>
          <w:szCs w:val="24"/>
        </w:rPr>
      </w:pPr>
      <w:r w:rsidRPr="00B35DD0">
        <w:rPr>
          <w:color w:val="FF0000"/>
          <w:sz w:val="24"/>
          <w:szCs w:val="24"/>
        </w:rPr>
        <w:t>Payload</w:t>
      </w:r>
    </w:p>
    <w:p w:rsidR="00B35DD0" w:rsidRDefault="00B35DD0" w:rsidP="00B35DD0">
      <w:r>
        <w:t>Payload</w:t>
      </w:r>
      <w:r w:rsidRPr="00B35DD0">
        <w:t xml:space="preserve"> TX FIFO'dan alınır.</w:t>
      </w:r>
    </w:p>
    <w:p w:rsidR="009B5A25" w:rsidRDefault="002704A7" w:rsidP="00BC05F2">
      <w:pPr>
        <w:pStyle w:val="Heading4"/>
        <w:numPr>
          <w:ilvl w:val="3"/>
          <w:numId w:val="23"/>
        </w:numPr>
        <w:rPr>
          <w:color w:val="FF0000"/>
          <w:sz w:val="24"/>
          <w:szCs w:val="24"/>
        </w:rPr>
      </w:pPr>
      <w:r w:rsidRPr="002704A7">
        <w:rPr>
          <w:color w:val="FF0000"/>
          <w:sz w:val="24"/>
          <w:szCs w:val="24"/>
        </w:rPr>
        <w:t>CRC</w:t>
      </w:r>
    </w:p>
    <w:p w:rsidR="002704A7" w:rsidRDefault="002704A7" w:rsidP="002704A7">
      <w:r w:rsidRPr="002704A7">
        <w:t>CRC'deki bayt sayısı CONFIG kaydındaki CRCO biti tarafından ayarlanır.</w:t>
      </w:r>
    </w:p>
    <w:p w:rsidR="002704A7" w:rsidRDefault="002704A7" w:rsidP="00BC05F2">
      <w:pPr>
        <w:pStyle w:val="Heading3"/>
        <w:numPr>
          <w:ilvl w:val="2"/>
          <w:numId w:val="23"/>
        </w:numPr>
        <w:rPr>
          <w:b/>
          <w:i/>
          <w:color w:val="C00000"/>
        </w:rPr>
      </w:pPr>
      <w:r w:rsidRPr="002704A7">
        <w:rPr>
          <w:b/>
          <w:i/>
          <w:color w:val="C00000"/>
        </w:rPr>
        <w:t>Otomatik paket doğrulama</w:t>
      </w:r>
    </w:p>
    <w:p w:rsidR="002704A7" w:rsidRDefault="002704A7" w:rsidP="002704A7">
      <w:r w:rsidRPr="002704A7">
        <w:t xml:space="preserve">Gelişmiş ShockBurst ™, otomatik paket doğrulama özelliklerine sahiptir. Alım modunda nRF24L01 geçerli bir adres aramaktadır (geçerli adres ise RX_ADDR </w:t>
      </w:r>
      <w:r>
        <w:t>register’da</w:t>
      </w:r>
      <w:r w:rsidRPr="002704A7">
        <w:t xml:space="preserve"> verilmektedir.) Geçerli bir adres tespit edilirse Enhanched ShockBurst ™ paketi onaylamaya başlar.</w:t>
      </w:r>
    </w:p>
    <w:p w:rsidR="00527CC2" w:rsidRDefault="00532454" w:rsidP="002704A7">
      <w:r w:rsidRPr="00532454">
        <w:t>Statik paket uzunluğunda Enhanced Shoc</w:t>
      </w:r>
      <w:r w:rsidR="00527CC2">
        <w:t>kBurst ™, paketin RX_PW kaydedicisinin</w:t>
      </w:r>
      <w:r w:rsidRPr="00532454">
        <w:t xml:space="preserve"> verilen uzunluğuna göre yakalanmasını sağlar. Geliştirilmiş ShockBurst ™ paketi, paket kontrol alanındaki </w:t>
      </w:r>
      <w:r w:rsidR="001A73CB">
        <w:t xml:space="preserve">payload length alanına </w:t>
      </w:r>
      <w:r w:rsidRPr="00532454">
        <w:t>göre yakalar.</w:t>
      </w:r>
      <w:r w:rsidR="00527CC2" w:rsidRPr="00527CC2">
        <w:t xml:space="preserve"> Paketi yakaladıktan sonra Enhanced ShockBurst ™ CRC'yi gerçekleştirir.CRC geçerli ise, Enhanced ShockBurst ™ PID'i kontrol edecektir. Alınan PID, önceki alınan PID ile karşılaştırılır. PID alanları farklıysa, paket yeni kabul edilir. PID alanları eşitse alıcı, alınan CRC'nin bir önceki CRC'ye eşit olup olmadığını kontrol etmelidir. CRC'ler eşitse, paket bir önceki pakete eşit olarak tanımlanır ve atılır.</w:t>
      </w:r>
    </w:p>
    <w:p w:rsidR="001C7954" w:rsidRDefault="001C7954" w:rsidP="00BC05F2">
      <w:pPr>
        <w:pStyle w:val="Heading3"/>
        <w:numPr>
          <w:ilvl w:val="2"/>
          <w:numId w:val="23"/>
        </w:numPr>
        <w:rPr>
          <w:b/>
          <w:i/>
          <w:color w:val="C00000"/>
        </w:rPr>
      </w:pPr>
      <w:r w:rsidRPr="001C7954">
        <w:rPr>
          <w:b/>
          <w:i/>
          <w:color w:val="C00000"/>
        </w:rPr>
        <w:lastRenderedPageBreak/>
        <w:t>Otomatik paket sökme</w:t>
      </w:r>
    </w:p>
    <w:p w:rsidR="001C7954" w:rsidRDefault="001C7954" w:rsidP="001C7954">
      <w:r w:rsidRPr="001C7954">
        <w:t>Paket doğrulandıktan sonr</w:t>
      </w:r>
      <w:r>
        <w:t>a Enhanced ShockBurst ™ paketi parçalarına ayırır</w:t>
      </w:r>
      <w:r w:rsidRPr="001C7954">
        <w:t xml:space="preserve"> ve yükü</w:t>
      </w:r>
      <w:r>
        <w:t>(payload)</w:t>
      </w:r>
      <w:r w:rsidRPr="001C7954">
        <w:t xml:space="preserve"> RX FIFO'y</w:t>
      </w:r>
      <w:r>
        <w:t>a yükler ve RX_DR IRQ ileri sürülür.</w:t>
      </w:r>
    </w:p>
    <w:p w:rsidR="00670AD7" w:rsidRDefault="00670AD7" w:rsidP="00BC05F2">
      <w:pPr>
        <w:pStyle w:val="Heading2"/>
        <w:numPr>
          <w:ilvl w:val="1"/>
          <w:numId w:val="23"/>
        </w:numPr>
        <w:rPr>
          <w:b/>
          <w:color w:val="00B050"/>
        </w:rPr>
      </w:pPr>
      <w:r w:rsidRPr="00670AD7">
        <w:rPr>
          <w:b/>
          <w:color w:val="00B050"/>
        </w:rPr>
        <w:t>Otomatik paket işlem yönetimi</w:t>
      </w:r>
    </w:p>
    <w:p w:rsidR="00670AD7" w:rsidRDefault="00670AD7" w:rsidP="00670AD7">
      <w:r>
        <w:t>Gelişmiş ShockBurst ™</w:t>
      </w:r>
      <w:r w:rsidRPr="00670AD7">
        <w:t xml:space="preserve"> otomatik paket işlem yönetimi için iki işlev sunar; Otomatik onaylama ve otomatik yeniden iletme.</w:t>
      </w:r>
    </w:p>
    <w:p w:rsidR="00670AD7" w:rsidRDefault="00A12165" w:rsidP="00BC05F2">
      <w:pPr>
        <w:pStyle w:val="Heading3"/>
        <w:numPr>
          <w:ilvl w:val="2"/>
          <w:numId w:val="23"/>
        </w:numPr>
        <w:rPr>
          <w:rFonts w:cs="Arial-BoldMT"/>
          <w:b/>
          <w:bCs/>
          <w:i/>
          <w:color w:val="C00000"/>
        </w:rPr>
      </w:pPr>
      <w:r>
        <w:rPr>
          <w:rFonts w:cs="Arial-BoldMT"/>
          <w:b/>
          <w:bCs/>
          <w:i/>
          <w:color w:val="C00000"/>
        </w:rPr>
        <w:t>Otomatik Onaylama</w:t>
      </w:r>
    </w:p>
    <w:p w:rsidR="00A12165" w:rsidRDefault="00A12165" w:rsidP="00A12165">
      <w:r w:rsidRPr="00A12165">
        <w:t>Otomatik onaylama, bir paketi</w:t>
      </w:r>
      <w:r>
        <w:t>ni</w:t>
      </w:r>
      <w:r w:rsidRPr="00A12165">
        <w:t xml:space="preserve"> alıp doğruladıktan sonra otomatik olarak bir ACK paketi PTX'e ileten bir fonksiyondur.</w:t>
      </w:r>
      <w:r>
        <w:t>Otomatik onaylama işlevi, sistem MCU'nun yükünü azaltır ve özel SPI donanımı gereksinimini ortadan kaldırabilir. Bu aynı zamanda maliyet ve ortalama akım tüketimini de azaltır.</w:t>
      </w:r>
    </w:p>
    <w:p w:rsidR="00A12165" w:rsidRDefault="00A12165" w:rsidP="00A12165">
      <w:r>
        <w:t>Otomatik Onayl</w:t>
      </w:r>
      <w:r w:rsidR="0063003A">
        <w:t xml:space="preserve">ama özelliği, EN_AA kayddicisi ayarlanılarak </w:t>
      </w:r>
      <w:r>
        <w:t>etkinleştirilir.</w:t>
      </w:r>
    </w:p>
    <w:p w:rsidR="007D55DF" w:rsidRDefault="007D55DF" w:rsidP="00A12165">
      <w:r w:rsidRPr="007D55DF">
        <w:rPr>
          <w:b/>
          <w:u w:val="single"/>
        </w:rPr>
        <w:t>Not:</w:t>
      </w:r>
      <w:r w:rsidRPr="007D55DF">
        <w:t xml:space="preserve"> Alınan paketin NO_ACK bayrağı ayarlanmışsa otomatik onaylama işlemi gerçekleştirilmez</w:t>
      </w:r>
      <w:r>
        <w:t>.</w:t>
      </w:r>
    </w:p>
    <w:p w:rsidR="007D55DF" w:rsidRDefault="007D55DF" w:rsidP="00A12165">
      <w:r w:rsidRPr="007D55DF">
        <w:t>Bir ACK paketi PR</w:t>
      </w:r>
      <w:r>
        <w:t>X'den PTX'e isteğe bağlı bir payload</w:t>
      </w:r>
      <w:r w:rsidRPr="007D55DF">
        <w:t xml:space="preserve"> içerir.</w:t>
      </w:r>
      <w:r w:rsidR="002E1F3B">
        <w:t>B</w:t>
      </w:r>
      <w:r>
        <w:t>u özelliği kullanmak için dinamik payload length özelliği etkinleştirilmelidir.</w:t>
      </w:r>
      <w:r w:rsidR="00882C3C">
        <w:t xml:space="preserve">PRX tarafındaki MCU </w:t>
      </w:r>
      <w:r w:rsidR="000113ED">
        <w:t>,</w:t>
      </w:r>
      <w:r w:rsidR="004F02B9" w:rsidRPr="004F02B9">
        <w:t>W_ACK_PAYLOAD</w:t>
      </w:r>
      <w:r w:rsidR="004F02B9">
        <w:t xml:space="preserve"> komutunu kullanarak</w:t>
      </w:r>
      <w:r w:rsidR="000113ED">
        <w:t xml:space="preserve"> TX_FIFO </w:t>
      </w:r>
      <w:r w:rsidR="00EA3AB9">
        <w:t>içinede girip</w:t>
      </w:r>
      <w:r w:rsidR="000113ED">
        <w:t xml:space="preserve"> payload’u yüklemek zorundadır.</w:t>
      </w:r>
    </w:p>
    <w:p w:rsidR="00C575BE" w:rsidRDefault="00034A51" w:rsidP="00C575BE">
      <w:r>
        <w:rPr>
          <w:noProof/>
          <w:lang w:eastAsia="tr-TR"/>
        </w:rPr>
        <w:drawing>
          <wp:inline distT="0" distB="0" distL="0" distR="0">
            <wp:extent cx="5760720" cy="1645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645920"/>
                    </a:xfrm>
                    <a:prstGeom prst="rect">
                      <a:avLst/>
                    </a:prstGeom>
                    <a:noFill/>
                    <a:ln>
                      <a:noFill/>
                    </a:ln>
                  </pic:spPr>
                </pic:pic>
              </a:graphicData>
            </a:graphic>
          </wp:inline>
        </w:drawing>
      </w:r>
      <w:r w:rsidR="00C575BE">
        <w:t xml:space="preserve">    </w:t>
      </w:r>
    </w:p>
    <w:p w:rsidR="007D55DF" w:rsidRDefault="00C575BE" w:rsidP="00C575BE">
      <w:r>
        <w:t xml:space="preserve">                                                </w:t>
      </w:r>
      <w:r w:rsidRPr="00C575BE">
        <w:t>Şekil 7. bekleyen yükler ile TX FIFO (PRX)</w:t>
      </w:r>
    </w:p>
    <w:p w:rsidR="00C575BE" w:rsidRDefault="00C575BE" w:rsidP="00C575BE">
      <w:r>
        <w:t xml:space="preserve">Şekil 7 </w:t>
      </w:r>
      <w:r w:rsidRPr="00C575BE">
        <w:t>bekleyen ACK paket yüklerini</w:t>
      </w:r>
      <w:r>
        <w:t>(payload)</w:t>
      </w:r>
      <w:r w:rsidRPr="00C575BE">
        <w:t xml:space="preserve"> işlerken TX FIFO'nun (PRX) nasıl işletileceğini göstermektedir. MCU'dan yük, W_ACK_PAYLOAD komutuyla</w:t>
      </w:r>
      <w:r>
        <w:t xml:space="preserve"> işe başlar</w:t>
      </w:r>
      <w:r w:rsidRPr="00C575BE">
        <w:t>.</w:t>
      </w:r>
      <w:r w:rsidR="00DD16A5" w:rsidRPr="00DD16A5">
        <w:t xml:space="preserve"> Adres kod çözücü ve ara bellek denetleyicisi, yükün TX FIFO (PRX) içindeki boş bir yuvada saklanmasını sağlar. Bir paket alındığında, adres kod çözücü ve ara bellek denetleyicisi PTX adresi ile bilgilendirilir. Bu, doğru yükün ACK jeneratörüne sunulmasını sağlar.</w:t>
      </w:r>
    </w:p>
    <w:p w:rsidR="00D23C14" w:rsidRDefault="00D23C14" w:rsidP="00C575BE">
      <w:r w:rsidRPr="00D23C14">
        <w:t xml:space="preserve">TX FIFO (PRX) bir PTX'e birden fazla yük içeriyorsa, yükler </w:t>
      </w:r>
      <w:r>
        <w:t xml:space="preserve">first-in/first-out iilkesi </w:t>
      </w:r>
      <w:r w:rsidRPr="00D23C14">
        <w:t>kullanılarak işlenir.</w:t>
      </w:r>
      <w:r w:rsidR="00E67C9E" w:rsidRPr="00E67C9E">
        <w:t xml:space="preserve"> Tüm bekleyen yükler, bağlantı kaybolduğu bir PTX'e gönderilirse TX FIFO (PRX) engellenir. </w:t>
      </w:r>
      <w:r w:rsidR="00E67C9E">
        <w:t>Bu durumda</w:t>
      </w:r>
      <w:r w:rsidR="00E67C9E" w:rsidRPr="00E67C9E">
        <w:t xml:space="preserve"> MCU </w:t>
      </w:r>
      <w:r w:rsidR="00E67C9E">
        <w:t>,</w:t>
      </w:r>
      <w:r w:rsidR="00E67C9E" w:rsidRPr="00E67C9E">
        <w:t>FLUSH_TX komutunu kullanarak TX FIFO'yu (PRX) boşaltabilir.</w:t>
      </w:r>
      <w:r w:rsidR="00DB50BA">
        <w:t xml:space="preserve">Payload ile otomatik yanıtlamanın etkin olması için FEATURE kaydedicisi içindeki </w:t>
      </w:r>
      <w:r w:rsidR="00DB50BA" w:rsidRPr="00DB50BA">
        <w:t>EN_ACK_PAY</w:t>
      </w:r>
      <w:r w:rsidR="00DB50BA">
        <w:t xml:space="preserve"> biti ayarlanmalı</w:t>
      </w:r>
      <w:r w:rsidR="004F1E70">
        <w:t>.</w:t>
      </w:r>
    </w:p>
    <w:p w:rsidR="003A08C5" w:rsidRDefault="003A08C5" w:rsidP="00BC05F2">
      <w:pPr>
        <w:pStyle w:val="Heading3"/>
        <w:numPr>
          <w:ilvl w:val="2"/>
          <w:numId w:val="23"/>
        </w:numPr>
        <w:rPr>
          <w:b/>
          <w:i/>
          <w:color w:val="C00000"/>
        </w:rPr>
      </w:pPr>
      <w:r>
        <w:rPr>
          <w:b/>
          <w:i/>
          <w:color w:val="C00000"/>
        </w:rPr>
        <w:t>Otomatik Yeniden İletim (Auto Retransmission-</w:t>
      </w:r>
      <w:r w:rsidRPr="003A08C5">
        <w:rPr>
          <w:b/>
          <w:i/>
          <w:color w:val="C00000"/>
        </w:rPr>
        <w:t>ART)</w:t>
      </w:r>
    </w:p>
    <w:p w:rsidR="00D25DA8" w:rsidRDefault="00D25DA8" w:rsidP="00D25DA8">
      <w:r w:rsidRPr="00D25DA8">
        <w:t>Otomatik tekrar iletim, bir ACK paketi alınmazsa bir paketi tekrar gönderen bir fonksiyondur. Otomatik onaylama sisteminde PTX tarafında kullanılır. Bir paket, SETUP_RETR kaydındaki ARC bitleriyle onaylanmazsa, bir paketin yeniden gönderilmesine izin verilen süreyi ayarlayabilirsiniz. PTX, RX moduna girer ve bir paket her iletildiğinde bir ACK paketi için bir süre bekler. PTX'in RX modunda olduğu zaman periyodu aşağıdaki koşullara dayanmaktadır:</w:t>
      </w:r>
    </w:p>
    <w:p w:rsidR="00D25DA8" w:rsidRDefault="00D25DA8" w:rsidP="00BC05F2">
      <w:pPr>
        <w:pStyle w:val="ListParagraph"/>
        <w:numPr>
          <w:ilvl w:val="0"/>
          <w:numId w:val="5"/>
        </w:numPr>
      </w:pPr>
      <w:r>
        <w:t>Otomatik Yeniden İletim Gecikmesi (ARD) geçti veya</w:t>
      </w:r>
    </w:p>
    <w:p w:rsidR="00D25DA8" w:rsidRDefault="00D25DA8" w:rsidP="00BC05F2">
      <w:pPr>
        <w:pStyle w:val="ListParagraph"/>
        <w:numPr>
          <w:ilvl w:val="0"/>
          <w:numId w:val="5"/>
        </w:numPr>
      </w:pPr>
      <w:r>
        <w:lastRenderedPageBreak/>
        <w:t>250μs içerisinde adres eşleşmesi yok veya</w:t>
      </w:r>
    </w:p>
    <w:p w:rsidR="00D25DA8" w:rsidRDefault="00D25DA8" w:rsidP="00BC05F2">
      <w:pPr>
        <w:pStyle w:val="ListParagraph"/>
        <w:numPr>
          <w:ilvl w:val="0"/>
          <w:numId w:val="5"/>
        </w:numPr>
      </w:pPr>
      <w:r>
        <w:t>250 μs içinde adres eşleşmesi halinde paket aldıktan sonra (CRC doğru veya değil)</w:t>
      </w:r>
    </w:p>
    <w:p w:rsidR="00455F39" w:rsidRDefault="00455F39" w:rsidP="00455F39">
      <w:pPr>
        <w:pStyle w:val="ListParagraph"/>
      </w:pPr>
    </w:p>
    <w:p w:rsidR="00D25DA8" w:rsidRDefault="00D25DA8" w:rsidP="00D25DA8">
      <w:pPr>
        <w:pStyle w:val="ListParagraph"/>
      </w:pPr>
      <w:r>
        <w:t xml:space="preserve">ACK paketi alındığında cihaz </w:t>
      </w:r>
      <w:r w:rsidRPr="00D25DA8">
        <w:t>TX_DS IRQ</w:t>
      </w:r>
      <w:r>
        <w:t xml:space="preserve"> ileri sürer.</w:t>
      </w:r>
    </w:p>
    <w:p w:rsidR="009D339A" w:rsidRDefault="00F23AA6" w:rsidP="00D25DA8">
      <w:pPr>
        <w:pStyle w:val="ListParagraph"/>
      </w:pPr>
      <w:r w:rsidRPr="00F23AA6">
        <w:t>TX FIFO'da daha fazla aktarılamayan veri yoksa ve CE pini düşükse nRF24L01, standby-I moduna girer. ACK paketi alınmazsa, nRF24L01, ARD tarafından tanımlanan bir gecikmeden sonra TX moduna geri döner ve verileri tekrar gönderir. Bu, bildirim alınana kadar veya en fazla yeniden iletilen sayısına ulaşılana kadar devam eder. Otomatik tekrar iletmeyi iptal etmek için PWR_UP = 0 yapın. OBSERVE_TX kaydındaki bir paket kaybolduğunda ARC_CNT ve PLOS_CNT olmak üzere iki paket kaybı sayacı artırılır. ARC_CNT, geçerli işlem için yeniden iletim sayısını sayar. PLOS_CNT, son kanal değişikliğinden bu yana toplam yeniden gönderme sayısını sayar. ARC_CNT'yi yeni b</w:t>
      </w:r>
      <w:r>
        <w:t>ir işlem başlatarak sıfırlarsın</w:t>
      </w:r>
      <w:r w:rsidRPr="00F23AA6">
        <w:t>. RF_CH kaydın</w:t>
      </w:r>
      <w:r>
        <w:t>a yazarak PLOS_CNT'yi sıfırlarsın</w:t>
      </w:r>
      <w:r w:rsidRPr="00F23AA6">
        <w:t>. Kanal kalitesinin genel bir değerlendirmesini yapmak için OBSERVE_TX kayıttaki bilgileri kullanmak mümkündür.</w:t>
      </w:r>
    </w:p>
    <w:p w:rsidR="009D339A" w:rsidRDefault="009D339A" w:rsidP="00D25DA8">
      <w:pPr>
        <w:pStyle w:val="ListParagraph"/>
      </w:pPr>
    </w:p>
    <w:p w:rsidR="00711F30" w:rsidRDefault="009D339A" w:rsidP="00D25DA8">
      <w:pPr>
        <w:pStyle w:val="ListParagraph"/>
      </w:pPr>
      <w:r w:rsidRPr="009D339A">
        <w:t>ARD, iletilen bir p</w:t>
      </w:r>
      <w:r>
        <w:t>aketin sonundan PTX tarafında</w:t>
      </w:r>
      <w:r w:rsidRPr="009D339A">
        <w:t xml:space="preserve"> yeniden iletime kadar geçen zamanı tanımlar.</w:t>
      </w:r>
      <w:r w:rsidR="005A444D">
        <w:t xml:space="preserve"> ARD SETUP_RETR kaydedicisinden</w:t>
      </w:r>
      <w:r w:rsidR="005A444D" w:rsidRPr="005A444D">
        <w:t xml:space="preserve"> 250μs adımlarla ayarlanır. PTX tarafından hiçbir ACK paketi alınmadığı takdirde bir yeniden gönderilir.</w:t>
      </w:r>
    </w:p>
    <w:p w:rsidR="00711F30" w:rsidRDefault="00711F30" w:rsidP="00D25DA8">
      <w:pPr>
        <w:pStyle w:val="ListParagraph"/>
      </w:pPr>
    </w:p>
    <w:p w:rsidR="00711F30" w:rsidRDefault="00783218" w:rsidP="00D25DA8">
      <w:pPr>
        <w:pStyle w:val="ListParagraph"/>
      </w:pPr>
      <w:r>
        <w:t>Payload ile</w:t>
      </w:r>
      <w:r w:rsidRPr="00783218">
        <w:t xml:space="preserve"> ACK paketleri kullanıldığında ARD'nin uzunluğu için bir sınırlama vardır.</w:t>
      </w:r>
      <w:r w:rsidR="00711F30" w:rsidRPr="00711F30">
        <w:t xml:space="preserve"> ARD zamanı, başlangıç zamanının ve ACK paketi için yayınlanma</w:t>
      </w:r>
      <w:r w:rsidR="00711F30">
        <w:t xml:space="preserve"> zamanının</w:t>
      </w:r>
      <w:r w:rsidR="00711F30" w:rsidRPr="00711F30">
        <w:t xml:space="preserve"> toplamından asla kısa olmamalıdır.</w:t>
      </w:r>
    </w:p>
    <w:p w:rsidR="00900C50" w:rsidRDefault="00900C50" w:rsidP="00D25DA8">
      <w:pPr>
        <w:pStyle w:val="ListParagraph"/>
      </w:pPr>
    </w:p>
    <w:p w:rsidR="00900C50" w:rsidRDefault="00900C50" w:rsidP="00D25DA8">
      <w:pPr>
        <w:pStyle w:val="ListParagraph"/>
      </w:pPr>
      <w:r w:rsidRPr="00900C50">
        <w:t>1Mbps veri hızı ve 5 baytlık adres için; ARD = 250μs (sıfırlama değeri) için 5 bayt m</w:t>
      </w:r>
      <w:r>
        <w:t>aksimum ACK paket payload</w:t>
      </w:r>
      <w:r w:rsidRPr="00900C50">
        <w:t xml:space="preserve"> uzunluğudur.</w:t>
      </w:r>
    </w:p>
    <w:p w:rsidR="00667517" w:rsidRDefault="00667517" w:rsidP="00D25DA8">
      <w:pPr>
        <w:pStyle w:val="ListParagraph"/>
      </w:pPr>
    </w:p>
    <w:p w:rsidR="00667517" w:rsidRDefault="00667517" w:rsidP="00D25DA8">
      <w:pPr>
        <w:pStyle w:val="ListParagraph"/>
      </w:pPr>
      <w:r w:rsidRPr="00667517">
        <w:t xml:space="preserve">2Mbps veri hızı ve 5 baytlık adres için; ARD = 250μs (sıfırlama değeri) için </w:t>
      </w:r>
      <w:r>
        <w:t xml:space="preserve">15 bayt maksimum ACK paket payload </w:t>
      </w:r>
      <w:r w:rsidRPr="00667517">
        <w:t>uzunluğudur.</w:t>
      </w:r>
    </w:p>
    <w:p w:rsidR="007C4F49" w:rsidRDefault="007C4F49" w:rsidP="00D25DA8">
      <w:pPr>
        <w:pStyle w:val="ListParagraph"/>
      </w:pPr>
      <w:r w:rsidRPr="007C4F49">
        <w:t>ARD = 500μs herhangi bir yük taşıma süresi için yeterince uzun olacaktır.</w:t>
      </w:r>
    </w:p>
    <w:p w:rsidR="007C4F49" w:rsidRDefault="007C4F49" w:rsidP="00D25DA8">
      <w:pPr>
        <w:pStyle w:val="ListParagraph"/>
      </w:pPr>
    </w:p>
    <w:p w:rsidR="007C4F49" w:rsidRDefault="007C4F49" w:rsidP="00D25DA8">
      <w:pPr>
        <w:pStyle w:val="ListParagraph"/>
      </w:pPr>
      <w:r w:rsidRPr="007C4F49">
        <w:t>Otomatik Yeniden Aktarıma alternatif olarak, nRF24L01'i bir paketin tekrar gönderilmesi için manuel olarak ayarlamak mümkündür. Bu, REUSE_TX_PL komutu tarafından yapılır. MCU, bu komutun kullanılmasından sonra paketin her aktarımını CE işaretiyle başlatmalıdır.</w:t>
      </w:r>
    </w:p>
    <w:p w:rsidR="007C4F49" w:rsidRDefault="007C4F49" w:rsidP="00D25DA8">
      <w:pPr>
        <w:pStyle w:val="ListParagraph"/>
      </w:pPr>
    </w:p>
    <w:p w:rsidR="007C4F49" w:rsidRDefault="00012D07" w:rsidP="00BC05F2">
      <w:pPr>
        <w:pStyle w:val="Heading2"/>
        <w:numPr>
          <w:ilvl w:val="1"/>
          <w:numId w:val="23"/>
        </w:numPr>
        <w:rPr>
          <w:b/>
          <w:color w:val="00B050"/>
        </w:rPr>
      </w:pPr>
      <w:r w:rsidRPr="00012D07">
        <w:rPr>
          <w:b/>
          <w:color w:val="00B050"/>
        </w:rPr>
        <w:t>Enhanced ShockBurs</w:t>
      </w:r>
      <w:r>
        <w:rPr>
          <w:b/>
          <w:color w:val="00B050"/>
        </w:rPr>
        <w:t>t Akış Şemaları</w:t>
      </w:r>
    </w:p>
    <w:p w:rsidR="00012D07" w:rsidRDefault="00012D07" w:rsidP="00012D07">
      <w:r w:rsidRPr="00012D07">
        <w:t>Bu bölüm, Enhanced ShockBurst ™ 'de PTX ve PRX işlemleri için akış şemalarını gösterir. Akış grafiklerinde ShockBurst ™ işlemi kesikli bir kare ile işaretlenmiştir.</w:t>
      </w:r>
    </w:p>
    <w:p w:rsidR="008F2F0B" w:rsidRDefault="008F2F0B" w:rsidP="00BC05F2">
      <w:pPr>
        <w:pStyle w:val="Heading3"/>
        <w:numPr>
          <w:ilvl w:val="2"/>
          <w:numId w:val="23"/>
        </w:numPr>
        <w:rPr>
          <w:b/>
          <w:i/>
          <w:color w:val="C00000"/>
        </w:rPr>
      </w:pPr>
      <w:r w:rsidRPr="008F2F0B">
        <w:rPr>
          <w:b/>
          <w:i/>
          <w:color w:val="C00000"/>
        </w:rPr>
        <w:t>PTX operation</w:t>
      </w:r>
    </w:p>
    <w:p w:rsidR="00090BB5" w:rsidRDefault="008F2F0B" w:rsidP="008F2F0B">
      <w:r w:rsidRPr="008F2F0B">
        <w:t>Şekil 8</w:t>
      </w:r>
      <w:r w:rsidR="00156134">
        <w:t>'deki akış şeması,</w:t>
      </w:r>
      <w:r w:rsidRPr="008F2F0B">
        <w:t>PTX olarak y</w:t>
      </w:r>
      <w:r w:rsidR="00156134">
        <w:t>apılandırılmış</w:t>
      </w:r>
      <w:r>
        <w:t xml:space="preserve"> nRF24L01'in standby</w:t>
      </w:r>
      <w:r w:rsidRPr="008F2F0B">
        <w:t>-I moduna girdikten sonra nasıl davrandığını göstermektedir.</w:t>
      </w:r>
    </w:p>
    <w:p w:rsidR="00174201" w:rsidRDefault="00174201" w:rsidP="008F2F0B">
      <w:r>
        <w:rPr>
          <w:noProof/>
          <w:lang w:eastAsia="tr-TR"/>
        </w:rPr>
        <w:lastRenderedPageBreak/>
        <w:drawing>
          <wp:inline distT="0" distB="0" distL="0" distR="0">
            <wp:extent cx="5486400" cy="4029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029075"/>
                    </a:xfrm>
                    <a:prstGeom prst="rect">
                      <a:avLst/>
                    </a:prstGeom>
                    <a:noFill/>
                    <a:ln>
                      <a:noFill/>
                    </a:ln>
                  </pic:spPr>
                </pic:pic>
              </a:graphicData>
            </a:graphic>
          </wp:inline>
        </w:drawing>
      </w:r>
    </w:p>
    <w:p w:rsidR="00156134" w:rsidRDefault="00174201" w:rsidP="008F2F0B">
      <w:r>
        <w:rPr>
          <w:noProof/>
          <w:lang w:eastAsia="tr-TR"/>
        </w:rPr>
        <w:drawing>
          <wp:inline distT="0" distB="0" distL="0" distR="0">
            <wp:extent cx="5438775" cy="4619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8775" cy="4619625"/>
                    </a:xfrm>
                    <a:prstGeom prst="rect">
                      <a:avLst/>
                    </a:prstGeom>
                    <a:noFill/>
                    <a:ln>
                      <a:noFill/>
                    </a:ln>
                  </pic:spPr>
                </pic:pic>
              </a:graphicData>
            </a:graphic>
          </wp:inline>
        </w:drawing>
      </w:r>
    </w:p>
    <w:p w:rsidR="00D5766F" w:rsidRDefault="00D5766F" w:rsidP="008F2F0B">
      <w:r w:rsidRPr="00D5766F">
        <w:lastRenderedPageBreak/>
        <w:t>PTX modunu, CE pinini yüksek ayarlayarak etkinleştirirsiniz. TX FIFO'da bir paket varsa, nRF24L01 TX moduna girer ve paketi iletir.</w:t>
      </w:r>
    </w:p>
    <w:p w:rsidR="00D5766F" w:rsidRDefault="00E4625C" w:rsidP="008F2F0B">
      <w:r w:rsidRPr="00E4625C">
        <w:t xml:space="preserve">Auto Retransmit etkinleştirilirse, durum makinesi NO_ACK bayrağı ayarlanmış olup olmadığını kontrol eder. Ayarlanmazsa, nRF24L01 bir ACK paketi almak için RX moduna girer. Alınan ACK paketi boşsa, yalnızca TX_DS IRQ </w:t>
      </w:r>
      <w:r>
        <w:t>ileri sürülür</w:t>
      </w:r>
      <w:r w:rsidRPr="00E4625C">
        <w:t xml:space="preserve">. ACK paketi bir yük içeriyorsa, nRF24L01 </w:t>
      </w:r>
      <w:r>
        <w:t>standby</w:t>
      </w:r>
      <w:r w:rsidRPr="00E4625C">
        <w:t xml:space="preserve">-I moduna dönmeden önce hem TX_DS IRQ hem de RX_DR IRQ aynı anda </w:t>
      </w:r>
      <w:r>
        <w:t>ileri sürülür</w:t>
      </w:r>
      <w:r w:rsidRPr="00E4625C">
        <w:t>.</w:t>
      </w:r>
    </w:p>
    <w:p w:rsidR="00F7643E" w:rsidRDefault="00F7643E" w:rsidP="008F2F0B">
      <w:r w:rsidRPr="00F7643E">
        <w:t>Zaman aşımı gerçekleşmeden önce ACK paketi alınmazsa, nRF24L01 bekleme-I moduna döner. ARD geçene kadar bekleme modunda kalır. Yeniden iletimlerin sayı</w:t>
      </w:r>
      <w:r>
        <w:t>sı ARC içindeki sayıya</w:t>
      </w:r>
      <w:r w:rsidRPr="00F7643E">
        <w:t xml:space="preserve"> ulaşmazsa, nRF24L01 TX moduna girer ve son paketi bir kez daha iletir.</w:t>
      </w:r>
    </w:p>
    <w:p w:rsidR="0090311E" w:rsidRDefault="0090311E" w:rsidP="008F2F0B">
      <w:r>
        <w:t>Otomatik Yeniden İletme</w:t>
      </w:r>
      <w:r w:rsidRPr="0090311E">
        <w:t xml:space="preserve"> özelliğini yürütürken, yeniden iletilen </w:t>
      </w:r>
      <w:r>
        <w:t xml:space="preserve">sayı </w:t>
      </w:r>
      <w:r w:rsidRPr="0090311E">
        <w:t>ARC'de tanımlanan maksimum sayıya ulaşabilir. Böyle bir dur</w:t>
      </w:r>
      <w:r>
        <w:t>umda, nRF24L01 MAX_RT IRQ'sunu öne sürer</w:t>
      </w:r>
      <w:r w:rsidRPr="0090311E">
        <w:t xml:space="preserve"> ve standby-I moduna döner.</w:t>
      </w:r>
    </w:p>
    <w:p w:rsidR="00A44A7B" w:rsidRDefault="00A44A7B" w:rsidP="008F2F0B">
      <w:r>
        <w:t>Eğer CE high ve TX_FIFO boş ise ,cihaz Standby-II moduna girer.</w:t>
      </w:r>
    </w:p>
    <w:p w:rsidR="00A44A7B" w:rsidRDefault="00EB5ADD" w:rsidP="00BC05F2">
      <w:pPr>
        <w:pStyle w:val="Heading3"/>
        <w:numPr>
          <w:ilvl w:val="2"/>
          <w:numId w:val="23"/>
        </w:numPr>
        <w:rPr>
          <w:b/>
          <w:i/>
          <w:color w:val="C00000"/>
        </w:rPr>
      </w:pPr>
      <w:r w:rsidRPr="00EB5ADD">
        <w:rPr>
          <w:b/>
          <w:i/>
          <w:color w:val="C00000"/>
        </w:rPr>
        <w:t>PRX Operation</w:t>
      </w:r>
    </w:p>
    <w:p w:rsidR="00EB5ADD" w:rsidRDefault="00EB5ADD" w:rsidP="00EB5ADD">
      <w:r w:rsidRPr="00EB5ADD">
        <w:t>Şekil 9'daki akış şeması, bir PRX olarak yapılan</w:t>
      </w:r>
      <w:r>
        <w:t>dırılmış bir nRF24L01'in Standby</w:t>
      </w:r>
      <w:r w:rsidRPr="00EB5ADD">
        <w:t>-I moduna girdikten sonra nasıl davrandığını göstermektedir.</w:t>
      </w:r>
    </w:p>
    <w:p w:rsidR="00EB5ADD" w:rsidRDefault="00EB5ADD" w:rsidP="00EB5ADD"/>
    <w:p w:rsidR="00EB5ADD" w:rsidRDefault="00EB5ADD" w:rsidP="00EB5ADD"/>
    <w:p w:rsidR="00EB5ADD" w:rsidRDefault="00EB5ADD" w:rsidP="00EB5ADD"/>
    <w:p w:rsidR="00EB5ADD" w:rsidRDefault="00EB5ADD" w:rsidP="00EB5ADD"/>
    <w:p w:rsidR="00EB5ADD" w:rsidRDefault="00EB5ADD" w:rsidP="00EB5ADD">
      <w:r>
        <w:rPr>
          <w:noProof/>
          <w:lang w:eastAsia="tr-TR"/>
        </w:rPr>
        <w:lastRenderedPageBreak/>
        <w:drawing>
          <wp:inline distT="0" distB="0" distL="0" distR="0">
            <wp:extent cx="4124325" cy="4162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24325" cy="4162425"/>
                    </a:xfrm>
                    <a:prstGeom prst="rect">
                      <a:avLst/>
                    </a:prstGeom>
                    <a:noFill/>
                    <a:ln>
                      <a:noFill/>
                    </a:ln>
                  </pic:spPr>
                </pic:pic>
              </a:graphicData>
            </a:graphic>
          </wp:inline>
        </w:drawing>
      </w:r>
      <w:r>
        <w:rPr>
          <w:noProof/>
          <w:lang w:eastAsia="tr-TR"/>
        </w:rPr>
        <w:drawing>
          <wp:inline distT="0" distB="0" distL="0" distR="0">
            <wp:extent cx="4124325" cy="45434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4325" cy="4543425"/>
                    </a:xfrm>
                    <a:prstGeom prst="rect">
                      <a:avLst/>
                    </a:prstGeom>
                    <a:noFill/>
                    <a:ln>
                      <a:noFill/>
                    </a:ln>
                  </pic:spPr>
                </pic:pic>
              </a:graphicData>
            </a:graphic>
          </wp:inline>
        </w:drawing>
      </w:r>
    </w:p>
    <w:p w:rsidR="000455F6" w:rsidRDefault="000455F6" w:rsidP="00EB5ADD">
      <w:r w:rsidRPr="000455F6">
        <w:lastRenderedPageBreak/>
        <w:t xml:space="preserve">CE pinini yüksek ayarlayarak PRX modunu etkinleştirirsiniz. NRF24L01, RX moduna girer ve paket aramaya başlar. Bir </w:t>
      </w:r>
      <w:r>
        <w:t>paket alınırsa ve Otomatik Onay</w:t>
      </w:r>
      <w:r w:rsidRPr="000455F6">
        <w:t xml:space="preserve"> etkinleştirildiğinde, nRF24L01 bu paketin yeni bir paket veya daha önce alınan bir paketin bir kopyası olup olmadığına karar verir.</w:t>
      </w:r>
      <w:r w:rsidR="00BB7A56" w:rsidRPr="00BB7A56">
        <w:t xml:space="preserve"> Paket yeni ise, yük RX FIFO'da sağlanır ve RX_DR IRQ atanır. Vericiden alınan son paket, yüklü bir ACK paketi ile onaylanırsa, TX_DS IRQ PTX'in yüklü ACK paketini aldığını gösterir. Alınan pakette No_ACK bayrağı ayarlanmamışsa, PRX TX moduna girer. TX FIFO'da bekleyen bir yük varsa ACK paketine eklenir. ACK paketi iletildikten sonra nRF24L01, RX moduna geri döner.</w:t>
      </w:r>
      <w:r w:rsidR="00FF0D77" w:rsidRPr="00FF0D77">
        <w:t xml:space="preserve"> ACK paketi kaybolursa, daha önce alınan bir paketin bir kopyası alınabilir. Bu durumda, PRX, alınan paketi </w:t>
      </w:r>
      <w:r w:rsidR="00FF0D77">
        <w:t>ıskartaya ayırır</w:t>
      </w:r>
      <w:r w:rsidR="00FF0D77" w:rsidRPr="00FF0D77">
        <w:t xml:space="preserve"> ve RX moduna dönmeden önce bir ACK paketi gönderir.</w:t>
      </w:r>
    </w:p>
    <w:p w:rsidR="007E3395" w:rsidRDefault="007E3395" w:rsidP="00BC05F2">
      <w:pPr>
        <w:pStyle w:val="Heading2"/>
        <w:numPr>
          <w:ilvl w:val="1"/>
          <w:numId w:val="23"/>
        </w:numPr>
        <w:rPr>
          <w:b/>
          <w:color w:val="00B050"/>
        </w:rPr>
      </w:pPr>
      <w:r w:rsidRPr="007E3395">
        <w:rPr>
          <w:b/>
          <w:color w:val="00B050"/>
        </w:rPr>
        <w:t>Multiceiver</w:t>
      </w:r>
    </w:p>
    <w:p w:rsidR="007E3395" w:rsidRDefault="007E3395" w:rsidP="007E3395">
      <w:r>
        <w:t>Multiceiver, benzersiz adresleri olan 6 paralel data pipe</w:t>
      </w:r>
      <w:r w:rsidR="00FF0F33">
        <w:t>(veri borusu)</w:t>
      </w:r>
      <w:r>
        <w:t xml:space="preserve"> seti içeren RX modunda kullanılan bir özelliktir.</w:t>
      </w:r>
    </w:p>
    <w:p w:rsidR="007E3395" w:rsidRDefault="007E3395" w:rsidP="007E3395">
      <w:r>
        <w:t>Data pipe, fiziksel RF kanalında mantıksal bir kanaldır. Her veri borusunun nRF24L01'deki kendi fiziksel adres çözümü vardır.</w:t>
      </w:r>
    </w:p>
    <w:p w:rsidR="007E3395" w:rsidRDefault="007E3395" w:rsidP="007E3395">
      <w:r>
        <w:rPr>
          <w:noProof/>
          <w:lang w:eastAsia="tr-TR"/>
        </w:rPr>
        <w:drawing>
          <wp:inline distT="0" distB="0" distL="0" distR="0">
            <wp:extent cx="5590540" cy="5419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99370" cy="5427864"/>
                    </a:xfrm>
                    <a:prstGeom prst="rect">
                      <a:avLst/>
                    </a:prstGeom>
                    <a:noFill/>
                    <a:ln>
                      <a:noFill/>
                    </a:ln>
                  </pic:spPr>
                </pic:pic>
              </a:graphicData>
            </a:graphic>
          </wp:inline>
        </w:drawing>
      </w:r>
    </w:p>
    <w:p w:rsidR="006F0018" w:rsidRDefault="006F0018" w:rsidP="006F0018">
      <w:pPr>
        <w:jc w:val="center"/>
      </w:pPr>
      <w:r>
        <w:rPr>
          <w:rFonts w:ascii="Arial-ItalicMT" w:hAnsi="Arial-ItalicMT" w:cs="Arial-ItalicMT"/>
          <w:i/>
          <w:iCs/>
          <w:sz w:val="20"/>
          <w:szCs w:val="20"/>
        </w:rPr>
        <w:t>Figure 10. PRX using multiceiver</w:t>
      </w:r>
    </w:p>
    <w:p w:rsidR="006F0018" w:rsidRDefault="006F0018" w:rsidP="007E3395"/>
    <w:p w:rsidR="006F0018" w:rsidRDefault="007350E2" w:rsidP="00024AC9">
      <w:r w:rsidRPr="007350E2">
        <w:lastRenderedPageBreak/>
        <w:t>PRX (birincil alıcı) olarak yapılandırılmış nRF24L01, Şekil 10'da gösterildiği gibi bir frekans kanalında altı farklı veri borusuna gönderilen verileri alabilir. Her veri borusunun kendi benzersiz adresi vardır ve bireysel davranış için yapılandırılabilir.</w:t>
      </w:r>
      <w:r w:rsidR="00024AC9" w:rsidRPr="00024AC9">
        <w:t xml:space="preserve"> </w:t>
      </w:r>
      <w:r w:rsidR="00024AC9">
        <w:t>PTX olarak yapılandırılan altı adete kadar nRF24L01, PRX olarak yapılandırılmış bir nRF24L01 ile iletişim kurabilir. Tüm veri borusu adresleri aynı anda aranır. Aynı anda yalnızca bir veri borusu bir paket alabilir.Tüm veri boruları, Geliştirilmiş ShockBurst ™ işlevselliğini gerçekleştirebilir.</w:t>
      </w:r>
    </w:p>
    <w:p w:rsidR="00024AC9" w:rsidRDefault="00024AC9" w:rsidP="00024AC9">
      <w:r>
        <w:t>Aşağıdaki ayarlar tüm data pipe’lar için ortaktır:</w:t>
      </w:r>
    </w:p>
    <w:p w:rsidR="00024AC9" w:rsidRDefault="00024AC9" w:rsidP="00024AC9">
      <w:r>
        <w:t>• CRC etkin / devre dışı (CRC, Enhanced ShockBurst ™ etkinleştirildiğinde daima etkin)</w:t>
      </w:r>
    </w:p>
    <w:p w:rsidR="00024AC9" w:rsidRDefault="00024AC9" w:rsidP="00024AC9">
      <w:r>
        <w:t>• CRC kodlama şeması</w:t>
      </w:r>
    </w:p>
    <w:p w:rsidR="00024AC9" w:rsidRDefault="00024AC9" w:rsidP="00024AC9">
      <w:r>
        <w:t>• RX adres genişliği</w:t>
      </w:r>
    </w:p>
    <w:p w:rsidR="00024AC9" w:rsidRDefault="00024AC9" w:rsidP="00024AC9">
      <w:r>
        <w:t>• Frekans kanalı</w:t>
      </w:r>
    </w:p>
    <w:p w:rsidR="00024AC9" w:rsidRDefault="00024AC9" w:rsidP="00024AC9">
      <w:r>
        <w:t>• Hava veri hızı</w:t>
      </w:r>
    </w:p>
    <w:p w:rsidR="00024AC9" w:rsidRDefault="00024AC9" w:rsidP="00024AC9">
      <w:r>
        <w:t>• LNA kazanımı</w:t>
      </w:r>
    </w:p>
    <w:p w:rsidR="001A6A95" w:rsidRDefault="001A6A95" w:rsidP="001A6A95">
      <w:r>
        <w:t>Data Pipe’lar, EN_RXADDR kaydındaki bitlerle etkinleştirilir. Varsayılan olarak, yalnızca veri hattı 0 ve 1 etkinleştirilir.Her bir veri yolu adresi RX_ADDR_PX kayıtlarında yapılandırılmıştır.</w:t>
      </w:r>
    </w:p>
    <w:p w:rsidR="00FF0F33" w:rsidRDefault="00FF0F33" w:rsidP="001A6A95">
      <w:r w:rsidRPr="00FF0F33">
        <w:rPr>
          <w:b/>
          <w:u w:val="single"/>
        </w:rPr>
        <w:t>Not:</w:t>
      </w:r>
      <w:r w:rsidRPr="00FF0F33">
        <w:t xml:space="preserve"> Veri borularının hiçbirinin aynı adrese sahip olmadığından emin olun.</w:t>
      </w:r>
    </w:p>
    <w:p w:rsidR="00FF0F33" w:rsidRDefault="00FF0F33" w:rsidP="001A6A95">
      <w:r>
        <w:t>Her pipe</w:t>
      </w:r>
      <w:r w:rsidRPr="00FF0F33">
        <w:t xml:space="preserve"> 5 bayt'a kadar konfigüre edilebilir adrese sahip olabilir. Veri hattı 0 benzersiz bir 5 bayt adrese sahiptir. </w:t>
      </w:r>
      <w:r>
        <w:t>Data pipe’lar</w:t>
      </w:r>
      <w:r w:rsidRPr="00FF0F33">
        <w:t xml:space="preserve"> 1-5, en önemli 4 adres baytını paylaşır. LSByte, tüm 6 boru için benzersiz olmalıdır. Şekil 11, 0-5 nolu veri borularının nasıl adreslendiğine dair bir örnektir.</w:t>
      </w:r>
    </w:p>
    <w:p w:rsidR="00363710" w:rsidRDefault="00363710" w:rsidP="001A6A95">
      <w:r>
        <w:rPr>
          <w:noProof/>
          <w:lang w:eastAsia="tr-TR"/>
        </w:rPr>
        <w:drawing>
          <wp:inline distT="0" distB="0" distL="0" distR="0">
            <wp:extent cx="5753100" cy="3990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990975"/>
                    </a:xfrm>
                    <a:prstGeom prst="rect">
                      <a:avLst/>
                    </a:prstGeom>
                    <a:noFill/>
                    <a:ln>
                      <a:noFill/>
                    </a:ln>
                  </pic:spPr>
                </pic:pic>
              </a:graphicData>
            </a:graphic>
          </wp:inline>
        </w:drawing>
      </w:r>
    </w:p>
    <w:p w:rsidR="00AA1169" w:rsidRDefault="00AA1169" w:rsidP="00AA1169">
      <w:r>
        <w:lastRenderedPageBreak/>
        <w:t>Multiceiver ve Enhanced ShockBurst ™ kullanan PRX, birden fazla PTX'den paket alır. PRX'den gelen ACK paketinin doğru PTX'e gönderildiğinden emin olmak için PRX, paketin alındığı veri borusu adresini alır ve ACK paketini gönderirken bunu TX adresi olarak kullanır.</w:t>
      </w:r>
    </w:p>
    <w:p w:rsidR="00AA1169" w:rsidRDefault="00AA1169" w:rsidP="00AA1169">
      <w:r>
        <w:t>Şekil 12, adres yapılandırmasının PRX ve PTX için nasıl olabileceğinin bir örneğidir. PRX'te, boru adresi olarak tanımlanan RX_ADDR_Pn'nin benzersiz olması gerekir. PTX'de TX_ADDR, RX_ADDR_P0 ile aynı olmalı ve belirlenen boru için boru adresi olmalıdır.</w:t>
      </w:r>
    </w:p>
    <w:p w:rsidR="00BA054D" w:rsidRDefault="00BA054D" w:rsidP="00AA1169">
      <w:r>
        <w:rPr>
          <w:noProof/>
          <w:lang w:eastAsia="tr-TR"/>
        </w:rPr>
        <w:drawing>
          <wp:inline distT="0" distB="0" distL="0" distR="0">
            <wp:extent cx="5762625" cy="5553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5553075"/>
                    </a:xfrm>
                    <a:prstGeom prst="rect">
                      <a:avLst/>
                    </a:prstGeom>
                    <a:noFill/>
                    <a:ln>
                      <a:noFill/>
                    </a:ln>
                  </pic:spPr>
                </pic:pic>
              </a:graphicData>
            </a:graphic>
          </wp:inline>
        </w:drawing>
      </w:r>
    </w:p>
    <w:p w:rsidR="00FF0F33" w:rsidRDefault="00C25BC4" w:rsidP="001A6A95">
      <w:r>
        <w:t>H</w:t>
      </w:r>
      <w:r w:rsidRPr="005837C6">
        <w:t xml:space="preserve">içbir </w:t>
      </w:r>
      <w:r>
        <w:t>data pipe</w:t>
      </w:r>
      <w:r w:rsidRPr="005837C6">
        <w:t xml:space="preserve"> </w:t>
      </w:r>
      <w:r>
        <w:t>a</w:t>
      </w:r>
      <w:r w:rsidR="005837C6" w:rsidRPr="005837C6">
        <w:t>dresini algılayan bir veri yolu tarafından komple bir paket alıncaya kadar veri alamaz</w:t>
      </w:r>
      <w:r>
        <w:t>,paket alımının bitmesi gerek</w:t>
      </w:r>
      <w:r w:rsidR="005837C6" w:rsidRPr="005837C6">
        <w:t>. Birden çok PTX, bir PRX'e gönderilirken, ARD, otomatik yeniden iletiyi çarpıtmak için kullanılabilir; böylece yalnızca bir kez birbirlerini engeller.</w:t>
      </w:r>
    </w:p>
    <w:p w:rsidR="00C25BC4" w:rsidRDefault="00C25BC4" w:rsidP="00BC05F2">
      <w:pPr>
        <w:pStyle w:val="Heading2"/>
        <w:numPr>
          <w:ilvl w:val="1"/>
          <w:numId w:val="23"/>
        </w:numPr>
        <w:rPr>
          <w:rFonts w:cs="ArialMT"/>
          <w:b/>
          <w:color w:val="00B050"/>
          <w:sz w:val="28"/>
          <w:szCs w:val="28"/>
        </w:rPr>
      </w:pPr>
      <w:r w:rsidRPr="007B1284">
        <w:rPr>
          <w:rFonts w:cs="ArialMT"/>
          <w:b/>
          <w:color w:val="00B050"/>
          <w:sz w:val="28"/>
          <w:szCs w:val="28"/>
        </w:rPr>
        <w:t>Enhanced ShockBurst</w:t>
      </w:r>
      <w:r w:rsidRPr="007B1284">
        <w:rPr>
          <w:rFonts w:cs="ArialMT"/>
          <w:b/>
          <w:color w:val="00B050"/>
          <w:vertAlign w:val="superscript"/>
        </w:rPr>
        <w:t>TM</w:t>
      </w:r>
      <w:r w:rsidRPr="007B1284">
        <w:rPr>
          <w:rFonts w:cs="ArialMT"/>
          <w:b/>
          <w:color w:val="00B050"/>
        </w:rPr>
        <w:t xml:space="preserve"> </w:t>
      </w:r>
      <w:r w:rsidRPr="007B1284">
        <w:rPr>
          <w:rFonts w:cs="ArialMT"/>
          <w:b/>
          <w:color w:val="00B050"/>
          <w:sz w:val="28"/>
          <w:szCs w:val="28"/>
        </w:rPr>
        <w:t>Zamanlama</w:t>
      </w:r>
      <w:r w:rsidR="007B1284" w:rsidRPr="007B1284">
        <w:rPr>
          <w:rFonts w:cs="ArialMT"/>
          <w:b/>
          <w:color w:val="00B050"/>
          <w:sz w:val="28"/>
          <w:szCs w:val="28"/>
        </w:rPr>
        <w:t>sı</w:t>
      </w:r>
    </w:p>
    <w:p w:rsidR="00513EC5" w:rsidRDefault="00513EC5" w:rsidP="00513EC5">
      <w:r>
        <w:t>Bu bölüm Geliştirilmiş ShockBurst ™ 'un zamanlama sıralamasını ve tüm modların nasıl başlatılıp işletildiğini açıklar. Gelişmiş ShockBurst ™ zamanlaması Veri ve Kontrol arabirimi üzerinden kontrol edilir.</w:t>
      </w:r>
    </w:p>
    <w:p w:rsidR="007B1284" w:rsidRDefault="00513EC5" w:rsidP="00513EC5">
      <w:r>
        <w:lastRenderedPageBreak/>
        <w:t>NRF24L01, dahili durum makinesinin olayları kontrol ettiği yerde statik modlara veya özerk modlara ayarlanabilir. Her özerk mod / sıralama IRQ pinindeki bir kesme ile sonlandırılır. Tüm kesmeler, zamanlama diyagramlarında IRQ olayları olarak gösterilir.</w:t>
      </w:r>
    </w:p>
    <w:p w:rsidR="00FA6243" w:rsidRDefault="00FA6243" w:rsidP="00513EC5">
      <w:r>
        <w:rPr>
          <w:noProof/>
          <w:lang w:eastAsia="tr-TR"/>
        </w:rPr>
        <w:drawing>
          <wp:inline distT="0" distB="0" distL="0" distR="0">
            <wp:extent cx="5762625" cy="407166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3218" cy="4072087"/>
                    </a:xfrm>
                    <a:prstGeom prst="rect">
                      <a:avLst/>
                    </a:prstGeom>
                    <a:noFill/>
                    <a:ln>
                      <a:noFill/>
                    </a:ln>
                  </pic:spPr>
                </pic:pic>
              </a:graphicData>
            </a:graphic>
          </wp:inline>
        </w:drawing>
      </w:r>
    </w:p>
    <w:p w:rsidR="00093EA4" w:rsidRDefault="00093EA4" w:rsidP="00513EC5">
      <w:r w:rsidRPr="00093EA4">
        <w:t>Aşağıdaki eşitlikler çeşitli zamanlama ölçümlerini hesaplar:</w:t>
      </w:r>
    </w:p>
    <w:p w:rsidR="00093EA4" w:rsidRDefault="00093EA4" w:rsidP="00513EC5">
      <w:r>
        <w:rPr>
          <w:noProof/>
          <w:lang w:eastAsia="tr-TR"/>
        </w:rPr>
        <w:drawing>
          <wp:inline distT="0" distB="0" distL="0" distR="0">
            <wp:extent cx="5753735" cy="30880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735" cy="3088005"/>
                    </a:xfrm>
                    <a:prstGeom prst="rect">
                      <a:avLst/>
                    </a:prstGeom>
                    <a:noFill/>
                    <a:ln>
                      <a:noFill/>
                    </a:ln>
                  </pic:spPr>
                </pic:pic>
              </a:graphicData>
            </a:graphic>
          </wp:inline>
        </w:drawing>
      </w:r>
    </w:p>
    <w:p w:rsidR="00093EA4" w:rsidRDefault="00922E9A" w:rsidP="00513EC5">
      <w:r>
        <w:rPr>
          <w:noProof/>
          <w:lang w:eastAsia="tr-TR"/>
        </w:rPr>
        <w:lastRenderedPageBreak/>
        <w:drawing>
          <wp:inline distT="0" distB="0" distL="0" distR="0">
            <wp:extent cx="5753735" cy="46412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735" cy="4641215"/>
                    </a:xfrm>
                    <a:prstGeom prst="rect">
                      <a:avLst/>
                    </a:prstGeom>
                    <a:noFill/>
                    <a:ln>
                      <a:noFill/>
                    </a:ln>
                  </pic:spPr>
                </pic:pic>
              </a:graphicData>
            </a:graphic>
          </wp:inline>
        </w:drawing>
      </w:r>
    </w:p>
    <w:p w:rsidR="00922E9A" w:rsidRDefault="00B5574D" w:rsidP="00513EC5">
      <w:r w:rsidRPr="00B5574D">
        <w:t>Şekil 14'de, bir paketin iletimi ve alındı bilgisi gösterilmektedir. PRX cihazı RX moduna (CE = 1) dönüştürülür ve PTX cihazı TX moduna ayarlıdır (minimum 10μs için CE = 1). 130 μs'den sonra, TOA geçtikten sonra iletim başlar ve biter.</w:t>
      </w:r>
    </w:p>
    <w:p w:rsidR="003076D1" w:rsidRDefault="003076D1" w:rsidP="00513EC5">
      <w:r w:rsidRPr="003076D1">
        <w:t>İletim sona erdiğinde PTX cihazı, PRX cihazından gelen ACK paketini beklemek için otomatik olarak RX moduna geçer. PTX cihazı ACK paketini aldıktan sonra MCU'ya bir kesme ile karşılık verir. PRX cihazı paket aldığında, MCU'ya bir kesme ile yanıt verir.</w:t>
      </w:r>
    </w:p>
    <w:p w:rsidR="00376FBA" w:rsidRDefault="00376FBA" w:rsidP="00BC05F2">
      <w:pPr>
        <w:pStyle w:val="Heading2"/>
        <w:numPr>
          <w:ilvl w:val="1"/>
          <w:numId w:val="23"/>
        </w:numPr>
        <w:rPr>
          <w:b/>
          <w:color w:val="00B050"/>
        </w:rPr>
      </w:pPr>
      <w:r>
        <w:rPr>
          <w:b/>
          <w:color w:val="00B050"/>
        </w:rPr>
        <w:t>Enhanced</w:t>
      </w:r>
      <w:r w:rsidRPr="00376FBA">
        <w:rPr>
          <w:b/>
          <w:color w:val="00B050"/>
        </w:rPr>
        <w:t xml:space="preserve"> ShockBurst</w:t>
      </w:r>
      <w:r w:rsidRPr="00376FBA">
        <w:rPr>
          <w:b/>
          <w:color w:val="00B050"/>
          <w:vertAlign w:val="superscript"/>
        </w:rPr>
        <w:t>TM</w:t>
      </w:r>
      <w:r w:rsidRPr="00376FBA">
        <w:rPr>
          <w:b/>
          <w:color w:val="00B050"/>
        </w:rPr>
        <w:t xml:space="preserve"> işlem şeması</w:t>
      </w:r>
    </w:p>
    <w:p w:rsidR="00376FBA" w:rsidRDefault="00376FBA" w:rsidP="00376FBA">
      <w:r>
        <w:t>Bu bölüm, Geliştirilmiş ShockBurst ™ otomatik işlem yönetimi için birkaç senaryonun nasıl yapılacağını açıklamaktadır.</w:t>
      </w:r>
    </w:p>
    <w:p w:rsidR="00376FBA" w:rsidRDefault="00376FBA" w:rsidP="00376FBA">
      <w:r>
        <w:t>Bu bölümün şekillerinde söylenenler  IRQ'lar ve diğer olaylardır. MCU etkinliği için olay farklı bir zaman aralığına yerleştirilebilir.</w:t>
      </w:r>
    </w:p>
    <w:p w:rsidR="000E5C5F" w:rsidRDefault="000E5C5F" w:rsidP="00376FBA">
      <w:r w:rsidRPr="000E5C5F">
        <w:rPr>
          <w:b/>
          <w:u w:val="single"/>
        </w:rPr>
        <w:t>Not:</w:t>
      </w:r>
      <w:r w:rsidRPr="000E5C5F">
        <w:t xml:space="preserve"> Bu bölümdeki </w:t>
      </w:r>
      <w:r>
        <w:t xml:space="preserve">şekiller </w:t>
      </w:r>
      <w:r w:rsidRPr="000E5C5F">
        <w:t>paketin MCU'ya mümkün olan en kısa sürede indirilmesini (DL) ve vericiye mümkün olan en son yükü yüklemeyi (UL) göstermektedir.</w:t>
      </w:r>
    </w:p>
    <w:p w:rsidR="0058675A" w:rsidRDefault="0058675A" w:rsidP="00BC05F2">
      <w:pPr>
        <w:pStyle w:val="Heading3"/>
        <w:numPr>
          <w:ilvl w:val="2"/>
          <w:numId w:val="23"/>
        </w:numPr>
        <w:rPr>
          <w:rFonts w:cs="Arial-BoldMT"/>
          <w:b/>
          <w:bCs/>
          <w:i/>
          <w:color w:val="C00000"/>
        </w:rPr>
      </w:pPr>
      <w:r w:rsidRPr="0058675A">
        <w:rPr>
          <w:rFonts w:cs="Arial-BoldMT"/>
          <w:b/>
          <w:bCs/>
          <w:i/>
          <w:color w:val="C00000"/>
        </w:rPr>
        <w:t>Single transaction with ACK packet and interrupts</w:t>
      </w:r>
    </w:p>
    <w:p w:rsidR="0058675A" w:rsidRDefault="0058675A" w:rsidP="0058675A">
      <w:r w:rsidRPr="0058675A">
        <w:t>Şekil 15'te temel otomatik onay bilgisi gösterilmektedir. Paket, PTX tarafından iletildikten ve PRX tarafından alındığında, ACK paketi PRX'den PTX'e iletilir. RX_DR IRQ, paket PRX tarafından alındığında onaylanırken TX_DS IRQ, paket kabul edildiğinde ve ACK paketi PTX tarafından alındığında onaylanır.</w:t>
      </w:r>
    </w:p>
    <w:p w:rsidR="008136B7" w:rsidRDefault="008136B7" w:rsidP="0058675A">
      <w:r>
        <w:rPr>
          <w:noProof/>
          <w:lang w:eastAsia="tr-TR"/>
        </w:rPr>
        <w:lastRenderedPageBreak/>
        <w:drawing>
          <wp:inline distT="0" distB="0" distL="0" distR="0">
            <wp:extent cx="4924425" cy="39528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24425" cy="3952875"/>
                    </a:xfrm>
                    <a:prstGeom prst="rect">
                      <a:avLst/>
                    </a:prstGeom>
                    <a:noFill/>
                    <a:ln>
                      <a:noFill/>
                    </a:ln>
                  </pic:spPr>
                </pic:pic>
              </a:graphicData>
            </a:graphic>
          </wp:inline>
        </w:drawing>
      </w:r>
    </w:p>
    <w:p w:rsidR="008136B7" w:rsidRDefault="007B7463" w:rsidP="00BC05F2">
      <w:pPr>
        <w:pStyle w:val="Heading3"/>
        <w:numPr>
          <w:ilvl w:val="2"/>
          <w:numId w:val="23"/>
        </w:numPr>
        <w:rPr>
          <w:b/>
          <w:i/>
          <w:color w:val="C00000"/>
        </w:rPr>
      </w:pPr>
      <w:r w:rsidRPr="007B7463">
        <w:rPr>
          <w:b/>
          <w:i/>
          <w:color w:val="C00000"/>
        </w:rPr>
        <w:t>Kayıp bir paketle yapılan tekli işlem</w:t>
      </w:r>
    </w:p>
    <w:p w:rsidR="007B7463" w:rsidRDefault="007B7463" w:rsidP="007B7463">
      <w:r w:rsidRPr="007B7463">
        <w:t>Şekil 16., ilk paket gönderiminin kaybol</w:t>
      </w:r>
      <w:r>
        <w:t xml:space="preserve">ması durumunda </w:t>
      </w:r>
      <w:r w:rsidRPr="007B7463">
        <w:t>yeniden iletime ihtiyaç duyulan bir senaryondur. Paket gönderildikten sonra PTX, ACK paketini almak için RX moduna girer.</w:t>
      </w:r>
      <w:r w:rsidR="005A06A8">
        <w:t>İlk iletimden sonra PTX,ACK paketini belirli bir süre bekler ,eğer PTX belirli bir zaman aralığında değilse PTX,şekil-16’</w:t>
      </w:r>
      <w:r w:rsidR="005B6165">
        <w:t>daki gibi yeniden iletir</w:t>
      </w:r>
      <w:r w:rsidR="005A06A8">
        <w:t>.</w:t>
      </w:r>
    </w:p>
    <w:p w:rsidR="00C67FBB" w:rsidRDefault="00FA6FBC" w:rsidP="007B7463">
      <w:r>
        <w:rPr>
          <w:noProof/>
          <w:lang w:eastAsia="tr-TR"/>
        </w:rPr>
        <w:drawing>
          <wp:inline distT="0" distB="0" distL="0" distR="0">
            <wp:extent cx="5760720" cy="2743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FA6FBC" w:rsidRDefault="00FA6FBC" w:rsidP="00FA6FBC">
      <w:pPr>
        <w:jc w:val="center"/>
        <w:rPr>
          <w:i/>
        </w:rPr>
      </w:pPr>
      <w:r w:rsidRPr="00FA6FBC">
        <w:rPr>
          <w:i/>
        </w:rPr>
        <w:t>Şekil 16. ACK ile TX / RX çevrimleri ve ilk paket gönderimi başarısız olduğunda buna uygun kesmeler</w:t>
      </w:r>
    </w:p>
    <w:p w:rsidR="00FA6FBC" w:rsidRDefault="00FA6FBC" w:rsidP="00FA6FBC">
      <w:r>
        <w:t>ACK ile TX/RX döngüleri ve kesmelere göre ,ilk paket iletimi başarısız olduğunda ve bir adres tespit edildiğinde ,paket elde edilene kadar PTX ,RX durumunda kalır.</w:t>
      </w:r>
      <w:r w:rsidR="00514C9F" w:rsidRPr="00514C9F">
        <w:t xml:space="preserve"> Yeniden gönderilen paket PRX </w:t>
      </w:r>
      <w:r w:rsidR="00514C9F" w:rsidRPr="00514C9F">
        <w:lastRenderedPageBreak/>
        <w:t>tarafından alındığında (Şekil 16'ya bakın), RX_DR IRQ onaylanır ve bir ACK, PTX'e geri gönderilir. ACK PTX tarafından alındığında, TX_DS IRQ onaylanır</w:t>
      </w:r>
      <w:r w:rsidR="00514C9F">
        <w:t>.</w:t>
      </w:r>
    </w:p>
    <w:p w:rsidR="009264DE" w:rsidRDefault="009264DE" w:rsidP="00BC05F2">
      <w:pPr>
        <w:pStyle w:val="Heading3"/>
        <w:numPr>
          <w:ilvl w:val="2"/>
          <w:numId w:val="23"/>
        </w:numPr>
        <w:rPr>
          <w:b/>
          <w:i/>
          <w:color w:val="C00000"/>
        </w:rPr>
      </w:pPr>
      <w:r w:rsidRPr="009264DE">
        <w:rPr>
          <w:b/>
          <w:i/>
          <w:color w:val="C00000"/>
        </w:rPr>
        <w:t>Kayıp bir ACK paketi ile tek işlem</w:t>
      </w:r>
    </w:p>
    <w:p w:rsidR="009264DE" w:rsidRDefault="009264DE" w:rsidP="009264DE">
      <w:r w:rsidRPr="009264DE">
        <w:t>Şekil 17. ACK pa</w:t>
      </w:r>
      <w:r>
        <w:t xml:space="preserve">ketinin kaybolmasından sonra </w:t>
      </w:r>
      <w:r w:rsidRPr="009264DE">
        <w:t xml:space="preserve"> yeniden iletime ihtiyaç duyulan bir senaryondur. İlgili kesmeler de belirtilmiştir.</w:t>
      </w:r>
    </w:p>
    <w:p w:rsidR="006E59E1" w:rsidRDefault="006E59E1" w:rsidP="00D349B1">
      <w:pPr>
        <w:jc w:val="center"/>
      </w:pPr>
      <w:r>
        <w:rPr>
          <w:noProof/>
          <w:lang w:eastAsia="tr-TR"/>
        </w:rPr>
        <w:drawing>
          <wp:inline distT="0" distB="0" distL="0" distR="0">
            <wp:extent cx="4752975" cy="23717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52975" cy="2371725"/>
                    </a:xfrm>
                    <a:prstGeom prst="rect">
                      <a:avLst/>
                    </a:prstGeom>
                    <a:noFill/>
                    <a:ln>
                      <a:noFill/>
                    </a:ln>
                  </pic:spPr>
                </pic:pic>
              </a:graphicData>
            </a:graphic>
          </wp:inline>
        </w:drawing>
      </w:r>
    </w:p>
    <w:p w:rsidR="00410602" w:rsidRPr="00410602" w:rsidRDefault="00410602" w:rsidP="00410602">
      <w:pPr>
        <w:jc w:val="center"/>
        <w:rPr>
          <w:i/>
        </w:rPr>
      </w:pPr>
      <w:r w:rsidRPr="00410602">
        <w:rPr>
          <w:i/>
        </w:rPr>
        <w:t>Şekil 17. ACK ile TX / RX döngüleri ve ACK paketi başarısız olduğunda buna uygun kesmeler</w:t>
      </w:r>
    </w:p>
    <w:p w:rsidR="00CE0BAA" w:rsidRDefault="00CE0BAA" w:rsidP="00BC05F2">
      <w:pPr>
        <w:pStyle w:val="Heading3"/>
        <w:numPr>
          <w:ilvl w:val="2"/>
          <w:numId w:val="23"/>
        </w:numPr>
        <w:rPr>
          <w:b/>
          <w:i/>
          <w:color w:val="C00000"/>
        </w:rPr>
      </w:pPr>
      <w:r w:rsidRPr="00CE0BAA">
        <w:rPr>
          <w:b/>
          <w:i/>
          <w:color w:val="C00000"/>
        </w:rPr>
        <w:t>ACK payload paketi ile tek işlem</w:t>
      </w:r>
    </w:p>
    <w:p w:rsidR="00D56544" w:rsidRPr="00D56544" w:rsidRDefault="00071D8B" w:rsidP="00D56544">
      <w:r w:rsidRPr="00D56544">
        <w:t>Şekil 18. yükle(payload) ile birlikte temel otomatik onaylamanın bir senaryosudur.</w:t>
      </w:r>
      <w:r w:rsidR="00C605EA" w:rsidRPr="00D56544">
        <w:t xml:space="preserve"> Paket PTX tarafından iletildikten ve PRX tarafından alındıktan sonra, yüklü(payload’lu) ACK paketi PRX'den PTX'e iletilir. RX_DR IRQ, paket PRX tarafından alındığında onaylanırken, PTX tarafında ACK paketi P</w:t>
      </w:r>
      <w:r w:rsidR="00825CFD">
        <w:t>TX tarafından alındığında TX_DS IRQ onaylanır</w:t>
      </w:r>
      <w:r w:rsidR="00C605EA" w:rsidRPr="00D56544">
        <w:t>. PRX tarafında, PTX'den yeni bir paket alındığ</w:t>
      </w:r>
      <w:r w:rsidR="00825CFD">
        <w:t>ında ACK paket yükü için TX_DS IRQ onaylanır</w:t>
      </w:r>
      <w:r w:rsidR="00C605EA" w:rsidRPr="00D56544">
        <w:t>. IRQ'nun Şekil 18.'deki konumu MCU'nun kesime yanıt verebileceği yeri göstermektedir.</w:t>
      </w:r>
    </w:p>
    <w:p w:rsidR="00D56544" w:rsidRDefault="00D56544" w:rsidP="00410602">
      <w:pPr>
        <w:jc w:val="center"/>
      </w:pPr>
      <w:r>
        <w:rPr>
          <w:noProof/>
          <w:lang w:eastAsia="tr-TR"/>
        </w:rPr>
        <w:drawing>
          <wp:inline distT="0" distB="0" distL="0" distR="0">
            <wp:extent cx="4105275" cy="21812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05275" cy="2181225"/>
                    </a:xfrm>
                    <a:prstGeom prst="rect">
                      <a:avLst/>
                    </a:prstGeom>
                    <a:noFill/>
                    <a:ln>
                      <a:noFill/>
                    </a:ln>
                  </pic:spPr>
                </pic:pic>
              </a:graphicData>
            </a:graphic>
          </wp:inline>
        </w:drawing>
      </w:r>
    </w:p>
    <w:p w:rsidR="00D56544" w:rsidRDefault="00410602" w:rsidP="00410602">
      <w:pPr>
        <w:rPr>
          <w:sz w:val="16"/>
        </w:rPr>
      </w:pPr>
      <w:r>
        <w:rPr>
          <w:sz w:val="16"/>
        </w:rPr>
        <w:tab/>
      </w:r>
      <w:r>
        <w:rPr>
          <w:sz w:val="16"/>
        </w:rPr>
        <w:tab/>
      </w:r>
      <w:r w:rsidR="00D56544" w:rsidRPr="00D56544">
        <w:rPr>
          <w:sz w:val="16"/>
        </w:rPr>
        <w:t xml:space="preserve">1 Radyo </w:t>
      </w:r>
      <w:r w:rsidR="00CC282D">
        <w:rPr>
          <w:sz w:val="16"/>
        </w:rPr>
        <w:t>Geri Dönüş Gecikmesi</w:t>
      </w:r>
      <w:r w:rsidR="00D56544" w:rsidRPr="00D56544">
        <w:rPr>
          <w:sz w:val="16"/>
        </w:rPr>
        <w:br/>
      </w:r>
      <w:r>
        <w:rPr>
          <w:sz w:val="16"/>
        </w:rPr>
        <w:tab/>
      </w:r>
      <w:r>
        <w:rPr>
          <w:sz w:val="16"/>
        </w:rPr>
        <w:tab/>
      </w:r>
      <w:r w:rsidR="00CC282D">
        <w:rPr>
          <w:sz w:val="16"/>
        </w:rPr>
        <w:t>2 Ack Packeti için Payload Yükleme</w:t>
      </w:r>
      <w:r w:rsidR="00D56544" w:rsidRPr="00D56544">
        <w:rPr>
          <w:sz w:val="16"/>
        </w:rPr>
        <w:br/>
      </w:r>
      <w:r>
        <w:rPr>
          <w:sz w:val="16"/>
        </w:rPr>
        <w:tab/>
      </w:r>
      <w:r>
        <w:rPr>
          <w:sz w:val="16"/>
        </w:rPr>
        <w:tab/>
      </w:r>
      <w:r w:rsidR="00D56544" w:rsidRPr="00D56544">
        <w:rPr>
          <w:sz w:val="16"/>
        </w:rPr>
        <w:t>3 MCU tarafından PTX tarafında tanımlanan gecikme, ≥ 130us</w:t>
      </w:r>
    </w:p>
    <w:p w:rsidR="00410602" w:rsidRPr="00410602" w:rsidRDefault="00410602" w:rsidP="00410602">
      <w:pPr>
        <w:jc w:val="center"/>
        <w:rPr>
          <w:i/>
        </w:rPr>
      </w:pPr>
      <w:r w:rsidRPr="00410602">
        <w:rPr>
          <w:i/>
        </w:rPr>
        <w:t>Şekil 18. ACK Payload ve buna bağlı kesmeler ile TX / RX çevrimleri</w:t>
      </w:r>
    </w:p>
    <w:p w:rsidR="00C67FBB" w:rsidRDefault="00410602" w:rsidP="00BC05F2">
      <w:pPr>
        <w:pStyle w:val="Heading3"/>
        <w:numPr>
          <w:ilvl w:val="2"/>
          <w:numId w:val="23"/>
        </w:numPr>
        <w:rPr>
          <w:b/>
          <w:i/>
          <w:color w:val="C00000"/>
        </w:rPr>
      </w:pPr>
      <w:r w:rsidRPr="00410602">
        <w:rPr>
          <w:b/>
          <w:i/>
          <w:color w:val="C00000"/>
        </w:rPr>
        <w:lastRenderedPageBreak/>
        <w:t>ACK yüklü paket ve kaybolan paket ile tek işlem</w:t>
      </w:r>
    </w:p>
    <w:p w:rsidR="00410602" w:rsidRDefault="00410602" w:rsidP="00410602">
      <w:r>
        <w:t>Şekil-19 senaryosu ;</w:t>
      </w:r>
      <w:r w:rsidR="00E23B15">
        <w:t>PRX tar</w:t>
      </w:r>
      <w:r w:rsidR="00671C4B">
        <w:t xml:space="preserve">afında RX_DR </w:t>
      </w:r>
      <w:r w:rsidR="00E23B15">
        <w:t>IRQ onaylanmadan önce</w:t>
      </w:r>
      <w:r>
        <w:t xml:space="preserve"> ilk paket kayıp ve yen</w:t>
      </w:r>
      <w:r w:rsidR="00E23B15">
        <w:t>i</w:t>
      </w:r>
      <w:r>
        <w:t>den iletime ihtiyacı vardır</w:t>
      </w:r>
      <w:r w:rsidR="00E23B15">
        <w:t xml:space="preserve">.ACK paketi alındıktan sonra PTX için, hem </w:t>
      </w:r>
      <w:r w:rsidR="00825CFD">
        <w:t xml:space="preserve">TX_DS hemde RX_DR </w:t>
      </w:r>
      <w:r w:rsidR="00E23B15">
        <w:t>IRQ onaylanır.</w:t>
      </w:r>
      <w:r w:rsidR="001F406D" w:rsidRPr="001F406D">
        <w:rPr>
          <w:rFonts w:ascii="Arial" w:hAnsi="Arial" w:cs="Arial"/>
          <w:color w:val="222222"/>
          <w:shd w:val="clear" w:color="auto" w:fill="F5F5F5"/>
        </w:rPr>
        <w:t xml:space="preserve"> </w:t>
      </w:r>
      <w:r w:rsidR="001F406D" w:rsidRPr="001F406D">
        <w:t>PRX tarafında ikinci paket (PID = 2) alındığında hem RX_DR (PID = 2) hem de TX_DS (ACK paket yükü) IRQ atanır.</w:t>
      </w:r>
    </w:p>
    <w:p w:rsidR="006D6E62" w:rsidRDefault="006D6E62" w:rsidP="006D6E62">
      <w:pPr>
        <w:jc w:val="center"/>
      </w:pPr>
      <w:r>
        <w:rPr>
          <w:noProof/>
          <w:lang w:eastAsia="tr-TR"/>
        </w:rPr>
        <w:drawing>
          <wp:inline distT="0" distB="0" distL="0" distR="0">
            <wp:extent cx="5762625" cy="2476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2625" cy="2476500"/>
                    </a:xfrm>
                    <a:prstGeom prst="rect">
                      <a:avLst/>
                    </a:prstGeom>
                    <a:noFill/>
                    <a:ln>
                      <a:noFill/>
                    </a:ln>
                  </pic:spPr>
                </pic:pic>
              </a:graphicData>
            </a:graphic>
          </wp:inline>
        </w:drawing>
      </w:r>
    </w:p>
    <w:p w:rsidR="006D6E62" w:rsidRDefault="006D6E62" w:rsidP="006D6E62">
      <w:pPr>
        <w:jc w:val="center"/>
        <w:rPr>
          <w:i/>
        </w:rPr>
      </w:pPr>
      <w:r w:rsidRPr="006D6E62">
        <w:rPr>
          <w:i/>
        </w:rPr>
        <w:t>Şekil 19. Paket iletimi başarısız olduğunda TX / RX döngüleri ve buna bağlı kesmeler</w:t>
      </w:r>
    </w:p>
    <w:p w:rsidR="006D6E62" w:rsidRPr="00ED3B14" w:rsidRDefault="006D6E62" w:rsidP="00BC05F2">
      <w:pPr>
        <w:pStyle w:val="Heading3"/>
        <w:numPr>
          <w:ilvl w:val="2"/>
          <w:numId w:val="23"/>
        </w:numPr>
        <w:rPr>
          <w:b/>
          <w:i/>
          <w:color w:val="C00000"/>
        </w:rPr>
      </w:pPr>
      <w:r w:rsidRPr="00ED3B14">
        <w:rPr>
          <w:b/>
          <w:i/>
          <w:color w:val="C00000"/>
        </w:rPr>
        <w:t>ACK yüklü paket ve ilk kayıp ACK paket ile iki işlem</w:t>
      </w:r>
    </w:p>
    <w:p w:rsidR="006D6E62" w:rsidRDefault="006D6E62" w:rsidP="006D6E62">
      <w:pPr>
        <w:jc w:val="center"/>
      </w:pPr>
      <w:r>
        <w:rPr>
          <w:noProof/>
          <w:lang w:eastAsia="tr-TR"/>
        </w:rPr>
        <w:drawing>
          <wp:inline distT="0" distB="0" distL="0" distR="0">
            <wp:extent cx="6229350" cy="2438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29350" cy="2438400"/>
                    </a:xfrm>
                    <a:prstGeom prst="rect">
                      <a:avLst/>
                    </a:prstGeom>
                    <a:noFill/>
                    <a:ln>
                      <a:noFill/>
                    </a:ln>
                  </pic:spPr>
                </pic:pic>
              </a:graphicData>
            </a:graphic>
          </wp:inline>
        </w:drawing>
      </w:r>
    </w:p>
    <w:p w:rsidR="006D6E62" w:rsidRDefault="006D6E62" w:rsidP="006D6E62">
      <w:pPr>
        <w:rPr>
          <w:i/>
        </w:rPr>
      </w:pPr>
      <w:r w:rsidRPr="006D6E62">
        <w:rPr>
          <w:i/>
        </w:rPr>
        <w:t>Şekil 20. ACK Payload</w:t>
      </w:r>
      <w:r>
        <w:rPr>
          <w:i/>
        </w:rPr>
        <w:t>’</w:t>
      </w:r>
      <w:r w:rsidRPr="006D6E62">
        <w:rPr>
          <w:i/>
        </w:rPr>
        <w:t>lu TX / RX çevrimleri ve ACK paketi başarısız olduğunda buna bağlı kesmeler</w:t>
      </w:r>
    </w:p>
    <w:p w:rsidR="006D6E62" w:rsidRDefault="006D6E62" w:rsidP="00D40F33">
      <w:r w:rsidRPr="00D40F33">
        <w:t>Şekil 20. ACK paketi kaybolur ve TX_DS IRQ onaylanmadan önce yeniden iletime ihtiyaç duyulur, ancak RX_DR IRQ derhal onaylanır. Paketin tek</w:t>
      </w:r>
      <w:r w:rsidR="005B3F0E" w:rsidRPr="00D40F33">
        <w:t>rar iletilmesi (PID = 1), ıskarta</w:t>
      </w:r>
      <w:r w:rsidRPr="00D40F33">
        <w:t xml:space="preserve"> bir paketle sonuçlanır.</w:t>
      </w:r>
      <w:r w:rsidR="005B3F0E" w:rsidRPr="00D40F33">
        <w:t>PTX için, alınan ikinci ACK iletiminden sonra TX_DS ve RX_DR IRQ onaylanır.</w:t>
      </w:r>
      <w:r w:rsidR="00D40F33" w:rsidRPr="00D40F33">
        <w:t xml:space="preserve"> PRX'de ikinci paket (PID = 2) alındığında hem RX_DR (PID = 2) hem de TX_DS (ACK1PAY) IRQ onaylanır.Göstergeler farklı olayları ve kesmeleri açıklar.</w:t>
      </w:r>
    </w:p>
    <w:p w:rsidR="00ED3B14" w:rsidRPr="002A676F" w:rsidRDefault="00ED3B14" w:rsidP="00BC05F2">
      <w:pPr>
        <w:pStyle w:val="Heading3"/>
        <w:numPr>
          <w:ilvl w:val="2"/>
          <w:numId w:val="23"/>
        </w:numPr>
        <w:rPr>
          <w:b/>
          <w:i/>
          <w:color w:val="C00000"/>
        </w:rPr>
      </w:pPr>
      <w:r w:rsidRPr="002A676F">
        <w:rPr>
          <w:b/>
          <w:i/>
          <w:color w:val="C00000"/>
        </w:rPr>
        <w:lastRenderedPageBreak/>
        <w:t>Maksimum yeniden iletimin gerçekleştiği iki işlem</w:t>
      </w:r>
    </w:p>
    <w:p w:rsidR="00ED3B14" w:rsidRDefault="00ED3B14" w:rsidP="00ED3B14">
      <w:pPr>
        <w:jc w:val="center"/>
      </w:pPr>
      <w:r>
        <w:rPr>
          <w:noProof/>
          <w:lang w:eastAsia="tr-TR"/>
        </w:rPr>
        <w:drawing>
          <wp:inline distT="0" distB="0" distL="0" distR="0">
            <wp:extent cx="5753735" cy="24587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735" cy="2458720"/>
                    </a:xfrm>
                    <a:prstGeom prst="rect">
                      <a:avLst/>
                    </a:prstGeom>
                    <a:noFill/>
                    <a:ln>
                      <a:noFill/>
                    </a:ln>
                  </pic:spPr>
                </pic:pic>
              </a:graphicData>
            </a:graphic>
          </wp:inline>
        </w:drawing>
      </w:r>
    </w:p>
    <w:p w:rsidR="00ED3B14" w:rsidRDefault="00ED3B14" w:rsidP="00ED3B14">
      <w:pPr>
        <w:jc w:val="center"/>
        <w:rPr>
          <w:i/>
        </w:rPr>
      </w:pPr>
      <w:r w:rsidRPr="00ED3B14">
        <w:rPr>
          <w:i/>
        </w:rPr>
        <w:t xml:space="preserve">Şekil 21. </w:t>
      </w:r>
      <w:r w:rsidR="00472EC2">
        <w:rPr>
          <w:i/>
        </w:rPr>
        <w:t xml:space="preserve">İletim </w:t>
      </w:r>
      <w:r w:rsidRPr="00ED3B14">
        <w:rPr>
          <w:i/>
        </w:rPr>
        <w:t>başarı</w:t>
      </w:r>
      <w:r w:rsidR="00472EC2">
        <w:rPr>
          <w:i/>
        </w:rPr>
        <w:t>sız olduğunda, ACK Payload ve</w:t>
      </w:r>
      <w:r w:rsidRPr="00ED3B14">
        <w:rPr>
          <w:i/>
        </w:rPr>
        <w:t xml:space="preserve"> kesmeler</w:t>
      </w:r>
      <w:r w:rsidR="00472EC2">
        <w:rPr>
          <w:i/>
        </w:rPr>
        <w:t xml:space="preserve">e göre </w:t>
      </w:r>
      <w:r w:rsidRPr="00ED3B14">
        <w:rPr>
          <w:i/>
        </w:rPr>
        <w:t xml:space="preserve"> TX / RX döngüleri. ARC 2'ye ayarlandı.</w:t>
      </w:r>
    </w:p>
    <w:p w:rsidR="00300C45" w:rsidRDefault="006665B4" w:rsidP="006665B4">
      <w:r w:rsidRPr="006665B4">
        <w:t>Otomatik tekrar iletme sayacı (ARC_CNT) programlanmış maksimum sınırı (ARC) aşarsa, MAX_RT IRQ onaylanır. Şekil 21'de, paket iletim bir MAX_RT IRQ ile sona erer. TX FIFO'daki yük silinmez ve MCU, protokoldeki bir sonraki adıma karar verir. CE'nin değiştirilmesi, aynı paketi gönderen yeni bir dizi başlatır. Yük, TX FIFO'dan FLUSH_TX komutunu kullanarak kaldırılabilir.</w:t>
      </w:r>
    </w:p>
    <w:p w:rsidR="006665B4" w:rsidRDefault="00630542" w:rsidP="00BC05F2">
      <w:pPr>
        <w:pStyle w:val="Heading2"/>
        <w:numPr>
          <w:ilvl w:val="1"/>
          <w:numId w:val="23"/>
        </w:numPr>
        <w:rPr>
          <w:b/>
          <w:color w:val="00B050"/>
        </w:rPr>
      </w:pPr>
      <w:r w:rsidRPr="00630542">
        <w:rPr>
          <w:b/>
          <w:color w:val="00B050"/>
        </w:rPr>
        <w:t>ShockBurst™ ile Uyumluluk</w:t>
      </w:r>
    </w:p>
    <w:p w:rsidR="00D06710" w:rsidRDefault="00D06710" w:rsidP="00D06710">
      <w:r w:rsidRPr="00D06710">
        <w:t>NRF24L01, nRF2401A, nRF24E1, nRF2402 ve nRF24E2 ile geriye dönük olarak uyumlu olması için Geliştirilmiş ShockBurst ™ özelliğini devre dışı bırakabilir.</w:t>
      </w:r>
      <w:r>
        <w:br/>
      </w:r>
    </w:p>
    <w:p w:rsidR="00630542" w:rsidRDefault="00D06710" w:rsidP="00D06710">
      <w:r w:rsidRPr="00D06710">
        <w:t>Geliştirilmiş ShockBurst ™ özelliklerini devre dışı bırakmak, kayıt EN_AA = 0x00 ve ARC = 0 ayarıyla yapılır.</w:t>
      </w:r>
      <w:r w:rsidRPr="00D06710">
        <w:br/>
      </w:r>
      <w:r w:rsidRPr="00D06710">
        <w:br/>
        <w:t>  Buna ek olarak, nRF24L01 hava veri hızı 1Mbps'ye ayarlanmalıdır.</w:t>
      </w:r>
    </w:p>
    <w:p w:rsidR="00D06710" w:rsidRDefault="00D06710" w:rsidP="00BC05F2">
      <w:pPr>
        <w:pStyle w:val="Heading3"/>
        <w:numPr>
          <w:ilvl w:val="2"/>
          <w:numId w:val="23"/>
        </w:numPr>
        <w:rPr>
          <w:b/>
          <w:i/>
          <w:color w:val="C00000"/>
        </w:rPr>
      </w:pPr>
      <w:r w:rsidRPr="00D06710">
        <w:rPr>
          <w:b/>
          <w:i/>
          <w:color w:val="C00000"/>
        </w:rPr>
        <w:t>ShockBurst ™ paket formatı</w:t>
      </w:r>
    </w:p>
    <w:p w:rsidR="00D06658" w:rsidRDefault="00D06658" w:rsidP="00D06658">
      <w:r w:rsidRPr="00D06658">
        <w:t>Bu bölümde ShockBurst ™ paket formatı açıklanmaktadır. MSB sola yaslı.</w:t>
      </w:r>
    </w:p>
    <w:p w:rsidR="00D06658" w:rsidRDefault="00D06658" w:rsidP="00D06658">
      <w:r>
        <w:rPr>
          <w:noProof/>
          <w:lang w:eastAsia="tr-TR"/>
        </w:rPr>
        <w:drawing>
          <wp:inline distT="0" distB="0" distL="0" distR="0">
            <wp:extent cx="5753735" cy="4311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735" cy="431165"/>
                    </a:xfrm>
                    <a:prstGeom prst="rect">
                      <a:avLst/>
                    </a:prstGeom>
                    <a:noFill/>
                    <a:ln>
                      <a:noFill/>
                    </a:ln>
                  </pic:spPr>
                </pic:pic>
              </a:graphicData>
            </a:graphic>
          </wp:inline>
        </w:drawing>
      </w:r>
    </w:p>
    <w:p w:rsidR="00D06658" w:rsidRDefault="00D06658" w:rsidP="00D06658">
      <w:pPr>
        <w:jc w:val="center"/>
        <w:rPr>
          <w:i/>
        </w:rPr>
      </w:pPr>
      <w:r w:rsidRPr="00D06658">
        <w:rPr>
          <w:i/>
        </w:rPr>
        <w:t>Şekil 22. nRF2401 / nRF2402 / nRF24E1 / nRF24E2 cihazlarıyla uyumlu bir ShockBurst ™ paketi.</w:t>
      </w:r>
    </w:p>
    <w:p w:rsidR="00D06658" w:rsidRDefault="00D06658" w:rsidP="00D06658">
      <w:r w:rsidRPr="00D06658">
        <w:t>ShockBurst ™ paket formatı, önsöz, adres, yük ve CRC alanına sahiptir; bölüm 7.3'de açıklanan Geliştirilmiş ShockBurst ™ paket formatı ile aynıdır.</w:t>
      </w:r>
    </w:p>
    <w:p w:rsidR="00D06658" w:rsidRDefault="00044D57" w:rsidP="00044D57">
      <w:r w:rsidRPr="00044D57">
        <w:t>ShockBurst ™ paketi ile Geliştirilmiş ShockBurst ™ paketi arasındaki farklar şunlardır:</w:t>
      </w:r>
      <w:r w:rsidRPr="00044D57">
        <w:br/>
        <w:t>• 9 bitlik Paket Kontrol Alanı</w:t>
      </w:r>
      <w:r>
        <w:t>(Packet Control Field)</w:t>
      </w:r>
      <w:r w:rsidRPr="00044D57">
        <w:t>, ShockBurst ™ paket formatında mevcut değildir.</w:t>
      </w:r>
      <w:r w:rsidRPr="00044D57">
        <w:br/>
        <w:t>• CRC, ShockBurst ™ paket formatında isteğe bağlıdır ve CONFIG kaydındaki EN_CRC biti tarafından kontrol edilir</w:t>
      </w:r>
      <w:r>
        <w:t>.</w:t>
      </w:r>
    </w:p>
    <w:p w:rsidR="00052A67" w:rsidRDefault="00052A67" w:rsidP="00BC05F2">
      <w:pPr>
        <w:pStyle w:val="Heading1"/>
        <w:numPr>
          <w:ilvl w:val="0"/>
          <w:numId w:val="23"/>
        </w:numPr>
        <w:jc w:val="center"/>
        <w:rPr>
          <w:b/>
          <w:u w:val="single"/>
        </w:rPr>
      </w:pPr>
      <w:r w:rsidRPr="00052A67">
        <w:rPr>
          <w:b/>
          <w:u w:val="single"/>
        </w:rPr>
        <w:lastRenderedPageBreak/>
        <w:t>Veri ve Kontrol Arayüzü</w:t>
      </w:r>
    </w:p>
    <w:p w:rsidR="00C2055C" w:rsidRDefault="00052A67" w:rsidP="00052A67">
      <w:r w:rsidRPr="00052A67">
        <w:t xml:space="preserve">Veri ve kontrol arabirimi, nRF24L01'deki tüm özelliklere erişmenizi sağlar. Veri ve kontrol arabirimi, aşağıdaki altı adet 5 Volt toleranslı dijital sinyalden oluşur:, </w:t>
      </w:r>
    </w:p>
    <w:p w:rsidR="00AB5D1E" w:rsidRDefault="00052A67" w:rsidP="00BC05F2">
      <w:pPr>
        <w:pStyle w:val="ListParagraph"/>
        <w:numPr>
          <w:ilvl w:val="0"/>
          <w:numId w:val="6"/>
        </w:numPr>
      </w:pPr>
      <w:r w:rsidRPr="00052A67">
        <w:t>IRQ (bu sinyal düşük aktiftir ve üç maskelenebilir kesme kaynağı tarafından kontrol edilir)</w:t>
      </w:r>
    </w:p>
    <w:p w:rsidR="00AB5D1E" w:rsidRDefault="00052A67" w:rsidP="00BC05F2">
      <w:pPr>
        <w:pStyle w:val="ListParagraph"/>
        <w:numPr>
          <w:ilvl w:val="0"/>
          <w:numId w:val="6"/>
        </w:numPr>
      </w:pPr>
      <w:r w:rsidRPr="00052A67">
        <w:t>CE (bu sinyal aktiftir ve RX veya TX modunda çipi etkinleştirmek için kullanılır)</w:t>
      </w:r>
    </w:p>
    <w:p w:rsidR="00AB5D1E" w:rsidRDefault="00052A67" w:rsidP="00BC05F2">
      <w:pPr>
        <w:pStyle w:val="ListParagraph"/>
        <w:numPr>
          <w:ilvl w:val="0"/>
          <w:numId w:val="6"/>
        </w:numPr>
      </w:pPr>
      <w:r w:rsidRPr="00052A67">
        <w:t>CSN (SPI sinyali)</w:t>
      </w:r>
    </w:p>
    <w:p w:rsidR="00AB5D1E" w:rsidRDefault="00052A67" w:rsidP="00BC05F2">
      <w:pPr>
        <w:pStyle w:val="ListParagraph"/>
        <w:numPr>
          <w:ilvl w:val="0"/>
          <w:numId w:val="6"/>
        </w:numPr>
      </w:pPr>
      <w:r w:rsidRPr="00052A67">
        <w:t>SCK (SPI sinyali)</w:t>
      </w:r>
    </w:p>
    <w:p w:rsidR="00AB5D1E" w:rsidRDefault="00052A67" w:rsidP="00BC05F2">
      <w:pPr>
        <w:pStyle w:val="ListParagraph"/>
        <w:numPr>
          <w:ilvl w:val="0"/>
          <w:numId w:val="6"/>
        </w:numPr>
      </w:pPr>
      <w:r w:rsidRPr="00052A67">
        <w:t>MOSI (SPI sinyali)</w:t>
      </w:r>
    </w:p>
    <w:p w:rsidR="00AB5D1E" w:rsidRDefault="00052A67" w:rsidP="00BC05F2">
      <w:pPr>
        <w:pStyle w:val="ListParagraph"/>
        <w:numPr>
          <w:ilvl w:val="0"/>
          <w:numId w:val="6"/>
        </w:numPr>
      </w:pPr>
      <w:r w:rsidRPr="00052A67">
        <w:t>MISO (SPI sinyali)</w:t>
      </w:r>
    </w:p>
    <w:p w:rsidR="00F66BD6" w:rsidRDefault="00631271" w:rsidP="00631271">
      <w:r w:rsidRPr="00631271">
        <w:t>Tüm çalışma modları sırasında nRF24L01 veri FIFO'larını veya kayıt haritasını 1 baytlık SPI komutlarıyla etkinleştirmek için SPI'yı kullanabilirsiniz.</w:t>
      </w:r>
    </w:p>
    <w:p w:rsidR="00631271" w:rsidRPr="002A676F" w:rsidRDefault="004C178C" w:rsidP="00BC05F2">
      <w:pPr>
        <w:pStyle w:val="Heading2"/>
        <w:numPr>
          <w:ilvl w:val="1"/>
          <w:numId w:val="23"/>
        </w:numPr>
        <w:rPr>
          <w:b/>
          <w:color w:val="00B050"/>
        </w:rPr>
      </w:pPr>
      <w:r w:rsidRPr="002A676F">
        <w:rPr>
          <w:b/>
          <w:color w:val="00B050"/>
        </w:rPr>
        <w:t>Özellikler</w:t>
      </w:r>
    </w:p>
    <w:p w:rsidR="002B5E6B" w:rsidRPr="002B5E6B" w:rsidRDefault="002B5E6B" w:rsidP="002B5E6B"/>
    <w:p w:rsidR="005336A1" w:rsidRDefault="002020E6" w:rsidP="00BC05F2">
      <w:pPr>
        <w:pStyle w:val="ListParagraph"/>
        <w:numPr>
          <w:ilvl w:val="0"/>
          <w:numId w:val="6"/>
        </w:numPr>
      </w:pPr>
      <w:r w:rsidRPr="002020E6">
        <w:t>En sık kullanılan özelliklere hızlı erişim için özel SPI komutları</w:t>
      </w:r>
    </w:p>
    <w:p w:rsidR="002020E6" w:rsidRDefault="002020E6" w:rsidP="00BC05F2">
      <w:pPr>
        <w:pStyle w:val="ListParagraph"/>
        <w:numPr>
          <w:ilvl w:val="0"/>
          <w:numId w:val="6"/>
        </w:numPr>
      </w:pPr>
      <w:r w:rsidRPr="002020E6">
        <w:t xml:space="preserve"> 0-8Mbps 4 telli SPI seri arabirimi</w:t>
      </w:r>
    </w:p>
    <w:p w:rsidR="002020E6" w:rsidRDefault="002020E6" w:rsidP="00BC05F2">
      <w:pPr>
        <w:pStyle w:val="ListParagraph"/>
        <w:numPr>
          <w:ilvl w:val="0"/>
          <w:numId w:val="6"/>
        </w:numPr>
      </w:pPr>
      <w:r w:rsidRPr="002020E6">
        <w:t xml:space="preserve"> 8 bit komut seti</w:t>
      </w:r>
    </w:p>
    <w:p w:rsidR="002020E6" w:rsidRDefault="002020E6" w:rsidP="00BC05F2">
      <w:pPr>
        <w:pStyle w:val="ListParagraph"/>
        <w:numPr>
          <w:ilvl w:val="0"/>
          <w:numId w:val="6"/>
        </w:numPr>
      </w:pPr>
      <w:r w:rsidRPr="002020E6">
        <w:t xml:space="preserve"> Kolayca konfigüre edilebilir kayıt haritası</w:t>
      </w:r>
    </w:p>
    <w:p w:rsidR="004C178C" w:rsidRDefault="002020E6" w:rsidP="00BC05F2">
      <w:pPr>
        <w:pStyle w:val="ListParagraph"/>
        <w:numPr>
          <w:ilvl w:val="0"/>
          <w:numId w:val="6"/>
        </w:numPr>
      </w:pPr>
      <w:r w:rsidRPr="002020E6">
        <w:t xml:space="preserve"> TX ve RX yönü için tam üç seviyeli FIFO</w:t>
      </w:r>
    </w:p>
    <w:p w:rsidR="00752854" w:rsidRPr="00F11425" w:rsidRDefault="00752854" w:rsidP="00BC05F2">
      <w:pPr>
        <w:pStyle w:val="Heading2"/>
        <w:numPr>
          <w:ilvl w:val="1"/>
          <w:numId w:val="23"/>
        </w:numPr>
        <w:rPr>
          <w:b/>
          <w:color w:val="00B050"/>
        </w:rPr>
      </w:pPr>
      <w:r w:rsidRPr="00F11425">
        <w:rPr>
          <w:b/>
          <w:color w:val="00B050"/>
        </w:rPr>
        <w:t>Fonksiyonel Tanımlama</w:t>
      </w:r>
    </w:p>
    <w:p w:rsidR="00752854" w:rsidRDefault="00752854" w:rsidP="00752854">
      <w:r w:rsidRPr="00752854">
        <w:t>SPI, maksimum veri hızı 8Mbps olan standart bir SPI'dır.</w:t>
      </w:r>
    </w:p>
    <w:p w:rsidR="00752854" w:rsidRPr="00F11425" w:rsidRDefault="00752854" w:rsidP="00BC05F2">
      <w:pPr>
        <w:pStyle w:val="Heading2"/>
        <w:numPr>
          <w:ilvl w:val="1"/>
          <w:numId w:val="23"/>
        </w:numPr>
        <w:rPr>
          <w:b/>
          <w:color w:val="00B050"/>
        </w:rPr>
      </w:pPr>
      <w:r w:rsidRPr="00F11425">
        <w:rPr>
          <w:b/>
          <w:color w:val="00B050"/>
        </w:rPr>
        <w:t>SPI İşlemi</w:t>
      </w:r>
    </w:p>
    <w:p w:rsidR="00052A67" w:rsidRDefault="00752854" w:rsidP="00752854">
      <w:r w:rsidRPr="00752854">
        <w:t>Bu bölüm SPI komutlarını ve SPI zamanlamasını açıklar.</w:t>
      </w:r>
    </w:p>
    <w:p w:rsidR="00645DEF" w:rsidRPr="00645DEF" w:rsidRDefault="00645DEF" w:rsidP="00BC05F2">
      <w:pPr>
        <w:pStyle w:val="Heading3"/>
        <w:numPr>
          <w:ilvl w:val="2"/>
          <w:numId w:val="23"/>
        </w:numPr>
        <w:rPr>
          <w:b/>
          <w:i/>
          <w:color w:val="C00000"/>
        </w:rPr>
      </w:pPr>
      <w:r w:rsidRPr="00645DEF">
        <w:rPr>
          <w:b/>
          <w:i/>
          <w:color w:val="C00000"/>
        </w:rPr>
        <w:t>SPI Komutları</w:t>
      </w:r>
    </w:p>
    <w:p w:rsidR="00F11425" w:rsidRPr="00BD6FBA" w:rsidRDefault="00F11425" w:rsidP="00BD6FBA">
      <w:r w:rsidRPr="00BD6FBA">
        <w:t>SPI komutları Tablo 16'da gösterilmektedir. Her yeni komut, CSN'deki yüksekten düşüğe geçişle başlatılmalıdır.</w:t>
      </w:r>
      <w:r w:rsidRPr="00BD6FBA">
        <w:br/>
      </w:r>
      <w:r w:rsidRPr="00BD6FBA">
        <w:br/>
        <w:t>MOSI pimine uygulanan SPI komut kelimesine paralel olarak DURUM kaydı, MISO piminde seri olarak kaydırılır.</w:t>
      </w:r>
    </w:p>
    <w:p w:rsidR="004C1A27" w:rsidRDefault="00F11425" w:rsidP="004C1A27">
      <w:pPr>
        <w:autoSpaceDE w:val="0"/>
        <w:autoSpaceDN w:val="0"/>
        <w:adjustRightInd w:val="0"/>
        <w:spacing w:after="0" w:line="240" w:lineRule="auto"/>
        <w:rPr>
          <w:rFonts w:ascii="ArialMT" w:hAnsi="ArialMT" w:cs="ArialMT"/>
          <w:sz w:val="20"/>
          <w:szCs w:val="20"/>
        </w:rPr>
      </w:pPr>
      <w:r w:rsidRPr="00BD6FBA">
        <w:t>Seri geçişli SPI komutları aşağıdaki biçimde:</w:t>
      </w:r>
      <w:r w:rsidRPr="00BD6FBA">
        <w:br/>
      </w:r>
      <w:r w:rsidRPr="00BD6FBA">
        <w:br/>
      </w:r>
      <w:r w:rsidR="004C1A27">
        <w:rPr>
          <w:rFonts w:ascii="ArialMT" w:hAnsi="ArialMT" w:cs="ArialMT"/>
          <w:sz w:val="20"/>
          <w:szCs w:val="20"/>
        </w:rPr>
        <w:t>&lt;</w:t>
      </w:r>
      <w:r w:rsidR="004C1A27">
        <w:rPr>
          <w:rFonts w:ascii="Arial-BoldMT" w:hAnsi="Arial-BoldMT" w:cs="Arial-BoldMT"/>
          <w:b/>
          <w:bCs/>
          <w:sz w:val="20"/>
          <w:szCs w:val="20"/>
        </w:rPr>
        <w:t>Command word</w:t>
      </w:r>
      <w:r w:rsidR="004C1A27">
        <w:rPr>
          <w:rFonts w:ascii="ArialMT" w:hAnsi="ArialMT" w:cs="ArialMT"/>
          <w:sz w:val="20"/>
          <w:szCs w:val="20"/>
        </w:rPr>
        <w:t>: MSBit to LSBit (one byte)&gt;</w:t>
      </w:r>
    </w:p>
    <w:p w:rsidR="008C47BD" w:rsidRDefault="004C1A27" w:rsidP="004C1A27">
      <w:r>
        <w:rPr>
          <w:rFonts w:ascii="ArialMT" w:hAnsi="ArialMT" w:cs="ArialMT"/>
          <w:sz w:val="20"/>
          <w:szCs w:val="20"/>
        </w:rPr>
        <w:t>&lt;</w:t>
      </w:r>
      <w:r>
        <w:rPr>
          <w:rFonts w:ascii="Arial-BoldMT" w:hAnsi="Arial-BoldMT" w:cs="Arial-BoldMT"/>
          <w:b/>
          <w:bCs/>
          <w:sz w:val="20"/>
          <w:szCs w:val="20"/>
        </w:rPr>
        <w:t>Data bytes</w:t>
      </w:r>
      <w:r>
        <w:rPr>
          <w:rFonts w:ascii="ArialMT" w:hAnsi="ArialMT" w:cs="ArialMT"/>
          <w:sz w:val="20"/>
          <w:szCs w:val="20"/>
        </w:rPr>
        <w:t>: LSByte to MSByte, MSBit in each byte first&gt;</w:t>
      </w:r>
      <w:r w:rsidRPr="00BD6FBA">
        <w:t xml:space="preserve"> </w:t>
      </w:r>
      <w:r w:rsidR="00F11425" w:rsidRPr="00BD6FBA">
        <w:br/>
        <w:t>Zamanla</w:t>
      </w:r>
      <w:r>
        <w:t>ma bilgileri için bkz. Şekil 23</w:t>
      </w:r>
      <w:r w:rsidR="0063300E">
        <w:t xml:space="preserve"> ve Şekil 24.</w:t>
      </w:r>
    </w:p>
    <w:p w:rsidR="008C47BD" w:rsidRPr="00BD6FBA" w:rsidRDefault="008C47BD" w:rsidP="004C1A27"/>
    <w:tbl>
      <w:tblPr>
        <w:tblStyle w:val="GridTable4-Accent5"/>
        <w:tblW w:w="9589" w:type="dxa"/>
        <w:tblInd w:w="-5" w:type="dxa"/>
        <w:tblLook w:val="04A0" w:firstRow="1" w:lastRow="0" w:firstColumn="1" w:lastColumn="0" w:noHBand="0" w:noVBand="1"/>
      </w:tblPr>
      <w:tblGrid>
        <w:gridCol w:w="2696"/>
        <w:gridCol w:w="1449"/>
        <w:gridCol w:w="1809"/>
        <w:gridCol w:w="3635"/>
      </w:tblGrid>
      <w:tr w:rsidR="008C47BD" w:rsidTr="008C47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6" w:type="dxa"/>
          </w:tcPr>
          <w:p w:rsidR="0063300E" w:rsidRDefault="00F76B74" w:rsidP="004C1A27">
            <w:r>
              <w:br/>
              <w:t>Command Name</w:t>
            </w:r>
          </w:p>
        </w:tc>
        <w:tc>
          <w:tcPr>
            <w:tcW w:w="1449" w:type="dxa"/>
          </w:tcPr>
          <w:p w:rsidR="0063300E" w:rsidRDefault="00F76B74" w:rsidP="004C1A27">
            <w:pPr>
              <w:cnfStyle w:val="100000000000" w:firstRow="1" w:lastRow="0" w:firstColumn="0" w:lastColumn="0" w:oddVBand="0" w:evenVBand="0" w:oddHBand="0" w:evenHBand="0" w:firstRowFirstColumn="0" w:firstRowLastColumn="0" w:lastRowFirstColumn="0" w:lastRowLastColumn="0"/>
            </w:pPr>
            <w:r>
              <w:t>Command Word(binary)</w:t>
            </w:r>
          </w:p>
        </w:tc>
        <w:tc>
          <w:tcPr>
            <w:tcW w:w="1809" w:type="dxa"/>
          </w:tcPr>
          <w:p w:rsidR="0063300E" w:rsidRDefault="00F76B74" w:rsidP="00F76B74">
            <w:pPr>
              <w:cnfStyle w:val="100000000000" w:firstRow="1" w:lastRow="0" w:firstColumn="0" w:lastColumn="0" w:oddVBand="0" w:evenVBand="0" w:oddHBand="0" w:evenHBand="0" w:firstRowFirstColumn="0" w:firstRowLastColumn="0" w:lastRowFirstColumn="0" w:lastRowLastColumn="0"/>
            </w:pPr>
            <w:r>
              <w:br/>
              <w:t>#Data Bytes</w:t>
            </w:r>
          </w:p>
        </w:tc>
        <w:tc>
          <w:tcPr>
            <w:tcW w:w="3635" w:type="dxa"/>
          </w:tcPr>
          <w:p w:rsidR="0063300E" w:rsidRDefault="00F76B74" w:rsidP="004C1A27">
            <w:pPr>
              <w:cnfStyle w:val="100000000000" w:firstRow="1" w:lastRow="0" w:firstColumn="0" w:lastColumn="0" w:oddVBand="0" w:evenVBand="0" w:oddHBand="0" w:evenHBand="0" w:firstRowFirstColumn="0" w:firstRowLastColumn="0" w:lastRowFirstColumn="0" w:lastRowLastColumn="0"/>
            </w:pPr>
            <w:r>
              <w:br/>
              <w:t>Operation</w:t>
            </w:r>
          </w:p>
        </w:tc>
      </w:tr>
      <w:tr w:rsidR="008C47BD" w:rsidTr="008C4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6" w:type="dxa"/>
          </w:tcPr>
          <w:p w:rsidR="0063300E" w:rsidRDefault="00F76B74" w:rsidP="004C1A27">
            <w:r>
              <w:t>R_REGISTER</w:t>
            </w:r>
          </w:p>
        </w:tc>
        <w:tc>
          <w:tcPr>
            <w:tcW w:w="1449" w:type="dxa"/>
          </w:tcPr>
          <w:p w:rsidR="0063300E" w:rsidRDefault="00F76B74" w:rsidP="004C1A27">
            <w:pPr>
              <w:cnfStyle w:val="000000100000" w:firstRow="0" w:lastRow="0" w:firstColumn="0" w:lastColumn="0" w:oddVBand="0" w:evenVBand="0" w:oddHBand="1" w:evenHBand="0" w:firstRowFirstColumn="0" w:firstRowLastColumn="0" w:lastRowFirstColumn="0" w:lastRowLastColumn="0"/>
            </w:pPr>
            <w:r>
              <w:t>000A AAAA</w:t>
            </w:r>
          </w:p>
        </w:tc>
        <w:tc>
          <w:tcPr>
            <w:tcW w:w="1809" w:type="dxa"/>
          </w:tcPr>
          <w:p w:rsidR="0063300E" w:rsidRDefault="00F76B74" w:rsidP="004C1A27">
            <w:pPr>
              <w:cnfStyle w:val="000000100000" w:firstRow="0" w:lastRow="0" w:firstColumn="0" w:lastColumn="0" w:oddVBand="0" w:evenVBand="0" w:oddHBand="1" w:evenHBand="0" w:firstRowFirstColumn="0" w:firstRowLastColumn="0" w:lastRowFirstColumn="0" w:lastRowLastColumn="0"/>
            </w:pPr>
            <w:r>
              <w:t>1 ila 5 önce LSB</w:t>
            </w:r>
          </w:p>
        </w:tc>
        <w:tc>
          <w:tcPr>
            <w:tcW w:w="3635" w:type="dxa"/>
          </w:tcPr>
          <w:p w:rsidR="0063300E" w:rsidRDefault="00F76B74" w:rsidP="004C1A27">
            <w:pPr>
              <w:cnfStyle w:val="000000100000" w:firstRow="0" w:lastRow="0" w:firstColumn="0" w:lastColumn="0" w:oddVBand="0" w:evenVBand="0" w:oddHBand="1" w:evenHBand="0" w:firstRowFirstColumn="0" w:firstRowLastColumn="0" w:lastRowFirstColumn="0" w:lastRowLastColumn="0"/>
            </w:pPr>
            <w:r>
              <w:t>Komutu ve status kaydedicisini okur.AAAAA = 5 bit Kaydedici Harita Adres</w:t>
            </w:r>
          </w:p>
        </w:tc>
      </w:tr>
      <w:tr w:rsidR="008C47BD" w:rsidTr="008C47BD">
        <w:tc>
          <w:tcPr>
            <w:cnfStyle w:val="001000000000" w:firstRow="0" w:lastRow="0" w:firstColumn="1" w:lastColumn="0" w:oddVBand="0" w:evenVBand="0" w:oddHBand="0" w:evenHBand="0" w:firstRowFirstColumn="0" w:firstRowLastColumn="0" w:lastRowFirstColumn="0" w:lastRowLastColumn="0"/>
            <w:tcW w:w="2696" w:type="dxa"/>
          </w:tcPr>
          <w:p w:rsidR="0063300E" w:rsidRDefault="00F76B74" w:rsidP="004C1A27">
            <w:r>
              <w:t>W_REGISTER</w:t>
            </w:r>
          </w:p>
        </w:tc>
        <w:tc>
          <w:tcPr>
            <w:tcW w:w="1449" w:type="dxa"/>
          </w:tcPr>
          <w:p w:rsidR="0063300E" w:rsidRDefault="00F76B74" w:rsidP="004C1A27">
            <w:pPr>
              <w:cnfStyle w:val="000000000000" w:firstRow="0" w:lastRow="0" w:firstColumn="0" w:lastColumn="0" w:oddVBand="0" w:evenVBand="0" w:oddHBand="0" w:evenHBand="0" w:firstRowFirstColumn="0" w:firstRowLastColumn="0" w:lastRowFirstColumn="0" w:lastRowLastColumn="0"/>
            </w:pPr>
            <w:r>
              <w:t>001A AAAA</w:t>
            </w:r>
          </w:p>
        </w:tc>
        <w:tc>
          <w:tcPr>
            <w:tcW w:w="1809" w:type="dxa"/>
          </w:tcPr>
          <w:p w:rsidR="0063300E" w:rsidRDefault="00F76B74" w:rsidP="004C1A27">
            <w:pPr>
              <w:cnfStyle w:val="000000000000" w:firstRow="0" w:lastRow="0" w:firstColumn="0" w:lastColumn="0" w:oddVBand="0" w:evenVBand="0" w:oddHBand="0" w:evenHBand="0" w:firstRowFirstColumn="0" w:firstRowLastColumn="0" w:lastRowFirstColumn="0" w:lastRowLastColumn="0"/>
            </w:pPr>
            <w:r>
              <w:t>1 ila 5 önce LSB</w:t>
            </w:r>
          </w:p>
        </w:tc>
        <w:tc>
          <w:tcPr>
            <w:tcW w:w="3635" w:type="dxa"/>
          </w:tcPr>
          <w:p w:rsidR="0063300E" w:rsidRDefault="00961B3A" w:rsidP="004C1A27">
            <w:pPr>
              <w:cnfStyle w:val="000000000000" w:firstRow="0" w:lastRow="0" w:firstColumn="0" w:lastColumn="0" w:oddVBand="0" w:evenVBand="0" w:oddHBand="0" w:evenHBand="0" w:firstRowFirstColumn="0" w:firstRowLastColumn="0" w:lastRowFirstColumn="0" w:lastRowLastColumn="0"/>
            </w:pPr>
            <w:r>
              <w:t xml:space="preserve">Komutu ve status kaydedicisini yazar AAAAA=5 bir Kaydedici Harita </w:t>
            </w:r>
            <w:r>
              <w:lastRenderedPageBreak/>
              <w:t>Adresi.Sadece Power-Down ve Standby modlarında yürütülebilir.</w:t>
            </w:r>
          </w:p>
        </w:tc>
      </w:tr>
      <w:tr w:rsidR="008C47BD" w:rsidTr="008C4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6" w:type="dxa"/>
          </w:tcPr>
          <w:p w:rsidR="0063300E" w:rsidRDefault="008C47BD" w:rsidP="004C1A27">
            <w:r>
              <w:lastRenderedPageBreak/>
              <w:t>R_RX_PAYLOAD</w:t>
            </w:r>
          </w:p>
        </w:tc>
        <w:tc>
          <w:tcPr>
            <w:tcW w:w="1449" w:type="dxa"/>
          </w:tcPr>
          <w:p w:rsidR="0063300E" w:rsidRDefault="008C47BD" w:rsidP="004C1A27">
            <w:pPr>
              <w:cnfStyle w:val="000000100000" w:firstRow="0" w:lastRow="0" w:firstColumn="0" w:lastColumn="0" w:oddVBand="0" w:evenVBand="0" w:oddHBand="1" w:evenHBand="0" w:firstRowFirstColumn="0" w:firstRowLastColumn="0" w:lastRowFirstColumn="0" w:lastRowLastColumn="0"/>
            </w:pPr>
            <w:r>
              <w:t>0110 0001</w:t>
            </w:r>
          </w:p>
        </w:tc>
        <w:tc>
          <w:tcPr>
            <w:tcW w:w="1809" w:type="dxa"/>
          </w:tcPr>
          <w:p w:rsidR="0063300E" w:rsidRDefault="008C47BD" w:rsidP="004C1A27">
            <w:pPr>
              <w:cnfStyle w:val="000000100000" w:firstRow="0" w:lastRow="0" w:firstColumn="0" w:lastColumn="0" w:oddVBand="0" w:evenVBand="0" w:oddHBand="1" w:evenHBand="0" w:firstRowFirstColumn="0" w:firstRowLastColumn="0" w:lastRowFirstColumn="0" w:lastRowLastColumn="0"/>
            </w:pPr>
            <w:r>
              <w:t>1 ila 32 önce LSB</w:t>
            </w:r>
            <w:r w:rsidR="00694930">
              <w:t>yte</w:t>
            </w:r>
          </w:p>
        </w:tc>
        <w:tc>
          <w:tcPr>
            <w:tcW w:w="3635" w:type="dxa"/>
          </w:tcPr>
          <w:p w:rsidR="0063300E" w:rsidRDefault="008C47BD" w:rsidP="006C388A">
            <w:pPr>
              <w:cnfStyle w:val="000000100000" w:firstRow="0" w:lastRow="0" w:firstColumn="0" w:lastColumn="0" w:oddVBand="0" w:evenVBand="0" w:oddHBand="1" w:evenHBand="0" w:firstRowFirstColumn="0" w:firstRowLastColumn="0" w:lastRowFirstColumn="0" w:lastRowLastColumn="0"/>
            </w:pPr>
            <w:r>
              <w:t>RX-payload’u okur:1</w:t>
            </w:r>
            <w:r w:rsidR="006C388A">
              <w:t xml:space="preserve">-32.Bir okuma işlemi her daim byte 0’da </w:t>
            </w:r>
            <w:r>
              <w:t>başlar.Okunduktan sonra payload FIFO’dan silinir.RX modunda kullanılır.</w:t>
            </w:r>
          </w:p>
        </w:tc>
      </w:tr>
      <w:tr w:rsidR="008C47BD" w:rsidTr="008C47BD">
        <w:tc>
          <w:tcPr>
            <w:cnfStyle w:val="001000000000" w:firstRow="0" w:lastRow="0" w:firstColumn="1" w:lastColumn="0" w:oddVBand="0" w:evenVBand="0" w:oddHBand="0" w:evenHBand="0" w:firstRowFirstColumn="0" w:firstRowLastColumn="0" w:lastRowFirstColumn="0" w:lastRowLastColumn="0"/>
            <w:tcW w:w="2696" w:type="dxa"/>
          </w:tcPr>
          <w:p w:rsidR="0063300E" w:rsidRDefault="008C47BD" w:rsidP="004C1A27">
            <w:r>
              <w:t>W_TX_PAYLOAD</w:t>
            </w:r>
          </w:p>
        </w:tc>
        <w:tc>
          <w:tcPr>
            <w:tcW w:w="1449" w:type="dxa"/>
          </w:tcPr>
          <w:p w:rsidR="0063300E" w:rsidRDefault="00DE6896" w:rsidP="004C1A27">
            <w:pPr>
              <w:cnfStyle w:val="000000000000" w:firstRow="0" w:lastRow="0" w:firstColumn="0" w:lastColumn="0" w:oddVBand="0" w:evenVBand="0" w:oddHBand="0" w:evenHBand="0" w:firstRowFirstColumn="0" w:firstRowLastColumn="0" w:lastRowFirstColumn="0" w:lastRowLastColumn="0"/>
            </w:pPr>
            <w:r>
              <w:rPr>
                <w:rFonts w:ascii="ArialMT" w:hAnsi="ArialMT" w:cs="ArialMT"/>
                <w:sz w:val="20"/>
                <w:szCs w:val="20"/>
              </w:rPr>
              <w:t>1010 0000</w:t>
            </w:r>
          </w:p>
        </w:tc>
        <w:tc>
          <w:tcPr>
            <w:tcW w:w="1809" w:type="dxa"/>
          </w:tcPr>
          <w:p w:rsidR="0063300E" w:rsidRDefault="00DE6896" w:rsidP="004C1A27">
            <w:pPr>
              <w:cnfStyle w:val="000000000000" w:firstRow="0" w:lastRow="0" w:firstColumn="0" w:lastColumn="0" w:oddVBand="0" w:evenVBand="0" w:oddHBand="0" w:evenHBand="0" w:firstRowFirstColumn="0" w:firstRowLastColumn="0" w:lastRowFirstColumn="0" w:lastRowLastColumn="0"/>
            </w:pPr>
            <w:r>
              <w:t>1 ila 32 önce LSB</w:t>
            </w:r>
            <w:r w:rsidR="00694930">
              <w:t>yte</w:t>
            </w:r>
          </w:p>
        </w:tc>
        <w:tc>
          <w:tcPr>
            <w:tcW w:w="3635" w:type="dxa"/>
          </w:tcPr>
          <w:p w:rsidR="0063300E" w:rsidRDefault="00413EDE" w:rsidP="004C1A27">
            <w:pPr>
              <w:cnfStyle w:val="000000000000" w:firstRow="0" w:lastRow="0" w:firstColumn="0" w:lastColumn="0" w:oddVBand="0" w:evenVBand="0" w:oddHBand="0" w:evenHBand="0" w:firstRowFirstColumn="0" w:firstRowLastColumn="0" w:lastRowFirstColumn="0" w:lastRowLastColumn="0"/>
            </w:pPr>
            <w:r>
              <w:t>TX-payload’u yazar:1-32.Bir yazma işlemi her zaman TX yükünde kullanılan bayt 0’da başlar.</w:t>
            </w:r>
          </w:p>
        </w:tc>
      </w:tr>
      <w:tr w:rsidR="008C47BD" w:rsidTr="008C4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6" w:type="dxa"/>
          </w:tcPr>
          <w:p w:rsidR="0063300E" w:rsidRDefault="008C47BD" w:rsidP="004C1A27">
            <w:r>
              <w:t>FLUSH_TX</w:t>
            </w:r>
          </w:p>
        </w:tc>
        <w:tc>
          <w:tcPr>
            <w:tcW w:w="1449" w:type="dxa"/>
          </w:tcPr>
          <w:p w:rsidR="0063300E" w:rsidRDefault="00DE6896" w:rsidP="004C1A27">
            <w:pPr>
              <w:cnfStyle w:val="000000100000" w:firstRow="0" w:lastRow="0" w:firstColumn="0" w:lastColumn="0" w:oddVBand="0" w:evenVBand="0" w:oddHBand="1" w:evenHBand="0" w:firstRowFirstColumn="0" w:firstRowLastColumn="0" w:lastRowFirstColumn="0" w:lastRowLastColumn="0"/>
            </w:pPr>
            <w:r>
              <w:rPr>
                <w:rFonts w:ascii="ArialMT" w:hAnsi="ArialMT" w:cs="ArialMT"/>
                <w:sz w:val="20"/>
                <w:szCs w:val="20"/>
              </w:rPr>
              <w:t>1110 0001</w:t>
            </w:r>
          </w:p>
        </w:tc>
        <w:tc>
          <w:tcPr>
            <w:tcW w:w="1809" w:type="dxa"/>
          </w:tcPr>
          <w:p w:rsidR="0063300E" w:rsidRDefault="00F34325" w:rsidP="004C1A27">
            <w:pPr>
              <w:cnfStyle w:val="000000100000" w:firstRow="0" w:lastRow="0" w:firstColumn="0" w:lastColumn="0" w:oddVBand="0" w:evenVBand="0" w:oddHBand="1" w:evenHBand="0" w:firstRowFirstColumn="0" w:firstRowLastColumn="0" w:lastRowFirstColumn="0" w:lastRowLastColumn="0"/>
            </w:pPr>
            <w:r>
              <w:t>0</w:t>
            </w:r>
          </w:p>
        </w:tc>
        <w:tc>
          <w:tcPr>
            <w:tcW w:w="3635" w:type="dxa"/>
          </w:tcPr>
          <w:p w:rsidR="0063300E" w:rsidRDefault="00744E0B" w:rsidP="004C1A27">
            <w:pPr>
              <w:cnfStyle w:val="000000100000" w:firstRow="0" w:lastRow="0" w:firstColumn="0" w:lastColumn="0" w:oddVBand="0" w:evenVBand="0" w:oddHBand="1" w:evenHBand="0" w:firstRowFirstColumn="0" w:firstRowLastColumn="0" w:lastRowFirstColumn="0" w:lastRowLastColumn="0"/>
            </w:pPr>
            <w:r>
              <w:t>TX modunda kullanılan TX_FIFO’yu temizler.</w:t>
            </w:r>
          </w:p>
        </w:tc>
      </w:tr>
      <w:tr w:rsidR="008C47BD" w:rsidTr="008C47BD">
        <w:tc>
          <w:tcPr>
            <w:cnfStyle w:val="001000000000" w:firstRow="0" w:lastRow="0" w:firstColumn="1" w:lastColumn="0" w:oddVBand="0" w:evenVBand="0" w:oddHBand="0" w:evenHBand="0" w:firstRowFirstColumn="0" w:firstRowLastColumn="0" w:lastRowFirstColumn="0" w:lastRowLastColumn="0"/>
            <w:tcW w:w="2696" w:type="dxa"/>
          </w:tcPr>
          <w:p w:rsidR="008C47BD" w:rsidRDefault="008C47BD" w:rsidP="004C1A27">
            <w:r>
              <w:t>FLUSH_RX</w:t>
            </w:r>
          </w:p>
        </w:tc>
        <w:tc>
          <w:tcPr>
            <w:tcW w:w="1449" w:type="dxa"/>
          </w:tcPr>
          <w:p w:rsidR="0063300E" w:rsidRDefault="00DE6896" w:rsidP="004C1A27">
            <w:pPr>
              <w:cnfStyle w:val="000000000000" w:firstRow="0" w:lastRow="0" w:firstColumn="0" w:lastColumn="0" w:oddVBand="0" w:evenVBand="0" w:oddHBand="0" w:evenHBand="0" w:firstRowFirstColumn="0" w:firstRowLastColumn="0" w:lastRowFirstColumn="0" w:lastRowLastColumn="0"/>
            </w:pPr>
            <w:r>
              <w:rPr>
                <w:rFonts w:ascii="ArialMT" w:hAnsi="ArialMT" w:cs="ArialMT"/>
                <w:sz w:val="20"/>
                <w:szCs w:val="20"/>
              </w:rPr>
              <w:t>1110 0010</w:t>
            </w:r>
          </w:p>
        </w:tc>
        <w:tc>
          <w:tcPr>
            <w:tcW w:w="1809" w:type="dxa"/>
          </w:tcPr>
          <w:p w:rsidR="0063300E" w:rsidRDefault="00F34325" w:rsidP="004C1A27">
            <w:pPr>
              <w:cnfStyle w:val="000000000000" w:firstRow="0" w:lastRow="0" w:firstColumn="0" w:lastColumn="0" w:oddVBand="0" w:evenVBand="0" w:oddHBand="0" w:evenHBand="0" w:firstRowFirstColumn="0" w:firstRowLastColumn="0" w:lastRowFirstColumn="0" w:lastRowLastColumn="0"/>
            </w:pPr>
            <w:r>
              <w:t>0</w:t>
            </w:r>
          </w:p>
        </w:tc>
        <w:tc>
          <w:tcPr>
            <w:tcW w:w="3635" w:type="dxa"/>
          </w:tcPr>
          <w:p w:rsidR="0063300E" w:rsidRDefault="000E2E85" w:rsidP="004C1A27">
            <w:pPr>
              <w:cnfStyle w:val="000000000000" w:firstRow="0" w:lastRow="0" w:firstColumn="0" w:lastColumn="0" w:oddVBand="0" w:evenVBand="0" w:oddHBand="0" w:evenHBand="0" w:firstRowFirstColumn="0" w:firstRowLastColumn="0" w:lastRowFirstColumn="0" w:lastRowLastColumn="0"/>
            </w:pPr>
            <w:r>
              <w:t>RX modunda kullanılan RX_FIFO’yu temizler.</w:t>
            </w:r>
            <w:r w:rsidR="00EB1969">
              <w:t>Onay paketi tamamlanmayacak şekilde onay iletimi esnasında yürütülmemelidir.</w:t>
            </w:r>
          </w:p>
        </w:tc>
      </w:tr>
      <w:tr w:rsidR="008C47BD" w:rsidTr="008C4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6" w:type="dxa"/>
          </w:tcPr>
          <w:p w:rsidR="0063300E" w:rsidRDefault="008C47BD" w:rsidP="004C1A27">
            <w:r>
              <w:t>REUSE_TX_PL</w:t>
            </w:r>
          </w:p>
        </w:tc>
        <w:tc>
          <w:tcPr>
            <w:tcW w:w="1449" w:type="dxa"/>
          </w:tcPr>
          <w:p w:rsidR="0063300E" w:rsidRDefault="00DE6896" w:rsidP="004C1A27">
            <w:pPr>
              <w:cnfStyle w:val="000000100000" w:firstRow="0" w:lastRow="0" w:firstColumn="0" w:lastColumn="0" w:oddVBand="0" w:evenVBand="0" w:oddHBand="1" w:evenHBand="0" w:firstRowFirstColumn="0" w:firstRowLastColumn="0" w:lastRowFirstColumn="0" w:lastRowLastColumn="0"/>
            </w:pPr>
            <w:r>
              <w:rPr>
                <w:rFonts w:ascii="ArialMT" w:hAnsi="ArialMT" w:cs="ArialMT"/>
                <w:sz w:val="20"/>
                <w:szCs w:val="20"/>
              </w:rPr>
              <w:t>1110 0011</w:t>
            </w:r>
          </w:p>
        </w:tc>
        <w:tc>
          <w:tcPr>
            <w:tcW w:w="1809" w:type="dxa"/>
          </w:tcPr>
          <w:p w:rsidR="0063300E" w:rsidRDefault="00F34325" w:rsidP="004C1A27">
            <w:pPr>
              <w:cnfStyle w:val="000000100000" w:firstRow="0" w:lastRow="0" w:firstColumn="0" w:lastColumn="0" w:oddVBand="0" w:evenVBand="0" w:oddHBand="1" w:evenHBand="0" w:firstRowFirstColumn="0" w:firstRowLastColumn="0" w:lastRowFirstColumn="0" w:lastRowLastColumn="0"/>
            </w:pPr>
            <w:r>
              <w:t>0</w:t>
            </w:r>
          </w:p>
        </w:tc>
        <w:tc>
          <w:tcPr>
            <w:tcW w:w="3635" w:type="dxa"/>
          </w:tcPr>
          <w:p w:rsidR="0063300E" w:rsidRDefault="006C4095" w:rsidP="004C1A27">
            <w:pPr>
              <w:cnfStyle w:val="000000100000" w:firstRow="0" w:lastRow="0" w:firstColumn="0" w:lastColumn="0" w:oddVBand="0" w:evenVBand="0" w:oddHBand="1" w:evenHBand="0" w:firstRowFirstColumn="0" w:firstRowLastColumn="0" w:lastRowFirstColumn="0" w:lastRowLastColumn="0"/>
            </w:pPr>
            <w:r>
              <w:t>PTX cihazı için kullanılır.</w:t>
            </w:r>
          </w:p>
          <w:p w:rsidR="0045551D" w:rsidRDefault="006C4095" w:rsidP="004C1A27">
            <w:pPr>
              <w:cnfStyle w:val="000000100000" w:firstRow="0" w:lastRow="0" w:firstColumn="0" w:lastColumn="0" w:oddVBand="0" w:evenVBand="0" w:oddHBand="1" w:evenHBand="0" w:firstRowFirstColumn="0" w:firstRowLastColumn="0" w:lastRowFirstColumn="0" w:lastRowLastColumn="0"/>
            </w:pPr>
            <w:r>
              <w:t xml:space="preserve">Son aktarılmış yükü tekrar kullanır.CE yüksek olduğu sürece </w:t>
            </w:r>
            <w:r w:rsidR="00D75102">
              <w:t>paketler tekrar tekrar gönderilir.</w:t>
            </w:r>
            <w:r w:rsidR="006175B9">
              <w:t>W_TX_PAYLOAD veya FLUSH_TX yürütülene kadar ,TX yükü yeniden kullanımı aktiftir.</w:t>
            </w:r>
          </w:p>
          <w:p w:rsidR="006C4095" w:rsidRDefault="0045551D" w:rsidP="004C1A27">
            <w:pPr>
              <w:cnfStyle w:val="000000100000" w:firstRow="0" w:lastRow="0" w:firstColumn="0" w:lastColumn="0" w:oddVBand="0" w:evenVBand="0" w:oddHBand="1" w:evenHBand="0" w:firstRowFirstColumn="0" w:firstRowLastColumn="0" w:lastRowFirstColumn="0" w:lastRowLastColumn="0"/>
            </w:pPr>
            <w:r>
              <w:t>TX yükü yeniden kullanımı paket iletimi esnasında etkinleştirilmemeli veya devre dışı bırakılmamalıdır.</w:t>
            </w:r>
          </w:p>
        </w:tc>
      </w:tr>
      <w:tr w:rsidR="008C47BD" w:rsidTr="008C47BD">
        <w:tc>
          <w:tcPr>
            <w:cnfStyle w:val="001000000000" w:firstRow="0" w:lastRow="0" w:firstColumn="1" w:lastColumn="0" w:oddVBand="0" w:evenVBand="0" w:oddHBand="0" w:evenHBand="0" w:firstRowFirstColumn="0" w:firstRowLastColumn="0" w:lastRowFirstColumn="0" w:lastRowLastColumn="0"/>
            <w:tcW w:w="2696" w:type="dxa"/>
          </w:tcPr>
          <w:p w:rsidR="0063300E" w:rsidRDefault="008C47BD" w:rsidP="004C1A27">
            <w:r>
              <w:t>ACTIVATE</w:t>
            </w:r>
          </w:p>
        </w:tc>
        <w:tc>
          <w:tcPr>
            <w:tcW w:w="1449" w:type="dxa"/>
          </w:tcPr>
          <w:p w:rsidR="0063300E" w:rsidRDefault="00DE6896" w:rsidP="004C1A27">
            <w:pPr>
              <w:cnfStyle w:val="000000000000" w:firstRow="0" w:lastRow="0" w:firstColumn="0" w:lastColumn="0" w:oddVBand="0" w:evenVBand="0" w:oddHBand="0" w:evenHBand="0" w:firstRowFirstColumn="0" w:firstRowLastColumn="0" w:lastRowFirstColumn="0" w:lastRowLastColumn="0"/>
            </w:pPr>
            <w:r>
              <w:rPr>
                <w:rFonts w:ascii="ArialMT" w:hAnsi="ArialMT" w:cs="ArialMT"/>
                <w:sz w:val="20"/>
                <w:szCs w:val="20"/>
              </w:rPr>
              <w:t>0101 0000</w:t>
            </w:r>
          </w:p>
        </w:tc>
        <w:tc>
          <w:tcPr>
            <w:tcW w:w="1809" w:type="dxa"/>
          </w:tcPr>
          <w:p w:rsidR="0063300E" w:rsidRDefault="00F34325" w:rsidP="004C1A27">
            <w:pPr>
              <w:cnfStyle w:val="000000000000" w:firstRow="0" w:lastRow="0" w:firstColumn="0" w:lastColumn="0" w:oddVBand="0" w:evenVBand="0" w:oddHBand="0" w:evenHBand="0" w:firstRowFirstColumn="0" w:firstRowLastColumn="0" w:lastRowFirstColumn="0" w:lastRowLastColumn="0"/>
            </w:pPr>
            <w:r>
              <w:t>1</w:t>
            </w:r>
          </w:p>
        </w:tc>
        <w:tc>
          <w:tcPr>
            <w:tcW w:w="3635" w:type="dxa"/>
          </w:tcPr>
          <w:p w:rsidR="0063300E" w:rsidRDefault="00870F4E" w:rsidP="00870F4E">
            <w:pPr>
              <w:cnfStyle w:val="000000000000" w:firstRow="0" w:lastRow="0" w:firstColumn="0" w:lastColumn="0" w:oddVBand="0" w:evenVBand="0" w:oddHBand="0" w:evenHBand="0" w:firstRowFirstColumn="0" w:firstRowLastColumn="0" w:lastRowFirstColumn="0" w:lastRowLastColumn="0"/>
            </w:pPr>
            <w:r w:rsidRPr="00870F4E">
              <w:t>Bu yazma komutunun ardından 0x73</w:t>
            </w:r>
            <w:r>
              <w:t xml:space="preserve"> verileri aşağıdaki özellikleri </w:t>
            </w:r>
            <w:r w:rsidRPr="00870F4E">
              <w:t>etkinleştirir:</w:t>
            </w:r>
            <w:r w:rsidRPr="00870F4E">
              <w:br/>
              <w:t>• R_RX_PL_WID</w:t>
            </w:r>
            <w:r w:rsidRPr="00870F4E">
              <w:br/>
              <w:t>• W_ACK_PAYLOAD</w:t>
            </w:r>
            <w:r w:rsidRPr="00870F4E">
              <w:br/>
              <w:t>• W_TX_PAYLOAD_NOACK</w:t>
            </w:r>
            <w:r w:rsidRPr="00870F4E">
              <w:br/>
              <w:t xml:space="preserve">Aynı veri içeren yeni bir ACTIVATE komutu onları tekrar devre dışı bırakır. Bu, yalnızca </w:t>
            </w:r>
            <w:r>
              <w:t>Po</w:t>
            </w:r>
            <w:r w:rsidR="005065ED">
              <w:t>w</w:t>
            </w:r>
            <w:r>
              <w:t>er-Down veya Standby</w:t>
            </w:r>
            <w:r w:rsidRPr="00870F4E">
              <w:t xml:space="preserve"> modlarında yürütülebilir.</w:t>
            </w:r>
          </w:p>
          <w:p w:rsidR="00870F4E" w:rsidRDefault="00FB609A" w:rsidP="00FB609A">
            <w:pPr>
              <w:cnfStyle w:val="000000000000" w:firstRow="0" w:lastRow="0" w:firstColumn="0" w:lastColumn="0" w:oddVBand="0" w:evenVBand="0" w:oddHBand="0" w:evenHBand="0" w:firstRowFirstColumn="0" w:firstRowLastColumn="0" w:lastRowFirstColumn="0" w:lastRowLastColumn="0"/>
            </w:pPr>
            <w:r w:rsidRPr="00FB609A">
              <w:t>R_RX_PL_WID, W_ACK_PAYLOAD ve W_TX_PAYLOAD_NOACK özell</w:t>
            </w:r>
            <w:r>
              <w:t>ik kaydedicileri</w:t>
            </w:r>
            <w:r w:rsidRPr="00FB609A">
              <w:t xml:space="preserve"> başlangıçta devre dışı durumdadır; </w:t>
            </w:r>
            <w:r>
              <w:t>Bir yazmanın etkisi yoktur, bir salt okuma MISO üzerinde 0’lar ile sonuçlanır</w:t>
            </w:r>
            <w:r w:rsidR="00E527C2">
              <w:t>.</w:t>
            </w:r>
          </w:p>
          <w:p w:rsidR="00AC7916" w:rsidRPr="00AC7916" w:rsidRDefault="00AC7916" w:rsidP="00AC7916">
            <w:pPr>
              <w:cnfStyle w:val="000000000000" w:firstRow="0" w:lastRow="0" w:firstColumn="0" w:lastColumn="0" w:oddVBand="0" w:evenVBand="0" w:oddHBand="0" w:evenHBand="0" w:firstRowFirstColumn="0" w:firstRowLastColumn="0" w:lastRowFirstColumn="0" w:lastRowLastColumn="0"/>
            </w:pPr>
            <w:r w:rsidRPr="00AC7916">
              <w:t>Bu kayıtları etkinleştirmek için ACTIVATE ko</w:t>
            </w:r>
            <w:r>
              <w:t>mutunu ve ardından 0x73 verisini</w:t>
            </w:r>
            <w:r w:rsidRPr="00AC7916">
              <w:t xml:space="preserve"> kullanın. Daha sonra nRF24L</w:t>
            </w:r>
            <w:r>
              <w:t>01'deki diğer herhangi bir kaydedici</w:t>
            </w:r>
            <w:r w:rsidRPr="00AC7916">
              <w:t xml:space="preserve"> gibi erişilebilirler.Kayıtları tekrar devre dışı bırakmak için aynı komut ve verileri kullanın.</w:t>
            </w:r>
          </w:p>
        </w:tc>
      </w:tr>
      <w:tr w:rsidR="008C47BD" w:rsidTr="008C4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6" w:type="dxa"/>
          </w:tcPr>
          <w:p w:rsidR="0063300E" w:rsidRPr="008C47BD" w:rsidRDefault="008C47BD" w:rsidP="004C1A27">
            <w:pPr>
              <w:rPr>
                <w:vertAlign w:val="superscript"/>
              </w:rPr>
            </w:pPr>
            <w:r>
              <w:t>R_RX_PL_WID</w:t>
            </w:r>
            <w:r>
              <w:rPr>
                <w:vertAlign w:val="superscript"/>
              </w:rPr>
              <w:t>a</w:t>
            </w:r>
          </w:p>
        </w:tc>
        <w:tc>
          <w:tcPr>
            <w:tcW w:w="1449" w:type="dxa"/>
          </w:tcPr>
          <w:p w:rsidR="0063300E" w:rsidRDefault="00DE6896" w:rsidP="004C1A27">
            <w:pPr>
              <w:cnfStyle w:val="000000100000" w:firstRow="0" w:lastRow="0" w:firstColumn="0" w:lastColumn="0" w:oddVBand="0" w:evenVBand="0" w:oddHBand="1" w:evenHBand="0" w:firstRowFirstColumn="0" w:firstRowLastColumn="0" w:lastRowFirstColumn="0" w:lastRowLastColumn="0"/>
            </w:pPr>
            <w:r>
              <w:rPr>
                <w:rFonts w:ascii="ArialMT" w:hAnsi="ArialMT" w:cs="ArialMT"/>
                <w:sz w:val="20"/>
                <w:szCs w:val="20"/>
              </w:rPr>
              <w:t>0110 0000</w:t>
            </w:r>
          </w:p>
        </w:tc>
        <w:tc>
          <w:tcPr>
            <w:tcW w:w="1809" w:type="dxa"/>
          </w:tcPr>
          <w:p w:rsidR="0063300E" w:rsidRDefault="0063300E" w:rsidP="004C1A27">
            <w:pPr>
              <w:cnfStyle w:val="000000100000" w:firstRow="0" w:lastRow="0" w:firstColumn="0" w:lastColumn="0" w:oddVBand="0" w:evenVBand="0" w:oddHBand="1" w:evenHBand="0" w:firstRowFirstColumn="0" w:firstRowLastColumn="0" w:lastRowFirstColumn="0" w:lastRowLastColumn="0"/>
            </w:pPr>
          </w:p>
        </w:tc>
        <w:tc>
          <w:tcPr>
            <w:tcW w:w="3635" w:type="dxa"/>
          </w:tcPr>
          <w:p w:rsidR="0063300E" w:rsidRDefault="00432EE5" w:rsidP="00432EE5">
            <w:pPr>
              <w:cnfStyle w:val="000000100000" w:firstRow="0" w:lastRow="0" w:firstColumn="0" w:lastColumn="0" w:oddVBand="0" w:evenVBand="0" w:oddHBand="1" w:evenHBand="0" w:firstRowFirstColumn="0" w:firstRowLastColumn="0" w:lastRowFirstColumn="0" w:lastRowLastColumn="0"/>
            </w:pPr>
            <w:r>
              <w:t>RX FIFO içinde üst R_RX_PAYLOAD</w:t>
            </w:r>
            <w:r w:rsidR="005C0BAB">
              <w:t xml:space="preserve"> için RX payload genişliğini okur.</w:t>
            </w:r>
          </w:p>
        </w:tc>
      </w:tr>
      <w:tr w:rsidR="008C47BD" w:rsidTr="008C47BD">
        <w:tc>
          <w:tcPr>
            <w:cnfStyle w:val="001000000000" w:firstRow="0" w:lastRow="0" w:firstColumn="1" w:lastColumn="0" w:oddVBand="0" w:evenVBand="0" w:oddHBand="0" w:evenHBand="0" w:firstRowFirstColumn="0" w:firstRowLastColumn="0" w:lastRowFirstColumn="0" w:lastRowLastColumn="0"/>
            <w:tcW w:w="2696" w:type="dxa"/>
          </w:tcPr>
          <w:p w:rsidR="0063300E" w:rsidRPr="008C47BD" w:rsidRDefault="008C47BD" w:rsidP="004C1A27">
            <w:pPr>
              <w:rPr>
                <w:vertAlign w:val="superscript"/>
              </w:rPr>
            </w:pPr>
            <w:r>
              <w:lastRenderedPageBreak/>
              <w:t>W_ACK_PAYLOAD</w:t>
            </w:r>
            <w:r>
              <w:rPr>
                <w:vertAlign w:val="superscript"/>
              </w:rPr>
              <w:t>a</w:t>
            </w:r>
          </w:p>
        </w:tc>
        <w:tc>
          <w:tcPr>
            <w:tcW w:w="1449" w:type="dxa"/>
          </w:tcPr>
          <w:p w:rsidR="0063300E" w:rsidRDefault="00DE6896" w:rsidP="004C1A27">
            <w:pPr>
              <w:cnfStyle w:val="000000000000" w:firstRow="0" w:lastRow="0" w:firstColumn="0" w:lastColumn="0" w:oddVBand="0" w:evenVBand="0" w:oddHBand="0" w:evenHBand="0" w:firstRowFirstColumn="0" w:firstRowLastColumn="0" w:lastRowFirstColumn="0" w:lastRowLastColumn="0"/>
            </w:pPr>
            <w:r>
              <w:rPr>
                <w:rFonts w:ascii="ArialMT" w:hAnsi="ArialMT" w:cs="ArialMT"/>
                <w:sz w:val="20"/>
                <w:szCs w:val="20"/>
              </w:rPr>
              <w:t>1010 1PPP</w:t>
            </w:r>
          </w:p>
        </w:tc>
        <w:tc>
          <w:tcPr>
            <w:tcW w:w="1809" w:type="dxa"/>
          </w:tcPr>
          <w:p w:rsidR="0063300E" w:rsidRDefault="00F34325" w:rsidP="004C1A27">
            <w:pPr>
              <w:cnfStyle w:val="000000000000" w:firstRow="0" w:lastRow="0" w:firstColumn="0" w:lastColumn="0" w:oddVBand="0" w:evenVBand="0" w:oddHBand="0" w:evenHBand="0" w:firstRowFirstColumn="0" w:firstRowLastColumn="0" w:lastRowFirstColumn="0" w:lastRowLastColumn="0"/>
            </w:pPr>
            <w:r>
              <w:t>1 ila 32 önce LSB</w:t>
            </w:r>
            <w:r w:rsidR="00694930">
              <w:t>yte</w:t>
            </w:r>
          </w:p>
        </w:tc>
        <w:tc>
          <w:tcPr>
            <w:tcW w:w="3635" w:type="dxa"/>
          </w:tcPr>
          <w:p w:rsidR="0063300E" w:rsidRDefault="00513FF9" w:rsidP="00513FF9">
            <w:pPr>
              <w:cnfStyle w:val="000000000000" w:firstRow="0" w:lastRow="0" w:firstColumn="0" w:lastColumn="0" w:oddVBand="0" w:evenVBand="0" w:oddHBand="0" w:evenHBand="0" w:firstRowFirstColumn="0" w:firstRowLastColumn="0" w:lastRowFirstColumn="0" w:lastRowLastColumn="0"/>
            </w:pPr>
            <w:r>
              <w:t>PIPE PPP üzerine</w:t>
            </w:r>
            <w:r w:rsidR="003171BC" w:rsidRPr="003171BC">
              <w:t xml:space="preserve"> ACK paketi ile birlikte</w:t>
            </w:r>
            <w:r>
              <w:t xml:space="preserve"> iletilmiş payload’u yazar</w:t>
            </w:r>
            <w:r w:rsidR="003171BC" w:rsidRPr="003171BC">
              <w:t>. (PPP, 000 ila 101 arasında geçerlidir)</w:t>
            </w:r>
            <w:r w:rsidR="00675A34">
              <w:t>.</w:t>
            </w:r>
          </w:p>
          <w:p w:rsidR="00675A34" w:rsidRDefault="00675A34" w:rsidP="00675A34">
            <w:pPr>
              <w:cnfStyle w:val="000000000000" w:firstRow="0" w:lastRow="0" w:firstColumn="0" w:lastColumn="0" w:oddVBand="0" w:evenVBand="0" w:oddHBand="0" w:evenHBand="0" w:firstRowFirstColumn="0" w:firstRowLastColumn="0" w:lastRowFirstColumn="0" w:lastRowLastColumn="0"/>
            </w:pPr>
            <w:r w:rsidRPr="00675A34">
              <w:t>Maksimum üç ACK paket yükü bekletilebilir.</w:t>
            </w:r>
          </w:p>
          <w:p w:rsidR="00675A34" w:rsidRDefault="00675A34" w:rsidP="00675A34">
            <w:pPr>
              <w:cnfStyle w:val="000000000000" w:firstRow="0" w:lastRow="0" w:firstColumn="0" w:lastColumn="0" w:oddVBand="0" w:evenVBand="0" w:oddHBand="0" w:evenHBand="0" w:firstRowFirstColumn="0" w:firstRowLastColumn="0" w:lastRowFirstColumn="0" w:lastRowLastColumn="0"/>
            </w:pPr>
            <w:r w:rsidRPr="00675A34">
              <w:t xml:space="preserve">Aynı PPP'ye sahip yükler, </w:t>
            </w:r>
            <w:r>
              <w:t>ilk giren ilk çıkar(FIFO)</w:t>
            </w:r>
            <w:r w:rsidRPr="00675A34">
              <w:t xml:space="preserve"> prensibi kullanılarak işlenir.</w:t>
            </w:r>
          </w:p>
          <w:p w:rsidR="00675A34" w:rsidRPr="00675A34" w:rsidRDefault="00675A34" w:rsidP="00675A34">
            <w:pPr>
              <w:cnfStyle w:val="000000000000" w:firstRow="0" w:lastRow="0" w:firstColumn="0" w:lastColumn="0" w:oddVBand="0" w:evenVBand="0" w:oddHBand="0" w:evenHBand="0" w:firstRowFirstColumn="0" w:firstRowLastColumn="0" w:lastRowFirstColumn="0" w:lastRowLastColumn="0"/>
            </w:pPr>
            <w:r w:rsidRPr="00675A34">
              <w:t>Payload yaz</w:t>
            </w:r>
            <w:r>
              <w:t>ma</w:t>
            </w:r>
            <w:r w:rsidRPr="00675A34">
              <w:t>: 1- 32 bayt. Bir yazma işlemi her zaman bayt 0'dan başlar.</w:t>
            </w:r>
          </w:p>
        </w:tc>
      </w:tr>
      <w:tr w:rsidR="008C47BD" w:rsidTr="008C4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6" w:type="dxa"/>
          </w:tcPr>
          <w:p w:rsidR="0063300E" w:rsidRPr="008C47BD" w:rsidRDefault="008C47BD" w:rsidP="004C1A27">
            <w:pPr>
              <w:rPr>
                <w:vertAlign w:val="superscript"/>
              </w:rPr>
            </w:pPr>
            <w:r>
              <w:t>W_TX_PAYLOAD_NO_ACK</w:t>
            </w:r>
            <w:r>
              <w:rPr>
                <w:vertAlign w:val="superscript"/>
              </w:rPr>
              <w:t>a</w:t>
            </w:r>
          </w:p>
        </w:tc>
        <w:tc>
          <w:tcPr>
            <w:tcW w:w="1449" w:type="dxa"/>
          </w:tcPr>
          <w:p w:rsidR="0063300E" w:rsidRDefault="00DE6896" w:rsidP="004C1A27">
            <w:pPr>
              <w:cnfStyle w:val="000000100000" w:firstRow="0" w:lastRow="0" w:firstColumn="0" w:lastColumn="0" w:oddVBand="0" w:evenVBand="0" w:oddHBand="1" w:evenHBand="0" w:firstRowFirstColumn="0" w:firstRowLastColumn="0" w:lastRowFirstColumn="0" w:lastRowLastColumn="0"/>
            </w:pPr>
            <w:r>
              <w:rPr>
                <w:rFonts w:ascii="ArialMT" w:hAnsi="ArialMT" w:cs="ArialMT"/>
                <w:sz w:val="20"/>
                <w:szCs w:val="20"/>
              </w:rPr>
              <w:t>1011 000</w:t>
            </w:r>
          </w:p>
        </w:tc>
        <w:tc>
          <w:tcPr>
            <w:tcW w:w="1809" w:type="dxa"/>
          </w:tcPr>
          <w:p w:rsidR="0063300E" w:rsidRDefault="00F34325" w:rsidP="004C1A27">
            <w:pPr>
              <w:cnfStyle w:val="000000100000" w:firstRow="0" w:lastRow="0" w:firstColumn="0" w:lastColumn="0" w:oddVBand="0" w:evenVBand="0" w:oddHBand="1" w:evenHBand="0" w:firstRowFirstColumn="0" w:firstRowLastColumn="0" w:lastRowFirstColumn="0" w:lastRowLastColumn="0"/>
            </w:pPr>
            <w:r>
              <w:t>1 ila 32 önce LSB</w:t>
            </w:r>
            <w:r w:rsidR="00694930">
              <w:t>yte</w:t>
            </w:r>
          </w:p>
        </w:tc>
        <w:tc>
          <w:tcPr>
            <w:tcW w:w="3635" w:type="dxa"/>
          </w:tcPr>
          <w:p w:rsidR="0063300E" w:rsidRPr="00676A6A" w:rsidRDefault="00676A6A" w:rsidP="00676A6A">
            <w:pPr>
              <w:cnfStyle w:val="000000100000" w:firstRow="0" w:lastRow="0" w:firstColumn="0" w:lastColumn="0" w:oddVBand="0" w:evenVBand="0" w:oddHBand="1" w:evenHBand="0" w:firstRowFirstColumn="0" w:firstRowLastColumn="0" w:lastRowFirstColumn="0" w:lastRowLastColumn="0"/>
            </w:pPr>
            <w:r w:rsidRPr="00676A6A">
              <w:t>TX modunda kullanılır. Bu özel paket üzerinde AUTOACK'i devre dışı bırakır.</w:t>
            </w:r>
          </w:p>
        </w:tc>
      </w:tr>
      <w:tr w:rsidR="008C47BD" w:rsidTr="008C47BD">
        <w:tc>
          <w:tcPr>
            <w:cnfStyle w:val="001000000000" w:firstRow="0" w:lastRow="0" w:firstColumn="1" w:lastColumn="0" w:oddVBand="0" w:evenVBand="0" w:oddHBand="0" w:evenHBand="0" w:firstRowFirstColumn="0" w:firstRowLastColumn="0" w:lastRowFirstColumn="0" w:lastRowLastColumn="0"/>
            <w:tcW w:w="2696" w:type="dxa"/>
          </w:tcPr>
          <w:p w:rsidR="0063300E" w:rsidRDefault="008C47BD" w:rsidP="004C1A27">
            <w:r>
              <w:t>NOP</w:t>
            </w:r>
          </w:p>
        </w:tc>
        <w:tc>
          <w:tcPr>
            <w:tcW w:w="1449" w:type="dxa"/>
          </w:tcPr>
          <w:p w:rsidR="0063300E" w:rsidRDefault="00DE6896" w:rsidP="004C1A27">
            <w:pPr>
              <w:cnfStyle w:val="000000000000" w:firstRow="0" w:lastRow="0" w:firstColumn="0" w:lastColumn="0" w:oddVBand="0" w:evenVBand="0" w:oddHBand="0" w:evenHBand="0" w:firstRowFirstColumn="0" w:firstRowLastColumn="0" w:lastRowFirstColumn="0" w:lastRowLastColumn="0"/>
            </w:pPr>
            <w:r>
              <w:rPr>
                <w:rFonts w:ascii="ArialMT" w:hAnsi="ArialMT" w:cs="ArialMT"/>
                <w:sz w:val="20"/>
                <w:szCs w:val="20"/>
              </w:rPr>
              <w:t>1111 1111</w:t>
            </w:r>
          </w:p>
        </w:tc>
        <w:tc>
          <w:tcPr>
            <w:tcW w:w="1809" w:type="dxa"/>
          </w:tcPr>
          <w:p w:rsidR="0063300E" w:rsidRDefault="00F34325" w:rsidP="004C1A27">
            <w:pPr>
              <w:cnfStyle w:val="000000000000" w:firstRow="0" w:lastRow="0" w:firstColumn="0" w:lastColumn="0" w:oddVBand="0" w:evenVBand="0" w:oddHBand="0" w:evenHBand="0" w:firstRowFirstColumn="0" w:firstRowLastColumn="0" w:lastRowFirstColumn="0" w:lastRowLastColumn="0"/>
            </w:pPr>
            <w:r>
              <w:t>0</w:t>
            </w:r>
          </w:p>
        </w:tc>
        <w:tc>
          <w:tcPr>
            <w:tcW w:w="3635" w:type="dxa"/>
          </w:tcPr>
          <w:p w:rsidR="0063300E" w:rsidRDefault="00676A6A" w:rsidP="004C1A27">
            <w:pPr>
              <w:cnfStyle w:val="000000000000" w:firstRow="0" w:lastRow="0" w:firstColumn="0" w:lastColumn="0" w:oddVBand="0" w:evenVBand="0" w:oddHBand="0" w:evenHBand="0" w:firstRowFirstColumn="0" w:firstRowLastColumn="0" w:lastRowFirstColumn="0" w:lastRowLastColumn="0"/>
            </w:pPr>
            <w:r>
              <w:t>İşlem yok.STATUS kaydedicisini okumak için kullanılabilir.</w:t>
            </w:r>
          </w:p>
        </w:tc>
      </w:tr>
    </w:tbl>
    <w:p w:rsidR="005065ED" w:rsidRPr="000A70A1" w:rsidRDefault="005065ED" w:rsidP="00BC05F2">
      <w:pPr>
        <w:pStyle w:val="ListParagraph"/>
        <w:numPr>
          <w:ilvl w:val="0"/>
          <w:numId w:val="7"/>
        </w:numPr>
        <w:rPr>
          <w:i/>
          <w:sz w:val="20"/>
          <w:u w:val="single"/>
        </w:rPr>
      </w:pPr>
      <w:r w:rsidRPr="000A70A1">
        <w:rPr>
          <w:i/>
          <w:sz w:val="20"/>
          <w:u w:val="single"/>
        </w:rPr>
        <w:t>Bu özelliği etkinleştirmek için ACTIVATE SPI komutunu ve ardından 0x73 verisini kullanın. Tablo 24'de gösterilen FEATURE kaydındaki ilgili bitler ayarlanmalıdır.</w:t>
      </w:r>
    </w:p>
    <w:p w:rsidR="000A70A1" w:rsidRPr="000A70A1" w:rsidRDefault="000A70A1" w:rsidP="000A70A1">
      <w:pPr>
        <w:jc w:val="center"/>
        <w:rPr>
          <w:i/>
        </w:rPr>
      </w:pPr>
      <w:r w:rsidRPr="000A70A1">
        <w:rPr>
          <w:i/>
        </w:rPr>
        <w:t>Tablo 16. nRF24L01 SPI için komut seti</w:t>
      </w:r>
    </w:p>
    <w:p w:rsidR="00752854" w:rsidRDefault="000A70A1" w:rsidP="00CB7BE1">
      <w:r w:rsidRPr="00CB7BE1">
        <w:t>W_REGISTER ve R_REGISTER komutları,</w:t>
      </w:r>
      <w:r w:rsidR="00332C17" w:rsidRPr="00CB7BE1">
        <w:t xml:space="preserve"> single</w:t>
      </w:r>
      <w:r w:rsidRPr="00CB7BE1">
        <w:t xml:space="preserve"> veya </w:t>
      </w:r>
      <w:r w:rsidR="00332C17" w:rsidRPr="00CB7BE1">
        <w:t xml:space="preserve">multiple-byte kaydedicilerle </w:t>
      </w:r>
      <w:r w:rsidRPr="00CB7BE1">
        <w:t>çalışabilir. Çok baytlı</w:t>
      </w:r>
      <w:r w:rsidR="00332C17" w:rsidRPr="00CB7BE1">
        <w:t>(multiple-byte) kayıtlara erişirken önce LSB</w:t>
      </w:r>
      <w:r w:rsidR="00694930">
        <w:t>yte’ı</w:t>
      </w:r>
      <w:r w:rsidR="00332C17" w:rsidRPr="00CB7BE1">
        <w:t>n MSB</w:t>
      </w:r>
      <w:r w:rsidR="00694930">
        <w:t>it’</w:t>
      </w:r>
      <w:r w:rsidR="00332C17" w:rsidRPr="00CB7BE1">
        <w:t xml:space="preserve">ini </w:t>
      </w:r>
      <w:r w:rsidRPr="00CB7BE1">
        <w:t>okur veya yazarsınız</w:t>
      </w:r>
      <w:r w:rsidR="00332C17" w:rsidRPr="00CB7BE1">
        <w:t>.Multiple-byte kaydedicisindeki tüm byte’lar yazılmadan önce sonlandırabilirsiniz ve yazılmamış MSB</w:t>
      </w:r>
      <w:r w:rsidR="00694930">
        <w:t>yte’ları</w:t>
      </w:r>
      <w:r w:rsidR="00332C17" w:rsidRPr="00CB7BE1">
        <w:t xml:space="preserve"> değiştirmeden bırakabilirsiniz.</w:t>
      </w:r>
      <w:r w:rsidR="00815135" w:rsidRPr="00CB7BE1">
        <w:t xml:space="preserve"> Örneğin, RX_ADDR_P0’ın LSB</w:t>
      </w:r>
      <w:r w:rsidR="00694930">
        <w:t>yte’</w:t>
      </w:r>
      <w:r w:rsidR="00815135" w:rsidRPr="00CB7BE1">
        <w:t>i RX_ADDR_P0 kaydına yalnızca bir bayt yazarak değiştirilebilir.</w:t>
      </w:r>
      <w:r w:rsidR="00CB7BE1" w:rsidRPr="00CB7BE1">
        <w:t xml:space="preserve"> Durum kaydedicisinin içeriği, CSN'deki yüksekten alçağa geçişten sonra daima MISO'ya okunur.</w:t>
      </w:r>
    </w:p>
    <w:p w:rsidR="00471725" w:rsidRDefault="00471725" w:rsidP="00471725">
      <w:r w:rsidRPr="00471725">
        <w:rPr>
          <w:b/>
        </w:rPr>
        <w:t>Not:</w:t>
      </w:r>
      <w:r>
        <w:t xml:space="preserve"> STATUS kaydedicisindeki 3 bitlik pipe(boru)</w:t>
      </w:r>
      <w:r w:rsidRPr="00471725">
        <w:t xml:space="preserve"> bilgisi IRQ pin yüksekten alçağa geçiş sırasında güncellenir. Bir IRQ pin yüksekten alçağa geçiş sırasında STATUS kaydı okunursa, boru bilgileri güvenilmez olur.</w:t>
      </w:r>
    </w:p>
    <w:p w:rsidR="00645DEF" w:rsidRDefault="00645DEF" w:rsidP="00BC05F2">
      <w:pPr>
        <w:pStyle w:val="Heading3"/>
        <w:numPr>
          <w:ilvl w:val="2"/>
          <w:numId w:val="23"/>
        </w:numPr>
        <w:rPr>
          <w:b/>
          <w:i/>
          <w:color w:val="C00000"/>
        </w:rPr>
      </w:pPr>
      <w:r w:rsidRPr="00645DEF">
        <w:rPr>
          <w:b/>
          <w:i/>
          <w:color w:val="C00000"/>
        </w:rPr>
        <w:t>SPI Zamanlaması</w:t>
      </w:r>
    </w:p>
    <w:p w:rsidR="003B5F9C" w:rsidRDefault="00422941" w:rsidP="00422941">
      <w:r w:rsidRPr="00422941">
        <w:t>NRF24L01, yapılandırma kayıtlarına yazılmadan önce bekleme modlarından birinde veya güç kapalı</w:t>
      </w:r>
      <w:r w:rsidR="0016405A">
        <w:t>(power-down)</w:t>
      </w:r>
      <w:r w:rsidRPr="00422941">
        <w:t xml:space="preserve"> modunda olmalıdır.</w:t>
      </w:r>
    </w:p>
    <w:tbl>
      <w:tblPr>
        <w:tblStyle w:val="GridTable4-Accent5"/>
        <w:tblW w:w="0" w:type="auto"/>
        <w:tblLook w:val="04A0" w:firstRow="1" w:lastRow="0" w:firstColumn="1" w:lastColumn="0" w:noHBand="0" w:noVBand="1"/>
      </w:tblPr>
      <w:tblGrid>
        <w:gridCol w:w="4531"/>
        <w:gridCol w:w="4531"/>
      </w:tblGrid>
      <w:tr w:rsidR="008E11AD" w:rsidTr="00EE65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E11AD" w:rsidRDefault="008E11AD" w:rsidP="00422941">
            <w:r>
              <w:t>Kısaltma</w:t>
            </w:r>
          </w:p>
        </w:tc>
        <w:tc>
          <w:tcPr>
            <w:tcW w:w="4531" w:type="dxa"/>
          </w:tcPr>
          <w:p w:rsidR="008E11AD" w:rsidRDefault="008E11AD" w:rsidP="00422941">
            <w:pPr>
              <w:cnfStyle w:val="100000000000" w:firstRow="1" w:lastRow="0" w:firstColumn="0" w:lastColumn="0" w:oddVBand="0" w:evenVBand="0" w:oddHBand="0" w:evenHBand="0" w:firstRowFirstColumn="0" w:firstRowLastColumn="0" w:lastRowFirstColumn="0" w:lastRowLastColumn="0"/>
            </w:pPr>
            <w:r>
              <w:t>Tanım</w:t>
            </w:r>
          </w:p>
        </w:tc>
      </w:tr>
      <w:tr w:rsidR="008E11AD" w:rsidTr="00EE6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E11AD" w:rsidRDefault="008E11AD" w:rsidP="00422941">
            <w:r>
              <w:t>Cn</w:t>
            </w:r>
          </w:p>
        </w:tc>
        <w:tc>
          <w:tcPr>
            <w:tcW w:w="4531" w:type="dxa"/>
          </w:tcPr>
          <w:p w:rsidR="008E11AD" w:rsidRDefault="008E11AD" w:rsidP="00422941">
            <w:pPr>
              <w:cnfStyle w:val="000000100000" w:firstRow="0" w:lastRow="0" w:firstColumn="0" w:lastColumn="0" w:oddVBand="0" w:evenVBand="0" w:oddHBand="1" w:evenHBand="0" w:firstRowFirstColumn="0" w:firstRowLastColumn="0" w:lastRowFirstColumn="0" w:lastRowLastColumn="0"/>
            </w:pPr>
            <w:r>
              <w:t>SPI komut biti</w:t>
            </w:r>
          </w:p>
        </w:tc>
      </w:tr>
      <w:tr w:rsidR="008E11AD" w:rsidTr="00EE6533">
        <w:tc>
          <w:tcPr>
            <w:cnfStyle w:val="001000000000" w:firstRow="0" w:lastRow="0" w:firstColumn="1" w:lastColumn="0" w:oddVBand="0" w:evenVBand="0" w:oddHBand="0" w:evenHBand="0" w:firstRowFirstColumn="0" w:firstRowLastColumn="0" w:lastRowFirstColumn="0" w:lastRowLastColumn="0"/>
            <w:tcW w:w="4531" w:type="dxa"/>
          </w:tcPr>
          <w:p w:rsidR="008E11AD" w:rsidRDefault="008E11AD" w:rsidP="00422941">
            <w:r>
              <w:t>Sn</w:t>
            </w:r>
          </w:p>
        </w:tc>
        <w:tc>
          <w:tcPr>
            <w:tcW w:w="4531" w:type="dxa"/>
          </w:tcPr>
          <w:p w:rsidR="008E11AD" w:rsidRDefault="008E11AD" w:rsidP="00422941">
            <w:pPr>
              <w:cnfStyle w:val="000000000000" w:firstRow="0" w:lastRow="0" w:firstColumn="0" w:lastColumn="0" w:oddVBand="0" w:evenVBand="0" w:oddHBand="0" w:evenHBand="0" w:firstRowFirstColumn="0" w:firstRowLastColumn="0" w:lastRowFirstColumn="0" w:lastRowLastColumn="0"/>
            </w:pPr>
            <w:r>
              <w:t>STATUS kaydedici biti</w:t>
            </w:r>
          </w:p>
        </w:tc>
      </w:tr>
      <w:tr w:rsidR="008E11AD" w:rsidTr="00EE6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E11AD" w:rsidRDefault="008E11AD" w:rsidP="00422941">
            <w:r>
              <w:t>Dn</w:t>
            </w:r>
          </w:p>
        </w:tc>
        <w:tc>
          <w:tcPr>
            <w:tcW w:w="4531" w:type="dxa"/>
          </w:tcPr>
          <w:p w:rsidR="008E11AD" w:rsidRDefault="008E11AD" w:rsidP="00422941">
            <w:pPr>
              <w:cnfStyle w:val="000000100000" w:firstRow="0" w:lastRow="0" w:firstColumn="0" w:lastColumn="0" w:oddVBand="0" w:evenVBand="0" w:oddHBand="1" w:evenHBand="0" w:firstRowFirstColumn="0" w:firstRowLastColumn="0" w:lastRowFirstColumn="0" w:lastRowLastColumn="0"/>
            </w:pPr>
            <w:r>
              <w:t>Veri biti(Not:LSB</w:t>
            </w:r>
            <w:r w:rsidR="00694930">
              <w:t>yte’da</w:t>
            </w:r>
            <w:r>
              <w:t>n MSB</w:t>
            </w:r>
            <w:r w:rsidR="00694930">
              <w:t>yte’a</w:t>
            </w:r>
            <w:r>
              <w:t>,</w:t>
            </w:r>
            <w:r w:rsidR="00EE6533">
              <w:t>önce her byte’da MSB</w:t>
            </w:r>
            <w:r w:rsidR="00694930">
              <w:t>it</w:t>
            </w:r>
            <w:r>
              <w:t>)</w:t>
            </w:r>
          </w:p>
        </w:tc>
      </w:tr>
    </w:tbl>
    <w:p w:rsidR="008E11AD" w:rsidRDefault="00EE6533" w:rsidP="00422941">
      <w:r>
        <w:rPr>
          <w:noProof/>
          <w:lang w:eastAsia="tr-TR"/>
        </w:rPr>
        <w:drawing>
          <wp:inline distT="0" distB="0" distL="0" distR="0">
            <wp:extent cx="5748655" cy="1383665"/>
            <wp:effectExtent l="0" t="0" r="4445"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48655" cy="1383665"/>
                    </a:xfrm>
                    <a:prstGeom prst="rect">
                      <a:avLst/>
                    </a:prstGeom>
                    <a:noFill/>
                    <a:ln>
                      <a:noFill/>
                    </a:ln>
                  </pic:spPr>
                </pic:pic>
              </a:graphicData>
            </a:graphic>
          </wp:inline>
        </w:drawing>
      </w:r>
    </w:p>
    <w:p w:rsidR="00EE6533" w:rsidRDefault="00EE6533" w:rsidP="00422941">
      <w:r>
        <w:rPr>
          <w:noProof/>
          <w:lang w:eastAsia="tr-TR"/>
        </w:rPr>
        <w:lastRenderedPageBreak/>
        <w:drawing>
          <wp:inline distT="0" distB="0" distL="0" distR="0">
            <wp:extent cx="5756910" cy="35941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6910" cy="3594100"/>
                    </a:xfrm>
                    <a:prstGeom prst="rect">
                      <a:avLst/>
                    </a:prstGeom>
                    <a:noFill/>
                    <a:ln>
                      <a:noFill/>
                    </a:ln>
                  </pic:spPr>
                </pic:pic>
              </a:graphicData>
            </a:graphic>
          </wp:inline>
        </w:drawing>
      </w:r>
    </w:p>
    <w:p w:rsidR="00CF3890" w:rsidRDefault="00A3580C" w:rsidP="00CF3890">
      <w:r>
        <w:rPr>
          <w:noProof/>
          <w:lang w:eastAsia="tr-TR"/>
        </w:rPr>
        <w:drawing>
          <wp:inline distT="0" distB="0" distL="0" distR="0">
            <wp:extent cx="4086860" cy="4492486"/>
            <wp:effectExtent l="0" t="0" r="889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89508" cy="4495397"/>
                    </a:xfrm>
                    <a:prstGeom prst="rect">
                      <a:avLst/>
                    </a:prstGeom>
                    <a:noFill/>
                    <a:ln>
                      <a:noFill/>
                    </a:ln>
                  </pic:spPr>
                </pic:pic>
              </a:graphicData>
            </a:graphic>
          </wp:inline>
        </w:drawing>
      </w:r>
    </w:p>
    <w:p w:rsidR="00CF3890" w:rsidRDefault="00CF3890" w:rsidP="00CF3890">
      <w:r>
        <w:t xml:space="preserve">                                                    </w:t>
      </w:r>
      <w:r>
        <w:rPr>
          <w:rFonts w:ascii="Arial-ItalicMT" w:hAnsi="Arial-ItalicMT" w:cs="Arial-ItalicMT"/>
          <w:i/>
          <w:iCs/>
          <w:sz w:val="20"/>
          <w:szCs w:val="20"/>
        </w:rPr>
        <w:t>Figure 26. R</w:t>
      </w:r>
      <w:r>
        <w:rPr>
          <w:rFonts w:ascii="Arial-ItalicMT" w:hAnsi="Arial-ItalicMT" w:cs="Arial-ItalicMT"/>
          <w:i/>
          <w:iCs/>
          <w:sz w:val="16"/>
          <w:szCs w:val="16"/>
        </w:rPr>
        <w:t xml:space="preserve">pull </w:t>
      </w:r>
      <w:r>
        <w:rPr>
          <w:rFonts w:ascii="Arial-ItalicMT" w:hAnsi="Arial-ItalicMT" w:cs="Arial-ItalicMT"/>
          <w:i/>
          <w:iCs/>
          <w:sz w:val="20"/>
          <w:szCs w:val="20"/>
        </w:rPr>
        <w:t>and C</w:t>
      </w:r>
      <w:r>
        <w:rPr>
          <w:rFonts w:ascii="Arial-ItalicMT" w:hAnsi="Arial-ItalicMT" w:cs="Arial-ItalicMT"/>
          <w:i/>
          <w:iCs/>
          <w:sz w:val="16"/>
          <w:szCs w:val="16"/>
        </w:rPr>
        <w:t>load</w:t>
      </w:r>
    </w:p>
    <w:p w:rsidR="00CF3890" w:rsidRDefault="00CF3890" w:rsidP="00422941"/>
    <w:p w:rsidR="00A3580C" w:rsidRDefault="00CF3890" w:rsidP="00422941">
      <w:r>
        <w:rPr>
          <w:noProof/>
          <w:lang w:eastAsia="tr-TR"/>
        </w:rPr>
        <w:lastRenderedPageBreak/>
        <w:drawing>
          <wp:inline distT="0" distB="0" distL="0" distR="0">
            <wp:extent cx="5756910" cy="26797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6910" cy="2679700"/>
                    </a:xfrm>
                    <a:prstGeom prst="rect">
                      <a:avLst/>
                    </a:prstGeom>
                    <a:noFill/>
                    <a:ln>
                      <a:noFill/>
                    </a:ln>
                  </pic:spPr>
                </pic:pic>
              </a:graphicData>
            </a:graphic>
          </wp:inline>
        </w:drawing>
      </w:r>
    </w:p>
    <w:p w:rsidR="00CF3890" w:rsidRDefault="00CF3890" w:rsidP="00422941">
      <w:r>
        <w:rPr>
          <w:noProof/>
          <w:lang w:eastAsia="tr-TR"/>
        </w:rPr>
        <w:drawing>
          <wp:inline distT="0" distB="0" distL="0" distR="0">
            <wp:extent cx="5756910" cy="263969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6910" cy="2639695"/>
                    </a:xfrm>
                    <a:prstGeom prst="rect">
                      <a:avLst/>
                    </a:prstGeom>
                    <a:noFill/>
                    <a:ln>
                      <a:noFill/>
                    </a:ln>
                  </pic:spPr>
                </pic:pic>
              </a:graphicData>
            </a:graphic>
          </wp:inline>
        </w:drawing>
      </w:r>
    </w:p>
    <w:p w:rsidR="00CF3890" w:rsidRDefault="00CF3890" w:rsidP="00422941">
      <w:r>
        <w:rPr>
          <w:noProof/>
          <w:lang w:eastAsia="tr-TR"/>
        </w:rPr>
        <w:drawing>
          <wp:inline distT="0" distB="0" distL="0" distR="0">
            <wp:extent cx="5760720" cy="26517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651760"/>
                    </a:xfrm>
                    <a:prstGeom prst="rect">
                      <a:avLst/>
                    </a:prstGeom>
                    <a:noFill/>
                    <a:ln>
                      <a:noFill/>
                    </a:ln>
                  </pic:spPr>
                </pic:pic>
              </a:graphicData>
            </a:graphic>
          </wp:inline>
        </w:drawing>
      </w:r>
    </w:p>
    <w:p w:rsidR="00CF3890" w:rsidRDefault="00CF3890" w:rsidP="00422941">
      <w:r>
        <w:rPr>
          <w:noProof/>
          <w:lang w:eastAsia="tr-TR"/>
        </w:rPr>
        <w:lastRenderedPageBreak/>
        <w:drawing>
          <wp:inline distT="0" distB="0" distL="0" distR="0">
            <wp:extent cx="5756910" cy="26714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6910" cy="2671445"/>
                    </a:xfrm>
                    <a:prstGeom prst="rect">
                      <a:avLst/>
                    </a:prstGeom>
                    <a:noFill/>
                    <a:ln>
                      <a:noFill/>
                    </a:ln>
                  </pic:spPr>
                </pic:pic>
              </a:graphicData>
            </a:graphic>
          </wp:inline>
        </w:drawing>
      </w:r>
    </w:p>
    <w:p w:rsidR="00CF3890" w:rsidRDefault="00CF3890" w:rsidP="00422941">
      <w:r>
        <w:rPr>
          <w:noProof/>
          <w:lang w:eastAsia="tr-TR"/>
        </w:rPr>
        <w:drawing>
          <wp:inline distT="0" distB="0" distL="0" distR="0">
            <wp:extent cx="5756910" cy="2647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6910" cy="2647950"/>
                    </a:xfrm>
                    <a:prstGeom prst="rect">
                      <a:avLst/>
                    </a:prstGeom>
                    <a:noFill/>
                    <a:ln>
                      <a:noFill/>
                    </a:ln>
                  </pic:spPr>
                </pic:pic>
              </a:graphicData>
            </a:graphic>
          </wp:inline>
        </w:drawing>
      </w:r>
    </w:p>
    <w:p w:rsidR="00CF3890" w:rsidRDefault="00CF3890" w:rsidP="00422941">
      <w:r>
        <w:rPr>
          <w:noProof/>
          <w:lang w:eastAsia="tr-TR"/>
        </w:rPr>
        <w:drawing>
          <wp:inline distT="0" distB="0" distL="0" distR="0">
            <wp:extent cx="5753100" cy="2619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2619375"/>
                    </a:xfrm>
                    <a:prstGeom prst="rect">
                      <a:avLst/>
                    </a:prstGeom>
                    <a:noFill/>
                    <a:ln>
                      <a:noFill/>
                    </a:ln>
                  </pic:spPr>
                </pic:pic>
              </a:graphicData>
            </a:graphic>
          </wp:inline>
        </w:drawing>
      </w:r>
    </w:p>
    <w:p w:rsidR="007C26D6" w:rsidRDefault="007C26D6" w:rsidP="00BC05F2">
      <w:pPr>
        <w:pStyle w:val="Heading2"/>
        <w:numPr>
          <w:ilvl w:val="1"/>
          <w:numId w:val="23"/>
        </w:numPr>
        <w:rPr>
          <w:b/>
          <w:color w:val="00B050"/>
        </w:rPr>
      </w:pPr>
      <w:r w:rsidRPr="007C26D6">
        <w:rPr>
          <w:b/>
          <w:color w:val="00B050"/>
        </w:rPr>
        <w:t>Veri FIFO</w:t>
      </w:r>
    </w:p>
    <w:p w:rsidR="007C26D6" w:rsidRDefault="00517E2C" w:rsidP="007C26D6">
      <w:r>
        <w:t>Veri FIFO’ları ,zaman aşımına hazır(RX FIFO) ve alınmış yükü veya iletilmiş yükü depolamak için kullanılır.FIFO’lara hem PRX hemde PTX modunda erişilebilir.</w:t>
      </w:r>
    </w:p>
    <w:p w:rsidR="009D12D7" w:rsidRDefault="009D12D7" w:rsidP="009D12D7">
      <w:r w:rsidRPr="009D12D7">
        <w:lastRenderedPageBreak/>
        <w:t>Aşağıdaki FIFO'lar nRF24L01'de mevcut:</w:t>
      </w:r>
    </w:p>
    <w:p w:rsidR="009D12D7" w:rsidRDefault="009D12D7" w:rsidP="00BC05F2">
      <w:pPr>
        <w:pStyle w:val="ListParagraph"/>
        <w:numPr>
          <w:ilvl w:val="0"/>
          <w:numId w:val="8"/>
        </w:numPr>
      </w:pPr>
      <w:r>
        <w:t>3 seviye TX ,32 byte FIFO</w:t>
      </w:r>
    </w:p>
    <w:p w:rsidR="009D12D7" w:rsidRDefault="009D12D7" w:rsidP="00BC05F2">
      <w:pPr>
        <w:pStyle w:val="ListParagraph"/>
        <w:numPr>
          <w:ilvl w:val="0"/>
          <w:numId w:val="8"/>
        </w:numPr>
      </w:pPr>
      <w:r>
        <w:t>3 seviye RX ,32 byte FIFO</w:t>
      </w:r>
    </w:p>
    <w:p w:rsidR="009D12D7" w:rsidRDefault="00A73B31" w:rsidP="007F685F">
      <w:r w:rsidRPr="007F685F">
        <w:t>Her iki FIFO da bir denetleyiciye sahiptir ve verilmiş SPI komutlarını kullanarak SPI aracılığıyla erişilebilir.  PRX'te bir TX FIFO, üç farklı PTX cihazına ACK paketleri için yükü depolayabilir. TX FIFO, bir pipe için birden fazla yük içeriyorsa yükler first-in first-out(ilk giren ilk çıkar-FIFO) prensibiyle ele alınır.</w:t>
      </w:r>
      <w:r w:rsidR="00B66755" w:rsidRPr="007F685F">
        <w:t xml:space="preserve"> PRX'deki TX FIFO, bekleyen yüklerin PTX bağlantısının kaybolduğu borulara gönderilmesi durumunda engellenir.</w:t>
      </w:r>
      <w:r w:rsidR="007F685F" w:rsidRPr="007F685F">
        <w:t xml:space="preserve"> Bu durumda, MCU FLUSH_TX komutunu kullanarak TX FIFO'yu boşaltabilir.</w:t>
      </w:r>
    </w:p>
    <w:p w:rsidR="007F685F" w:rsidRPr="007F685F" w:rsidRDefault="007F685F" w:rsidP="007F685F">
      <w:r w:rsidRPr="007F685F">
        <w:t>PRX'deki RX FIFO, üç farklı PTX cihazına kadar olan yükü içerebilir.</w:t>
      </w:r>
    </w:p>
    <w:p w:rsidR="007F685F" w:rsidRDefault="007F685F" w:rsidP="007F685F">
      <w:r w:rsidRPr="007F685F">
        <w:t>PTX'deki bir TX FIFO, en fazla üç yüke sahip olabilir.</w:t>
      </w:r>
    </w:p>
    <w:p w:rsidR="007F685F" w:rsidRPr="00283D24" w:rsidRDefault="007F685F" w:rsidP="00283D24">
      <w:r w:rsidRPr="00283D24">
        <w:t>TX FIFO, PTX modunda W_TX_PAYLOAD ve W_TX_PAYLOAD_NO_ACK ve PRX modunda W_ACK_PAYLOAD olmak üzere üç komutla yazılabilir. Bu üç komut da TX_PLD kaydına erişim sağlar.</w:t>
      </w:r>
    </w:p>
    <w:p w:rsidR="00283D24" w:rsidRDefault="00283D24" w:rsidP="00283D24">
      <w:r w:rsidRPr="00283D24">
        <w:t>RX FIFO, hem PTX hem de PRX modunda R_RX_PAYLOAD komutu tarafından okunabilir. Bu komut, RX_PLD kaydına erişim sağlar.</w:t>
      </w:r>
    </w:p>
    <w:p w:rsidR="00283D24" w:rsidRDefault="00394E90" w:rsidP="00394E90">
      <w:r w:rsidRPr="00394E90">
        <w:t>Bir PTX'deki TX FIFO'daki yük, MAX_RT IRQ onaylandıysa kaldırılmaz. Şekil 27, TX FIFO ve RX FIFO'nun bir blok diyagramıdır.</w:t>
      </w:r>
    </w:p>
    <w:p w:rsidR="00394E90" w:rsidRDefault="00394E90" w:rsidP="00394E90">
      <w:r>
        <w:rPr>
          <w:noProof/>
          <w:lang w:eastAsia="tr-TR"/>
        </w:rPr>
        <w:drawing>
          <wp:inline distT="0" distB="0" distL="0" distR="0">
            <wp:extent cx="5756910" cy="333184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6910" cy="3331845"/>
                    </a:xfrm>
                    <a:prstGeom prst="rect">
                      <a:avLst/>
                    </a:prstGeom>
                    <a:noFill/>
                    <a:ln>
                      <a:noFill/>
                    </a:ln>
                  </pic:spPr>
                </pic:pic>
              </a:graphicData>
            </a:graphic>
          </wp:inline>
        </w:drawing>
      </w:r>
    </w:p>
    <w:p w:rsidR="007F685F" w:rsidRDefault="00394E90" w:rsidP="008E0D3E">
      <w:pPr>
        <w:jc w:val="center"/>
        <w:rPr>
          <w:i/>
        </w:rPr>
      </w:pPr>
      <w:r w:rsidRPr="00394E90">
        <w:rPr>
          <w:i/>
        </w:rPr>
        <w:t>Şekil-27 FIFO blok diyagramı</w:t>
      </w:r>
    </w:p>
    <w:p w:rsidR="008E0D3E" w:rsidRDefault="007027EC" w:rsidP="007027EC">
      <w:r w:rsidRPr="007027EC">
        <w:t>FIFO_STATUS kaydında, TX ve RX FIFO'nun dolu veya boş olup olmadığını okumak mümkündür. TX_REUS biti FIFO_STATUS kaydında da mevcuttur.TX_REUSE SPI komutu REUSE_TX_PL tarafından ayarlanır ve SPI komutları W_TX_PAYLOAD veya FLUSH TX ile sıfırlanır.</w:t>
      </w:r>
    </w:p>
    <w:p w:rsidR="00C3344E" w:rsidRDefault="00C3344E" w:rsidP="00BC05F2">
      <w:pPr>
        <w:pStyle w:val="Heading2"/>
        <w:numPr>
          <w:ilvl w:val="1"/>
          <w:numId w:val="23"/>
        </w:numPr>
        <w:rPr>
          <w:b/>
          <w:color w:val="00B050"/>
        </w:rPr>
      </w:pPr>
      <w:r w:rsidRPr="00C3344E">
        <w:rPr>
          <w:b/>
          <w:color w:val="00B050"/>
        </w:rPr>
        <w:t>Kesme</w:t>
      </w:r>
    </w:p>
    <w:p w:rsidR="00C3344E" w:rsidRDefault="00C3344E" w:rsidP="00C3344E">
      <w:r w:rsidRPr="00C3344E">
        <w:t>NRF24L01, aktif bir düşük kesme (IRQ) pinine sahiptir. STATUS registerındaki durum makinesi tarafından TX_DS IRQ, RX_DR IRQ veya MAX_RT IRQ yüksek olarak ayarlandığında IRQ pin</w:t>
      </w:r>
      <w:r w:rsidR="00107873">
        <w:t>i</w:t>
      </w:r>
      <w:r w:rsidRPr="00C3344E">
        <w:t xml:space="preserve"> </w:t>
      </w:r>
      <w:r w:rsidRPr="00C3344E">
        <w:lastRenderedPageBreak/>
        <w:t>etkinleştirilir. MCU, STATUS kaydındaki IRQ kaynak bitine '1' yazdığında IRQ pini sıfırlanır.</w:t>
      </w:r>
      <w:r w:rsidR="009C4F01" w:rsidRPr="009C4F01">
        <w:t>CONFIG kaydındaki IRQ maskesi, IRQ pinini atamasına izin verilen IRQ kaynaklarını seçmek için kullanılır. MASK bitlerinden birini yüksek olarak ayarlayarak, karşılık gelen IRQ kaynağı devre dışı bırakılır. Varsayılan olarak tüm IRQ kaynakları etkin durumdadır.</w:t>
      </w:r>
    </w:p>
    <w:p w:rsidR="0029392F" w:rsidRDefault="0029392F" w:rsidP="0029392F">
      <w:r w:rsidRPr="0029392F">
        <w:rPr>
          <w:b/>
        </w:rPr>
        <w:t>Not:</w:t>
      </w:r>
      <w:r w:rsidRPr="0029392F">
        <w:t xml:space="preserve"> STATUS registerındaki 3 bitlik boru bilgisi IRQ pin yüksekten alçağa geçiş sırasında güncellenir. Bir IRQ pin yüksekten alçağa geçiş sırasında STATUS kaydı okunursa, boru bilgileri güvenilmez olur.</w:t>
      </w:r>
    </w:p>
    <w:p w:rsidR="00DF6D8C" w:rsidRPr="00DF6D8C" w:rsidRDefault="00DF6D8C" w:rsidP="00BC05F2">
      <w:pPr>
        <w:pStyle w:val="Heading1"/>
        <w:numPr>
          <w:ilvl w:val="0"/>
          <w:numId w:val="23"/>
        </w:numPr>
        <w:jc w:val="center"/>
        <w:rPr>
          <w:b/>
        </w:rPr>
      </w:pPr>
      <w:r w:rsidRPr="00DF6D8C">
        <w:rPr>
          <w:b/>
        </w:rPr>
        <w:t>9)Kaydedici Haritası</w:t>
      </w:r>
    </w:p>
    <w:p w:rsidR="00DF6D8C" w:rsidRDefault="003D3233" w:rsidP="003D3233">
      <w:r w:rsidRPr="003D3233">
        <w:t>Okuma ve yazma komutlarını kullanarak kayıt haritasına SPI üzerinden erişerek cihazı yapılandırabilir ve denetleyebilirsiniz.</w:t>
      </w:r>
    </w:p>
    <w:p w:rsidR="00A23A5A" w:rsidRDefault="00A23A5A" w:rsidP="00BC05F2">
      <w:pPr>
        <w:pStyle w:val="Heading2"/>
        <w:numPr>
          <w:ilvl w:val="1"/>
          <w:numId w:val="23"/>
        </w:numPr>
        <w:rPr>
          <w:b/>
          <w:color w:val="00B050"/>
        </w:rPr>
      </w:pPr>
      <w:r w:rsidRPr="00A23A5A">
        <w:rPr>
          <w:b/>
          <w:color w:val="00B050"/>
        </w:rPr>
        <w:t>Kaydedici Harita Tablosu</w:t>
      </w:r>
    </w:p>
    <w:p w:rsidR="00A23A5A" w:rsidRDefault="00AF23C3" w:rsidP="00A23A5A">
      <w:r w:rsidRPr="00AF23C3">
        <w:t>Aşağıdaki tabloda tanımlanmamış tüm bitler gereksizdir. Onlar '0' olarak okunurlar.</w:t>
      </w:r>
    </w:p>
    <w:p w:rsidR="001D6391" w:rsidRPr="00AB6123" w:rsidRDefault="001D6391" w:rsidP="00BC05F2">
      <w:pPr>
        <w:pStyle w:val="Heading3"/>
        <w:numPr>
          <w:ilvl w:val="0"/>
          <w:numId w:val="9"/>
        </w:numPr>
        <w:jc w:val="center"/>
        <w:rPr>
          <w:b/>
          <w:color w:val="000000" w:themeColor="text1"/>
        </w:rPr>
      </w:pPr>
      <w:r w:rsidRPr="00AB6123">
        <w:rPr>
          <w:b/>
          <w:color w:val="000000" w:themeColor="text1"/>
        </w:rPr>
        <w:t>CONFIG(0x00)</w:t>
      </w:r>
    </w:p>
    <w:tbl>
      <w:tblPr>
        <w:tblStyle w:val="GridTable4-Accent5"/>
        <w:tblW w:w="9782" w:type="dxa"/>
        <w:tblLook w:val="04A0" w:firstRow="1" w:lastRow="0" w:firstColumn="1" w:lastColumn="0" w:noHBand="0" w:noVBand="1"/>
      </w:tblPr>
      <w:tblGrid>
        <w:gridCol w:w="1271"/>
        <w:gridCol w:w="1418"/>
        <w:gridCol w:w="1417"/>
        <w:gridCol w:w="1559"/>
        <w:gridCol w:w="1134"/>
        <w:gridCol w:w="851"/>
        <w:gridCol w:w="1004"/>
        <w:gridCol w:w="1128"/>
      </w:tblGrid>
      <w:tr w:rsidR="001D6391" w:rsidTr="00756FC8">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1" w:type="dxa"/>
          </w:tcPr>
          <w:p w:rsidR="001D6391" w:rsidRDefault="001D6391" w:rsidP="001D6391">
            <w:pPr>
              <w:pStyle w:val="ListParagraph"/>
              <w:ind w:left="0"/>
            </w:pPr>
            <w:r>
              <w:t>7</w:t>
            </w:r>
          </w:p>
        </w:tc>
        <w:tc>
          <w:tcPr>
            <w:tcW w:w="1418" w:type="dxa"/>
          </w:tcPr>
          <w:p w:rsidR="001D6391" w:rsidRDefault="001D6391" w:rsidP="001D6391">
            <w:pPr>
              <w:pStyle w:val="ListParagraph"/>
              <w:ind w:left="0"/>
              <w:cnfStyle w:val="100000000000" w:firstRow="1" w:lastRow="0" w:firstColumn="0" w:lastColumn="0" w:oddVBand="0" w:evenVBand="0" w:oddHBand="0" w:evenHBand="0" w:firstRowFirstColumn="0" w:firstRowLastColumn="0" w:lastRowFirstColumn="0" w:lastRowLastColumn="0"/>
              <w:rPr>
                <w:rFonts w:ascii="Courier" w:hAnsi="Courier" w:cs="Courier"/>
                <w:sz w:val="20"/>
                <w:szCs w:val="20"/>
              </w:rPr>
            </w:pPr>
            <w:r>
              <w:rPr>
                <w:rFonts w:ascii="Courier" w:hAnsi="Courier" w:cs="Courier"/>
                <w:sz w:val="20"/>
                <w:szCs w:val="20"/>
              </w:rPr>
              <w:t>6</w:t>
            </w:r>
          </w:p>
        </w:tc>
        <w:tc>
          <w:tcPr>
            <w:tcW w:w="1417" w:type="dxa"/>
          </w:tcPr>
          <w:p w:rsidR="001D6391" w:rsidRDefault="001D6391" w:rsidP="001D6391">
            <w:pPr>
              <w:pStyle w:val="ListParagraph"/>
              <w:ind w:left="0"/>
              <w:cnfStyle w:val="100000000000" w:firstRow="1" w:lastRow="0" w:firstColumn="0" w:lastColumn="0" w:oddVBand="0" w:evenVBand="0" w:oddHBand="0" w:evenHBand="0" w:firstRowFirstColumn="0" w:firstRowLastColumn="0" w:lastRowFirstColumn="0" w:lastRowLastColumn="0"/>
              <w:rPr>
                <w:rFonts w:ascii="Courier" w:hAnsi="Courier" w:cs="Courier"/>
                <w:sz w:val="20"/>
                <w:szCs w:val="20"/>
              </w:rPr>
            </w:pPr>
            <w:r>
              <w:rPr>
                <w:rFonts w:ascii="Courier" w:hAnsi="Courier" w:cs="Courier"/>
                <w:sz w:val="20"/>
                <w:szCs w:val="20"/>
              </w:rPr>
              <w:t>5</w:t>
            </w:r>
          </w:p>
        </w:tc>
        <w:tc>
          <w:tcPr>
            <w:tcW w:w="1559" w:type="dxa"/>
          </w:tcPr>
          <w:p w:rsidR="001D6391" w:rsidRDefault="001D6391" w:rsidP="001D6391">
            <w:pPr>
              <w:pStyle w:val="ListParagraph"/>
              <w:ind w:left="0"/>
              <w:cnfStyle w:val="100000000000" w:firstRow="1" w:lastRow="0" w:firstColumn="0" w:lastColumn="0" w:oddVBand="0" w:evenVBand="0" w:oddHBand="0" w:evenHBand="0" w:firstRowFirstColumn="0" w:firstRowLastColumn="0" w:lastRowFirstColumn="0" w:lastRowLastColumn="0"/>
              <w:rPr>
                <w:rFonts w:ascii="Courier" w:hAnsi="Courier" w:cs="Courier"/>
                <w:sz w:val="20"/>
                <w:szCs w:val="20"/>
              </w:rPr>
            </w:pPr>
            <w:r>
              <w:rPr>
                <w:rFonts w:ascii="Courier" w:hAnsi="Courier" w:cs="Courier"/>
                <w:sz w:val="20"/>
                <w:szCs w:val="20"/>
              </w:rPr>
              <w:t>4</w:t>
            </w:r>
          </w:p>
        </w:tc>
        <w:tc>
          <w:tcPr>
            <w:tcW w:w="1134" w:type="dxa"/>
          </w:tcPr>
          <w:p w:rsidR="001D6391" w:rsidRDefault="001D6391" w:rsidP="001D6391">
            <w:pPr>
              <w:pStyle w:val="ListParagraph"/>
              <w:ind w:left="0"/>
              <w:cnfStyle w:val="100000000000" w:firstRow="1" w:lastRow="0" w:firstColumn="0" w:lastColumn="0" w:oddVBand="0" w:evenVBand="0" w:oddHBand="0" w:evenHBand="0" w:firstRowFirstColumn="0" w:firstRowLastColumn="0" w:lastRowFirstColumn="0" w:lastRowLastColumn="0"/>
              <w:rPr>
                <w:rFonts w:ascii="Courier" w:hAnsi="Courier" w:cs="Courier"/>
                <w:sz w:val="20"/>
                <w:szCs w:val="20"/>
              </w:rPr>
            </w:pPr>
            <w:r>
              <w:rPr>
                <w:rFonts w:ascii="Courier" w:hAnsi="Courier" w:cs="Courier"/>
                <w:sz w:val="20"/>
                <w:szCs w:val="20"/>
              </w:rPr>
              <w:t>3</w:t>
            </w:r>
          </w:p>
        </w:tc>
        <w:tc>
          <w:tcPr>
            <w:tcW w:w="851" w:type="dxa"/>
          </w:tcPr>
          <w:p w:rsidR="001D6391" w:rsidRDefault="001D6391" w:rsidP="001D6391">
            <w:pPr>
              <w:pStyle w:val="ListParagraph"/>
              <w:ind w:left="0"/>
              <w:cnfStyle w:val="100000000000" w:firstRow="1" w:lastRow="0" w:firstColumn="0" w:lastColumn="0" w:oddVBand="0" w:evenVBand="0" w:oddHBand="0" w:evenHBand="0" w:firstRowFirstColumn="0" w:firstRowLastColumn="0" w:lastRowFirstColumn="0" w:lastRowLastColumn="0"/>
              <w:rPr>
                <w:rFonts w:ascii="Courier" w:hAnsi="Courier" w:cs="Courier"/>
                <w:sz w:val="20"/>
                <w:szCs w:val="20"/>
              </w:rPr>
            </w:pPr>
            <w:r>
              <w:rPr>
                <w:rFonts w:ascii="Courier" w:hAnsi="Courier" w:cs="Courier"/>
                <w:sz w:val="20"/>
                <w:szCs w:val="20"/>
              </w:rPr>
              <w:t>2</w:t>
            </w:r>
          </w:p>
        </w:tc>
        <w:tc>
          <w:tcPr>
            <w:tcW w:w="1004" w:type="dxa"/>
          </w:tcPr>
          <w:p w:rsidR="001D6391" w:rsidRDefault="001D6391" w:rsidP="001D6391">
            <w:pPr>
              <w:pStyle w:val="ListParagraph"/>
              <w:ind w:left="0"/>
              <w:cnfStyle w:val="100000000000" w:firstRow="1" w:lastRow="0" w:firstColumn="0" w:lastColumn="0" w:oddVBand="0" w:evenVBand="0" w:oddHBand="0" w:evenHBand="0" w:firstRowFirstColumn="0" w:firstRowLastColumn="0" w:lastRowFirstColumn="0" w:lastRowLastColumn="0"/>
              <w:rPr>
                <w:rFonts w:ascii="Courier" w:hAnsi="Courier" w:cs="Courier"/>
                <w:sz w:val="20"/>
                <w:szCs w:val="20"/>
              </w:rPr>
            </w:pPr>
            <w:r>
              <w:rPr>
                <w:rFonts w:ascii="Courier" w:hAnsi="Courier" w:cs="Courier"/>
                <w:sz w:val="20"/>
                <w:szCs w:val="20"/>
              </w:rPr>
              <w:t>1</w:t>
            </w:r>
          </w:p>
        </w:tc>
        <w:tc>
          <w:tcPr>
            <w:tcW w:w="1128" w:type="dxa"/>
          </w:tcPr>
          <w:p w:rsidR="001D6391" w:rsidRDefault="001D6391" w:rsidP="001D6391">
            <w:pPr>
              <w:pStyle w:val="ListParagraph"/>
              <w:ind w:left="0"/>
              <w:cnfStyle w:val="100000000000" w:firstRow="1" w:lastRow="0" w:firstColumn="0" w:lastColumn="0" w:oddVBand="0" w:evenVBand="0" w:oddHBand="0" w:evenHBand="0" w:firstRowFirstColumn="0" w:firstRowLastColumn="0" w:lastRowFirstColumn="0" w:lastRowLastColumn="0"/>
              <w:rPr>
                <w:rFonts w:ascii="Courier" w:hAnsi="Courier" w:cs="Courier"/>
                <w:sz w:val="20"/>
                <w:szCs w:val="20"/>
              </w:rPr>
            </w:pPr>
            <w:r>
              <w:rPr>
                <w:rFonts w:ascii="Courier" w:hAnsi="Courier" w:cs="Courier"/>
                <w:sz w:val="20"/>
                <w:szCs w:val="20"/>
              </w:rPr>
              <w:t>0</w:t>
            </w:r>
          </w:p>
        </w:tc>
      </w:tr>
      <w:tr w:rsidR="001D6391" w:rsidTr="00756FC8">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1" w:type="dxa"/>
          </w:tcPr>
          <w:p w:rsidR="001D6391" w:rsidRPr="00A81FA7" w:rsidRDefault="001D6391" w:rsidP="001D6391">
            <w:pPr>
              <w:pStyle w:val="ListParagraph"/>
              <w:ind w:left="0"/>
              <w:rPr>
                <w:b w:val="0"/>
              </w:rPr>
            </w:pPr>
            <w:r w:rsidRPr="00A81FA7">
              <w:rPr>
                <w:b w:val="0"/>
              </w:rPr>
              <w:t>Reserved</w:t>
            </w:r>
          </w:p>
        </w:tc>
        <w:tc>
          <w:tcPr>
            <w:tcW w:w="1418" w:type="dxa"/>
          </w:tcPr>
          <w:p w:rsidR="001D6391" w:rsidRDefault="001D6391" w:rsidP="001D6391">
            <w:pPr>
              <w:pStyle w:val="ListParagraph"/>
              <w:ind w:left="0"/>
              <w:cnfStyle w:val="000000100000" w:firstRow="0" w:lastRow="0" w:firstColumn="0" w:lastColumn="0" w:oddVBand="0" w:evenVBand="0" w:oddHBand="1" w:evenHBand="0" w:firstRowFirstColumn="0" w:firstRowLastColumn="0" w:lastRowFirstColumn="0" w:lastRowLastColumn="0"/>
              <w:rPr>
                <w:b/>
              </w:rPr>
            </w:pPr>
            <w:r>
              <w:rPr>
                <w:rFonts w:ascii="Courier" w:hAnsi="Courier" w:cs="Courier"/>
                <w:sz w:val="20"/>
                <w:szCs w:val="20"/>
              </w:rPr>
              <w:t>MASK_RX_DR</w:t>
            </w:r>
          </w:p>
        </w:tc>
        <w:tc>
          <w:tcPr>
            <w:tcW w:w="1417" w:type="dxa"/>
          </w:tcPr>
          <w:p w:rsidR="001D6391" w:rsidRDefault="001D6391" w:rsidP="001D6391">
            <w:pPr>
              <w:pStyle w:val="ListParagraph"/>
              <w:ind w:left="0"/>
              <w:cnfStyle w:val="000000100000" w:firstRow="0" w:lastRow="0" w:firstColumn="0" w:lastColumn="0" w:oddVBand="0" w:evenVBand="0" w:oddHBand="1" w:evenHBand="0" w:firstRowFirstColumn="0" w:firstRowLastColumn="0" w:lastRowFirstColumn="0" w:lastRowLastColumn="0"/>
              <w:rPr>
                <w:b/>
              </w:rPr>
            </w:pPr>
            <w:r>
              <w:rPr>
                <w:rFonts w:ascii="Courier" w:hAnsi="Courier" w:cs="Courier"/>
                <w:sz w:val="20"/>
                <w:szCs w:val="20"/>
              </w:rPr>
              <w:t>MASK_TX_DS</w:t>
            </w:r>
          </w:p>
        </w:tc>
        <w:tc>
          <w:tcPr>
            <w:tcW w:w="1559" w:type="dxa"/>
          </w:tcPr>
          <w:p w:rsidR="001D6391" w:rsidRDefault="001D6391" w:rsidP="001D6391">
            <w:pPr>
              <w:pStyle w:val="ListParagraph"/>
              <w:ind w:left="0"/>
              <w:cnfStyle w:val="000000100000" w:firstRow="0" w:lastRow="0" w:firstColumn="0" w:lastColumn="0" w:oddVBand="0" w:evenVBand="0" w:oddHBand="1" w:evenHBand="0" w:firstRowFirstColumn="0" w:firstRowLastColumn="0" w:lastRowFirstColumn="0" w:lastRowLastColumn="0"/>
              <w:rPr>
                <w:b/>
              </w:rPr>
            </w:pPr>
            <w:r>
              <w:rPr>
                <w:rFonts w:ascii="Courier" w:hAnsi="Courier" w:cs="Courier"/>
                <w:sz w:val="20"/>
                <w:szCs w:val="20"/>
              </w:rPr>
              <w:t>MASK_MAX_RT</w:t>
            </w:r>
          </w:p>
        </w:tc>
        <w:tc>
          <w:tcPr>
            <w:tcW w:w="1134" w:type="dxa"/>
          </w:tcPr>
          <w:p w:rsidR="001D6391" w:rsidRDefault="001D6391" w:rsidP="001D6391">
            <w:pPr>
              <w:pStyle w:val="ListParagraph"/>
              <w:ind w:left="0"/>
              <w:cnfStyle w:val="000000100000" w:firstRow="0" w:lastRow="0" w:firstColumn="0" w:lastColumn="0" w:oddVBand="0" w:evenVBand="0" w:oddHBand="1" w:evenHBand="0" w:firstRowFirstColumn="0" w:firstRowLastColumn="0" w:lastRowFirstColumn="0" w:lastRowLastColumn="0"/>
              <w:rPr>
                <w:b/>
              </w:rPr>
            </w:pPr>
            <w:r>
              <w:rPr>
                <w:rFonts w:ascii="Courier" w:hAnsi="Courier" w:cs="Courier"/>
                <w:sz w:val="20"/>
                <w:szCs w:val="20"/>
              </w:rPr>
              <w:t>EN_CRC</w:t>
            </w:r>
          </w:p>
        </w:tc>
        <w:tc>
          <w:tcPr>
            <w:tcW w:w="851" w:type="dxa"/>
          </w:tcPr>
          <w:p w:rsidR="001D6391" w:rsidRDefault="001D6391" w:rsidP="001D6391">
            <w:pPr>
              <w:pStyle w:val="ListParagraph"/>
              <w:ind w:left="0"/>
              <w:cnfStyle w:val="000000100000" w:firstRow="0" w:lastRow="0" w:firstColumn="0" w:lastColumn="0" w:oddVBand="0" w:evenVBand="0" w:oddHBand="1" w:evenHBand="0" w:firstRowFirstColumn="0" w:firstRowLastColumn="0" w:lastRowFirstColumn="0" w:lastRowLastColumn="0"/>
              <w:rPr>
                <w:b/>
              </w:rPr>
            </w:pPr>
            <w:r>
              <w:rPr>
                <w:rFonts w:ascii="Courier" w:hAnsi="Courier" w:cs="Courier"/>
                <w:sz w:val="20"/>
                <w:szCs w:val="20"/>
              </w:rPr>
              <w:t>CRCO</w:t>
            </w:r>
          </w:p>
        </w:tc>
        <w:tc>
          <w:tcPr>
            <w:tcW w:w="1004" w:type="dxa"/>
          </w:tcPr>
          <w:p w:rsidR="001D6391" w:rsidRDefault="001D6391" w:rsidP="001D6391">
            <w:pPr>
              <w:pStyle w:val="ListParagraph"/>
              <w:ind w:left="0"/>
              <w:cnfStyle w:val="000000100000" w:firstRow="0" w:lastRow="0" w:firstColumn="0" w:lastColumn="0" w:oddVBand="0" w:evenVBand="0" w:oddHBand="1" w:evenHBand="0" w:firstRowFirstColumn="0" w:firstRowLastColumn="0" w:lastRowFirstColumn="0" w:lastRowLastColumn="0"/>
              <w:rPr>
                <w:b/>
              </w:rPr>
            </w:pPr>
            <w:r>
              <w:rPr>
                <w:rFonts w:ascii="Courier" w:hAnsi="Courier" w:cs="Courier"/>
                <w:sz w:val="20"/>
                <w:szCs w:val="20"/>
              </w:rPr>
              <w:t>PWR_UP</w:t>
            </w:r>
          </w:p>
        </w:tc>
        <w:tc>
          <w:tcPr>
            <w:tcW w:w="1128" w:type="dxa"/>
          </w:tcPr>
          <w:p w:rsidR="001D6391" w:rsidRDefault="001D6391" w:rsidP="001D6391">
            <w:pPr>
              <w:pStyle w:val="ListParagraph"/>
              <w:ind w:left="0"/>
              <w:cnfStyle w:val="000000100000" w:firstRow="0" w:lastRow="0" w:firstColumn="0" w:lastColumn="0" w:oddVBand="0" w:evenVBand="0" w:oddHBand="1" w:evenHBand="0" w:firstRowFirstColumn="0" w:firstRowLastColumn="0" w:lastRowFirstColumn="0" w:lastRowLastColumn="0"/>
              <w:rPr>
                <w:b/>
              </w:rPr>
            </w:pPr>
            <w:r>
              <w:rPr>
                <w:rFonts w:ascii="Courier" w:hAnsi="Courier" w:cs="Courier"/>
                <w:sz w:val="20"/>
                <w:szCs w:val="20"/>
              </w:rPr>
              <w:t>PRIM_RX</w:t>
            </w:r>
          </w:p>
        </w:tc>
      </w:tr>
    </w:tbl>
    <w:p w:rsidR="001D6391" w:rsidRDefault="001D6391" w:rsidP="001D6391">
      <w:pPr>
        <w:pStyle w:val="ListParagraph"/>
        <w:rPr>
          <w:b/>
        </w:rPr>
      </w:pPr>
    </w:p>
    <w:tbl>
      <w:tblPr>
        <w:tblStyle w:val="TableGrid"/>
        <w:tblW w:w="0" w:type="auto"/>
        <w:tblInd w:w="720" w:type="dxa"/>
        <w:tblLook w:val="04A0" w:firstRow="1" w:lastRow="0" w:firstColumn="1" w:lastColumn="0" w:noHBand="0" w:noVBand="1"/>
      </w:tblPr>
      <w:tblGrid>
        <w:gridCol w:w="2136"/>
        <w:gridCol w:w="6206"/>
      </w:tblGrid>
      <w:tr w:rsidR="001D6391" w:rsidTr="00EF09BB">
        <w:tc>
          <w:tcPr>
            <w:tcW w:w="1543" w:type="dxa"/>
          </w:tcPr>
          <w:p w:rsidR="001D6391" w:rsidRDefault="001D6391" w:rsidP="001D6391">
            <w:pPr>
              <w:pStyle w:val="ListParagraph"/>
              <w:ind w:left="0"/>
              <w:rPr>
                <w:b/>
              </w:rPr>
            </w:pPr>
            <w:r>
              <w:t>Reserved</w:t>
            </w:r>
            <w:r w:rsidR="00EF09BB">
              <w:t>(R/W)</w:t>
            </w:r>
          </w:p>
        </w:tc>
        <w:tc>
          <w:tcPr>
            <w:tcW w:w="6799" w:type="dxa"/>
          </w:tcPr>
          <w:p w:rsidR="001D6391" w:rsidRPr="001D6391" w:rsidRDefault="001D6391" w:rsidP="001D6391">
            <w:pPr>
              <w:pStyle w:val="ListParagraph"/>
              <w:ind w:left="0"/>
            </w:pPr>
            <w:r>
              <w:t>Sadece 0’a izin verilir.</w:t>
            </w:r>
            <w:r w:rsidR="00756FC8">
              <w:t>Reset Değer=0.</w:t>
            </w:r>
          </w:p>
        </w:tc>
      </w:tr>
      <w:tr w:rsidR="001D6391" w:rsidTr="00EF09BB">
        <w:tc>
          <w:tcPr>
            <w:tcW w:w="1543" w:type="dxa"/>
          </w:tcPr>
          <w:p w:rsidR="001D6391" w:rsidRDefault="001D6391" w:rsidP="001D6391">
            <w:pPr>
              <w:pStyle w:val="ListParagraph"/>
              <w:ind w:left="0"/>
              <w:rPr>
                <w:b/>
              </w:rPr>
            </w:pPr>
            <w:r>
              <w:rPr>
                <w:rFonts w:ascii="Courier" w:hAnsi="Courier" w:cs="Courier"/>
                <w:sz w:val="20"/>
                <w:szCs w:val="20"/>
              </w:rPr>
              <w:t>MASK_RX_DR</w:t>
            </w:r>
            <w:r w:rsidR="00EF09BB">
              <w:rPr>
                <w:rFonts w:ascii="Courier" w:hAnsi="Courier" w:cs="Courier"/>
                <w:sz w:val="20"/>
                <w:szCs w:val="20"/>
              </w:rPr>
              <w:t>(R/W)</w:t>
            </w:r>
          </w:p>
        </w:tc>
        <w:tc>
          <w:tcPr>
            <w:tcW w:w="6799" w:type="dxa"/>
          </w:tcPr>
          <w:p w:rsidR="001D6391" w:rsidRPr="00EF09BB" w:rsidRDefault="00EF09BB" w:rsidP="00EF09BB">
            <w:r w:rsidRPr="00EF09BB">
              <w:t>RX_DR'den kaynaklanan maske kesmesi</w:t>
            </w:r>
            <w:r w:rsidR="00591230">
              <w:t>. Reset Değer=0.</w:t>
            </w:r>
            <w:r w:rsidRPr="00EF09BB">
              <w:br/>
              <w:t>1: IRQ pininde kesilme yansıması yok</w:t>
            </w:r>
            <w:r w:rsidRPr="00EF09BB">
              <w:br/>
              <w:t>0: RX_DR'yi IRQ pinindeki a</w:t>
            </w:r>
            <w:r>
              <w:t>ktif düşük kesme olarak yansıtır</w:t>
            </w:r>
          </w:p>
        </w:tc>
      </w:tr>
      <w:tr w:rsidR="001D6391" w:rsidTr="00EF09BB">
        <w:tc>
          <w:tcPr>
            <w:tcW w:w="1543" w:type="dxa"/>
          </w:tcPr>
          <w:p w:rsidR="001D6391" w:rsidRDefault="001D6391" w:rsidP="001D6391">
            <w:pPr>
              <w:pStyle w:val="ListParagraph"/>
              <w:ind w:left="0"/>
              <w:rPr>
                <w:b/>
              </w:rPr>
            </w:pPr>
            <w:r>
              <w:rPr>
                <w:rFonts w:ascii="Courier" w:hAnsi="Courier" w:cs="Courier"/>
                <w:sz w:val="20"/>
                <w:szCs w:val="20"/>
              </w:rPr>
              <w:t>MASK_TX_DS</w:t>
            </w:r>
            <w:r w:rsidR="00EF09BB">
              <w:rPr>
                <w:rFonts w:ascii="Courier" w:hAnsi="Courier" w:cs="Courier"/>
                <w:sz w:val="20"/>
                <w:szCs w:val="20"/>
              </w:rPr>
              <w:t>(R/W)</w:t>
            </w:r>
          </w:p>
        </w:tc>
        <w:tc>
          <w:tcPr>
            <w:tcW w:w="6799" w:type="dxa"/>
          </w:tcPr>
          <w:p w:rsidR="001D6391" w:rsidRPr="003115B9" w:rsidRDefault="003115B9" w:rsidP="003115B9">
            <w:r w:rsidRPr="003115B9">
              <w:t>TX_DS'den kaynaklanan maske kesmesi</w:t>
            </w:r>
            <w:r w:rsidR="00591230">
              <w:t>. Reset Değer=0.</w:t>
            </w:r>
            <w:r w:rsidRPr="003115B9">
              <w:br/>
              <w:t>1: IRQ pininde kesilme yansıması yok</w:t>
            </w:r>
            <w:r w:rsidRPr="003115B9">
              <w:br/>
              <w:t>0: TX_DS'yi IRQ pinindeki aktif düşük kesme olarak yansıtın</w:t>
            </w:r>
          </w:p>
        </w:tc>
      </w:tr>
      <w:tr w:rsidR="001D6391" w:rsidTr="00EF09BB">
        <w:tc>
          <w:tcPr>
            <w:tcW w:w="1543" w:type="dxa"/>
          </w:tcPr>
          <w:p w:rsidR="001D6391" w:rsidRDefault="001D6391" w:rsidP="001D6391">
            <w:pPr>
              <w:pStyle w:val="ListParagraph"/>
              <w:ind w:left="0"/>
              <w:rPr>
                <w:b/>
              </w:rPr>
            </w:pPr>
            <w:r>
              <w:rPr>
                <w:rFonts w:ascii="Courier" w:hAnsi="Courier" w:cs="Courier"/>
                <w:sz w:val="20"/>
                <w:szCs w:val="20"/>
              </w:rPr>
              <w:t>MASK_MAX_RT</w:t>
            </w:r>
            <w:r w:rsidR="00EF09BB">
              <w:rPr>
                <w:rFonts w:ascii="Courier" w:hAnsi="Courier" w:cs="Courier"/>
                <w:sz w:val="20"/>
                <w:szCs w:val="20"/>
              </w:rPr>
              <w:t>(R/W)</w:t>
            </w:r>
          </w:p>
        </w:tc>
        <w:tc>
          <w:tcPr>
            <w:tcW w:w="6799" w:type="dxa"/>
          </w:tcPr>
          <w:p w:rsidR="001D6391" w:rsidRPr="007C5290" w:rsidRDefault="007C5290" w:rsidP="007C5290">
            <w:r w:rsidRPr="007C5290">
              <w:t>MAX_RT kaynaklı maske kesmesi</w:t>
            </w:r>
            <w:r>
              <w:t>. Reset Değer=0.</w:t>
            </w:r>
            <w:r w:rsidRPr="007C5290">
              <w:br/>
              <w:t>1: IRQ pininde kesilme yansıması yok</w:t>
            </w:r>
            <w:r w:rsidRPr="007C5290">
              <w:br/>
              <w:t>0: MAX_RT'yi IRQ pinindeki aktif düşük kesme olarak yansıtın</w:t>
            </w:r>
          </w:p>
        </w:tc>
      </w:tr>
      <w:tr w:rsidR="001D6391" w:rsidTr="00EF09BB">
        <w:tc>
          <w:tcPr>
            <w:tcW w:w="1543" w:type="dxa"/>
          </w:tcPr>
          <w:p w:rsidR="001D6391" w:rsidRDefault="001D6391" w:rsidP="001D6391">
            <w:pPr>
              <w:pStyle w:val="ListParagraph"/>
              <w:ind w:left="0"/>
              <w:rPr>
                <w:b/>
              </w:rPr>
            </w:pPr>
            <w:r>
              <w:rPr>
                <w:rFonts w:ascii="Courier" w:hAnsi="Courier" w:cs="Courier"/>
                <w:sz w:val="20"/>
                <w:szCs w:val="20"/>
              </w:rPr>
              <w:t>EN_CRC</w:t>
            </w:r>
            <w:r w:rsidR="00EF09BB">
              <w:rPr>
                <w:rFonts w:ascii="Courier" w:hAnsi="Courier" w:cs="Courier"/>
                <w:sz w:val="20"/>
                <w:szCs w:val="20"/>
              </w:rPr>
              <w:t>(R/W)</w:t>
            </w:r>
          </w:p>
        </w:tc>
        <w:tc>
          <w:tcPr>
            <w:tcW w:w="6799" w:type="dxa"/>
          </w:tcPr>
          <w:p w:rsidR="001D6391" w:rsidRPr="00EC6BF7" w:rsidRDefault="00EC6BF7" w:rsidP="00EC6BF7">
            <w:r w:rsidRPr="00EC6BF7">
              <w:t>CRC'yi etkinleştir. EN_AA'daki bitlerden biri yüksekse, yüksek için zorlar.</w:t>
            </w:r>
            <w:r>
              <w:t xml:space="preserve"> Reset Değer=1.</w:t>
            </w:r>
          </w:p>
        </w:tc>
      </w:tr>
      <w:tr w:rsidR="001D6391" w:rsidTr="00EF09BB">
        <w:tc>
          <w:tcPr>
            <w:tcW w:w="1543" w:type="dxa"/>
          </w:tcPr>
          <w:p w:rsidR="001D6391" w:rsidRDefault="001D6391" w:rsidP="001D6391">
            <w:pPr>
              <w:pStyle w:val="ListParagraph"/>
              <w:ind w:left="0"/>
              <w:rPr>
                <w:b/>
              </w:rPr>
            </w:pPr>
            <w:r>
              <w:rPr>
                <w:rFonts w:ascii="Courier" w:hAnsi="Courier" w:cs="Courier"/>
                <w:sz w:val="20"/>
                <w:szCs w:val="20"/>
              </w:rPr>
              <w:t>CRCO</w:t>
            </w:r>
            <w:r w:rsidR="00EF09BB">
              <w:rPr>
                <w:rFonts w:ascii="Courier" w:hAnsi="Courier" w:cs="Courier"/>
                <w:sz w:val="20"/>
                <w:szCs w:val="20"/>
              </w:rPr>
              <w:t>(R/W)</w:t>
            </w:r>
          </w:p>
        </w:tc>
        <w:tc>
          <w:tcPr>
            <w:tcW w:w="6799" w:type="dxa"/>
          </w:tcPr>
          <w:p w:rsidR="001D6391" w:rsidRPr="002D5032" w:rsidRDefault="002D5032" w:rsidP="002D5032">
            <w:r w:rsidRPr="002D5032">
              <w:t>CRC kodlama şeması</w:t>
            </w:r>
            <w:r>
              <w:t>. Reset Değer=0.</w:t>
            </w:r>
            <w:r w:rsidRPr="002D5032">
              <w:br/>
              <w:t>'0' - 1 bayt</w:t>
            </w:r>
            <w:r w:rsidRPr="002D5032">
              <w:br/>
              <w:t>'1' - 2 bayt</w:t>
            </w:r>
          </w:p>
        </w:tc>
      </w:tr>
      <w:tr w:rsidR="001D6391" w:rsidTr="00EF09BB">
        <w:tc>
          <w:tcPr>
            <w:tcW w:w="1543" w:type="dxa"/>
          </w:tcPr>
          <w:p w:rsidR="001D6391" w:rsidRDefault="001D6391" w:rsidP="001D6391">
            <w:pPr>
              <w:pStyle w:val="ListParagraph"/>
              <w:ind w:left="0"/>
              <w:rPr>
                <w:b/>
              </w:rPr>
            </w:pPr>
            <w:r>
              <w:rPr>
                <w:rFonts w:ascii="Courier" w:hAnsi="Courier" w:cs="Courier"/>
                <w:sz w:val="20"/>
                <w:szCs w:val="20"/>
              </w:rPr>
              <w:t>PWR_UP</w:t>
            </w:r>
            <w:r w:rsidR="00EF09BB">
              <w:rPr>
                <w:rFonts w:ascii="Courier" w:hAnsi="Courier" w:cs="Courier"/>
                <w:sz w:val="20"/>
                <w:szCs w:val="20"/>
              </w:rPr>
              <w:t>(R/W)</w:t>
            </w:r>
          </w:p>
        </w:tc>
        <w:tc>
          <w:tcPr>
            <w:tcW w:w="6799" w:type="dxa"/>
          </w:tcPr>
          <w:p w:rsidR="001D6391" w:rsidRDefault="00294CD3" w:rsidP="001D6391">
            <w:pPr>
              <w:pStyle w:val="ListParagraph"/>
              <w:ind w:left="0"/>
              <w:rPr>
                <w:b/>
              </w:rPr>
            </w:pPr>
            <w:r w:rsidRPr="00AD033E">
              <w:t>1: POWER UP, 0:POWER DOWN.</w:t>
            </w:r>
            <w:r>
              <w:t xml:space="preserve"> Reset Değer=0.</w:t>
            </w:r>
          </w:p>
        </w:tc>
      </w:tr>
      <w:tr w:rsidR="001D6391" w:rsidTr="00EF09BB">
        <w:tc>
          <w:tcPr>
            <w:tcW w:w="1543" w:type="dxa"/>
          </w:tcPr>
          <w:p w:rsidR="001D6391" w:rsidRDefault="001D6391" w:rsidP="001D6391">
            <w:pPr>
              <w:pStyle w:val="ListParagraph"/>
              <w:ind w:left="0"/>
              <w:rPr>
                <w:b/>
              </w:rPr>
            </w:pPr>
            <w:r>
              <w:rPr>
                <w:rFonts w:ascii="Courier" w:hAnsi="Courier" w:cs="Courier"/>
                <w:sz w:val="20"/>
                <w:szCs w:val="20"/>
              </w:rPr>
              <w:t>PRIM_RX</w:t>
            </w:r>
            <w:r w:rsidR="00EF09BB">
              <w:rPr>
                <w:rFonts w:ascii="Courier" w:hAnsi="Courier" w:cs="Courier"/>
                <w:sz w:val="20"/>
                <w:szCs w:val="20"/>
              </w:rPr>
              <w:t>(R/W)</w:t>
            </w:r>
          </w:p>
        </w:tc>
        <w:tc>
          <w:tcPr>
            <w:tcW w:w="6799" w:type="dxa"/>
          </w:tcPr>
          <w:p w:rsidR="00AD033E" w:rsidRPr="00AD033E" w:rsidRDefault="00AD033E" w:rsidP="00AD033E">
            <w:r w:rsidRPr="00AD033E">
              <w:t>RX/TX control</w:t>
            </w:r>
            <w:r>
              <w:t>. Reset Değer=0.</w:t>
            </w:r>
          </w:p>
          <w:p w:rsidR="001D6391" w:rsidRDefault="00AD033E" w:rsidP="00AD033E">
            <w:pPr>
              <w:rPr>
                <w:b/>
              </w:rPr>
            </w:pPr>
            <w:r w:rsidRPr="00AD033E">
              <w:t>1: PRX, 0: PTX</w:t>
            </w:r>
            <w:r>
              <w:t xml:space="preserve"> </w:t>
            </w:r>
          </w:p>
        </w:tc>
      </w:tr>
    </w:tbl>
    <w:p w:rsidR="006760ED" w:rsidRDefault="006760ED" w:rsidP="006760ED">
      <w:pPr>
        <w:pStyle w:val="ListParagraph"/>
        <w:rPr>
          <w:b/>
        </w:rPr>
      </w:pPr>
    </w:p>
    <w:p w:rsidR="006760ED" w:rsidRPr="00AB6123" w:rsidRDefault="006760ED" w:rsidP="00BC05F2">
      <w:pPr>
        <w:pStyle w:val="Heading3"/>
        <w:numPr>
          <w:ilvl w:val="0"/>
          <w:numId w:val="9"/>
        </w:numPr>
        <w:jc w:val="center"/>
        <w:rPr>
          <w:b/>
          <w:color w:val="000000" w:themeColor="text1"/>
        </w:rPr>
      </w:pPr>
      <w:r w:rsidRPr="00AB6123">
        <w:rPr>
          <w:b/>
          <w:color w:val="000000" w:themeColor="text1"/>
        </w:rPr>
        <w:t>EN_AA Enhanced ShockBurst™(0x01)</w:t>
      </w:r>
    </w:p>
    <w:p w:rsidR="006760ED" w:rsidRDefault="00946E54" w:rsidP="00946E54">
      <w:r w:rsidRPr="00946E54">
        <w:t>'Otomatik Yanıtlama' İşlevini Etkinleştirin Bu işlevselliği nRF2401 ile uyumlu olacak şekilde devre dışı bırakın</w:t>
      </w:r>
      <w:r>
        <w:t>.</w:t>
      </w:r>
    </w:p>
    <w:tbl>
      <w:tblPr>
        <w:tblStyle w:val="GridTable4-Accent5"/>
        <w:tblW w:w="0" w:type="auto"/>
        <w:tblLook w:val="04A0" w:firstRow="1" w:lastRow="0" w:firstColumn="1" w:lastColumn="0" w:noHBand="0" w:noVBand="1"/>
      </w:tblPr>
      <w:tblGrid>
        <w:gridCol w:w="1132"/>
        <w:gridCol w:w="1132"/>
        <w:gridCol w:w="1133"/>
        <w:gridCol w:w="1133"/>
        <w:gridCol w:w="1133"/>
        <w:gridCol w:w="1133"/>
        <w:gridCol w:w="1133"/>
        <w:gridCol w:w="1133"/>
      </w:tblGrid>
      <w:tr w:rsidR="00A81FA7" w:rsidTr="00A81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rsidR="00A81FA7" w:rsidRDefault="00A81FA7" w:rsidP="00946E54">
            <w:r>
              <w:t>7</w:t>
            </w:r>
          </w:p>
        </w:tc>
        <w:tc>
          <w:tcPr>
            <w:tcW w:w="1132" w:type="dxa"/>
          </w:tcPr>
          <w:p w:rsidR="00A81FA7" w:rsidRDefault="00A81FA7" w:rsidP="00946E54">
            <w:pPr>
              <w:cnfStyle w:val="100000000000" w:firstRow="1" w:lastRow="0" w:firstColumn="0" w:lastColumn="0" w:oddVBand="0" w:evenVBand="0" w:oddHBand="0" w:evenHBand="0" w:firstRowFirstColumn="0" w:firstRowLastColumn="0" w:lastRowFirstColumn="0" w:lastRowLastColumn="0"/>
            </w:pPr>
            <w:r>
              <w:t>6</w:t>
            </w:r>
          </w:p>
        </w:tc>
        <w:tc>
          <w:tcPr>
            <w:tcW w:w="1133" w:type="dxa"/>
          </w:tcPr>
          <w:p w:rsidR="00A81FA7" w:rsidRDefault="00A81FA7" w:rsidP="00946E54">
            <w:pPr>
              <w:cnfStyle w:val="100000000000" w:firstRow="1" w:lastRow="0" w:firstColumn="0" w:lastColumn="0" w:oddVBand="0" w:evenVBand="0" w:oddHBand="0" w:evenHBand="0" w:firstRowFirstColumn="0" w:firstRowLastColumn="0" w:lastRowFirstColumn="0" w:lastRowLastColumn="0"/>
            </w:pPr>
            <w:r>
              <w:t>5</w:t>
            </w:r>
          </w:p>
        </w:tc>
        <w:tc>
          <w:tcPr>
            <w:tcW w:w="1133" w:type="dxa"/>
          </w:tcPr>
          <w:p w:rsidR="00A81FA7" w:rsidRDefault="00A81FA7" w:rsidP="00946E54">
            <w:pPr>
              <w:cnfStyle w:val="100000000000" w:firstRow="1" w:lastRow="0" w:firstColumn="0" w:lastColumn="0" w:oddVBand="0" w:evenVBand="0" w:oddHBand="0" w:evenHBand="0" w:firstRowFirstColumn="0" w:firstRowLastColumn="0" w:lastRowFirstColumn="0" w:lastRowLastColumn="0"/>
            </w:pPr>
            <w:r>
              <w:t>4</w:t>
            </w:r>
          </w:p>
        </w:tc>
        <w:tc>
          <w:tcPr>
            <w:tcW w:w="1133" w:type="dxa"/>
          </w:tcPr>
          <w:p w:rsidR="00A81FA7" w:rsidRDefault="00A81FA7" w:rsidP="00946E54">
            <w:pPr>
              <w:cnfStyle w:val="100000000000" w:firstRow="1" w:lastRow="0" w:firstColumn="0" w:lastColumn="0" w:oddVBand="0" w:evenVBand="0" w:oddHBand="0" w:evenHBand="0" w:firstRowFirstColumn="0" w:firstRowLastColumn="0" w:lastRowFirstColumn="0" w:lastRowLastColumn="0"/>
            </w:pPr>
            <w:r>
              <w:t>3</w:t>
            </w:r>
          </w:p>
        </w:tc>
        <w:tc>
          <w:tcPr>
            <w:tcW w:w="1133" w:type="dxa"/>
          </w:tcPr>
          <w:p w:rsidR="00A81FA7" w:rsidRDefault="00A81FA7" w:rsidP="00946E54">
            <w:pPr>
              <w:cnfStyle w:val="100000000000" w:firstRow="1" w:lastRow="0" w:firstColumn="0" w:lastColumn="0" w:oddVBand="0" w:evenVBand="0" w:oddHBand="0" w:evenHBand="0" w:firstRowFirstColumn="0" w:firstRowLastColumn="0" w:lastRowFirstColumn="0" w:lastRowLastColumn="0"/>
            </w:pPr>
            <w:r>
              <w:t>2</w:t>
            </w:r>
          </w:p>
        </w:tc>
        <w:tc>
          <w:tcPr>
            <w:tcW w:w="1133" w:type="dxa"/>
          </w:tcPr>
          <w:p w:rsidR="00A81FA7" w:rsidRDefault="00A81FA7" w:rsidP="00946E54">
            <w:pPr>
              <w:cnfStyle w:val="100000000000" w:firstRow="1" w:lastRow="0" w:firstColumn="0" w:lastColumn="0" w:oddVBand="0" w:evenVBand="0" w:oddHBand="0" w:evenHBand="0" w:firstRowFirstColumn="0" w:firstRowLastColumn="0" w:lastRowFirstColumn="0" w:lastRowLastColumn="0"/>
            </w:pPr>
            <w:r>
              <w:t>1</w:t>
            </w:r>
          </w:p>
        </w:tc>
        <w:tc>
          <w:tcPr>
            <w:tcW w:w="1133" w:type="dxa"/>
          </w:tcPr>
          <w:p w:rsidR="00A81FA7" w:rsidRDefault="00A81FA7" w:rsidP="00946E54">
            <w:pPr>
              <w:cnfStyle w:val="100000000000" w:firstRow="1" w:lastRow="0" w:firstColumn="0" w:lastColumn="0" w:oddVBand="0" w:evenVBand="0" w:oddHBand="0" w:evenHBand="0" w:firstRowFirstColumn="0" w:firstRowLastColumn="0" w:lastRowFirstColumn="0" w:lastRowLastColumn="0"/>
            </w:pPr>
            <w:r>
              <w:t>0</w:t>
            </w:r>
          </w:p>
        </w:tc>
      </w:tr>
      <w:tr w:rsidR="00A81FA7" w:rsidTr="00A81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rsidR="00A81FA7" w:rsidRPr="00A81FA7" w:rsidRDefault="00A81FA7" w:rsidP="00946E54">
            <w:pPr>
              <w:rPr>
                <w:b w:val="0"/>
              </w:rPr>
            </w:pPr>
            <w:r w:rsidRPr="00A81FA7">
              <w:rPr>
                <w:rFonts w:ascii="ArialMT" w:hAnsi="ArialMT" w:cs="ArialMT"/>
                <w:b w:val="0"/>
                <w:sz w:val="20"/>
                <w:szCs w:val="20"/>
              </w:rPr>
              <w:t>Reserved</w:t>
            </w:r>
          </w:p>
        </w:tc>
        <w:tc>
          <w:tcPr>
            <w:tcW w:w="1132" w:type="dxa"/>
          </w:tcPr>
          <w:p w:rsidR="00A81FA7" w:rsidRDefault="00A81FA7" w:rsidP="00946E54">
            <w:pPr>
              <w:cnfStyle w:val="000000100000" w:firstRow="0" w:lastRow="0" w:firstColumn="0" w:lastColumn="0" w:oddVBand="0" w:evenVBand="0" w:oddHBand="1" w:evenHBand="0" w:firstRowFirstColumn="0" w:firstRowLastColumn="0" w:lastRowFirstColumn="0" w:lastRowLastColumn="0"/>
            </w:pPr>
            <w:r>
              <w:rPr>
                <w:rFonts w:ascii="ArialMT" w:hAnsi="ArialMT" w:cs="ArialMT"/>
                <w:sz w:val="20"/>
                <w:szCs w:val="20"/>
              </w:rPr>
              <w:t>Reserved</w:t>
            </w:r>
          </w:p>
        </w:tc>
        <w:tc>
          <w:tcPr>
            <w:tcW w:w="1133" w:type="dxa"/>
          </w:tcPr>
          <w:p w:rsidR="00A81FA7" w:rsidRDefault="00A81FA7" w:rsidP="00946E54">
            <w:pPr>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ENAA_P5</w:t>
            </w:r>
          </w:p>
        </w:tc>
        <w:tc>
          <w:tcPr>
            <w:tcW w:w="1133" w:type="dxa"/>
          </w:tcPr>
          <w:p w:rsidR="00A81FA7" w:rsidRDefault="00A81FA7" w:rsidP="00946E54">
            <w:pPr>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ENAA_P4</w:t>
            </w:r>
          </w:p>
        </w:tc>
        <w:tc>
          <w:tcPr>
            <w:tcW w:w="1133" w:type="dxa"/>
          </w:tcPr>
          <w:p w:rsidR="00A81FA7" w:rsidRDefault="00A81FA7" w:rsidP="00946E54">
            <w:pPr>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ENAA_P3</w:t>
            </w:r>
          </w:p>
        </w:tc>
        <w:tc>
          <w:tcPr>
            <w:tcW w:w="1133" w:type="dxa"/>
          </w:tcPr>
          <w:p w:rsidR="00A81FA7" w:rsidRDefault="00A81FA7" w:rsidP="00946E54">
            <w:pPr>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ENAA_P2</w:t>
            </w:r>
          </w:p>
        </w:tc>
        <w:tc>
          <w:tcPr>
            <w:tcW w:w="1133" w:type="dxa"/>
          </w:tcPr>
          <w:p w:rsidR="00A81FA7" w:rsidRDefault="00A81FA7" w:rsidP="00946E54">
            <w:pPr>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ENAA_P1</w:t>
            </w:r>
          </w:p>
        </w:tc>
        <w:tc>
          <w:tcPr>
            <w:tcW w:w="1133" w:type="dxa"/>
          </w:tcPr>
          <w:p w:rsidR="00A81FA7" w:rsidRDefault="00A81FA7" w:rsidP="00946E54">
            <w:pPr>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ENAA_P0</w:t>
            </w:r>
          </w:p>
        </w:tc>
      </w:tr>
    </w:tbl>
    <w:p w:rsidR="0002723A" w:rsidRDefault="0002723A" w:rsidP="0002723A"/>
    <w:p w:rsidR="006760ED" w:rsidRDefault="0002723A" w:rsidP="0002723A">
      <w:r w:rsidRPr="0002723A">
        <w:t>Otomatik bild</w:t>
      </w:r>
      <w:r>
        <w:t>irim data pipe’ları etkinleştirir.Reserved olanların Reset Değer = 0.Diğer bitler için Reset Değer = 1.</w:t>
      </w:r>
      <w:r w:rsidR="002C6F22">
        <w:t>Tüm tipler = R/W</w:t>
      </w:r>
    </w:p>
    <w:p w:rsidR="00F35B4E" w:rsidRDefault="00F35B4E" w:rsidP="00F35B4E">
      <w:pPr>
        <w:pStyle w:val="ListParagraph"/>
        <w:jc w:val="center"/>
        <w:rPr>
          <w:b/>
        </w:rPr>
      </w:pPr>
    </w:p>
    <w:p w:rsidR="00F35B4E" w:rsidRPr="00AB6123" w:rsidRDefault="00F35B4E" w:rsidP="00BC05F2">
      <w:pPr>
        <w:pStyle w:val="Heading3"/>
        <w:numPr>
          <w:ilvl w:val="0"/>
          <w:numId w:val="9"/>
        </w:numPr>
        <w:jc w:val="center"/>
        <w:rPr>
          <w:b/>
          <w:color w:val="000000" w:themeColor="text1"/>
        </w:rPr>
      </w:pPr>
      <w:r w:rsidRPr="00AB6123">
        <w:rPr>
          <w:b/>
          <w:color w:val="000000" w:themeColor="text1"/>
        </w:rPr>
        <w:lastRenderedPageBreak/>
        <w:t>EN_RXADDR(0x02)</w:t>
      </w:r>
    </w:p>
    <w:p w:rsidR="00F35B4E" w:rsidRDefault="00F35B4E" w:rsidP="008006B4">
      <w:pPr>
        <w:pStyle w:val="ListParagraph"/>
        <w:ind w:left="0"/>
      </w:pPr>
      <w:r>
        <w:t>RX adreslerini etkinleştirir.</w:t>
      </w:r>
    </w:p>
    <w:tbl>
      <w:tblPr>
        <w:tblStyle w:val="GridTable4-Accent5"/>
        <w:tblW w:w="0" w:type="auto"/>
        <w:tblLook w:val="04A0" w:firstRow="1" w:lastRow="0" w:firstColumn="1" w:lastColumn="0" w:noHBand="0" w:noVBand="1"/>
      </w:tblPr>
      <w:tblGrid>
        <w:gridCol w:w="1132"/>
        <w:gridCol w:w="1132"/>
        <w:gridCol w:w="1133"/>
        <w:gridCol w:w="1133"/>
        <w:gridCol w:w="1133"/>
        <w:gridCol w:w="1133"/>
        <w:gridCol w:w="1133"/>
        <w:gridCol w:w="1133"/>
      </w:tblGrid>
      <w:tr w:rsidR="00F35B4E" w:rsidTr="00B40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rsidR="00F35B4E" w:rsidRDefault="00F35B4E" w:rsidP="00F35B4E">
            <w:pPr>
              <w:pStyle w:val="ListParagraph"/>
              <w:ind w:left="0"/>
            </w:pPr>
            <w:r>
              <w:t>7</w:t>
            </w:r>
          </w:p>
        </w:tc>
        <w:tc>
          <w:tcPr>
            <w:tcW w:w="1132" w:type="dxa"/>
          </w:tcPr>
          <w:p w:rsidR="00F35B4E" w:rsidRDefault="00F35B4E" w:rsidP="00F35B4E">
            <w:pPr>
              <w:pStyle w:val="ListParagraph"/>
              <w:ind w:left="0"/>
              <w:cnfStyle w:val="100000000000" w:firstRow="1" w:lastRow="0" w:firstColumn="0" w:lastColumn="0" w:oddVBand="0" w:evenVBand="0" w:oddHBand="0" w:evenHBand="0" w:firstRowFirstColumn="0" w:firstRowLastColumn="0" w:lastRowFirstColumn="0" w:lastRowLastColumn="0"/>
            </w:pPr>
            <w:r>
              <w:t>6</w:t>
            </w:r>
          </w:p>
        </w:tc>
        <w:tc>
          <w:tcPr>
            <w:tcW w:w="1133" w:type="dxa"/>
          </w:tcPr>
          <w:p w:rsidR="00F35B4E" w:rsidRDefault="00F35B4E" w:rsidP="00F35B4E">
            <w:pPr>
              <w:pStyle w:val="ListParagraph"/>
              <w:ind w:left="0"/>
              <w:cnfStyle w:val="100000000000" w:firstRow="1" w:lastRow="0" w:firstColumn="0" w:lastColumn="0" w:oddVBand="0" w:evenVBand="0" w:oddHBand="0" w:evenHBand="0" w:firstRowFirstColumn="0" w:firstRowLastColumn="0" w:lastRowFirstColumn="0" w:lastRowLastColumn="0"/>
            </w:pPr>
            <w:r>
              <w:t>5</w:t>
            </w:r>
          </w:p>
        </w:tc>
        <w:tc>
          <w:tcPr>
            <w:tcW w:w="1133" w:type="dxa"/>
          </w:tcPr>
          <w:p w:rsidR="00F35B4E" w:rsidRDefault="00F35B4E" w:rsidP="00F35B4E">
            <w:pPr>
              <w:pStyle w:val="ListParagraph"/>
              <w:ind w:left="0"/>
              <w:cnfStyle w:val="100000000000" w:firstRow="1" w:lastRow="0" w:firstColumn="0" w:lastColumn="0" w:oddVBand="0" w:evenVBand="0" w:oddHBand="0" w:evenHBand="0" w:firstRowFirstColumn="0" w:firstRowLastColumn="0" w:lastRowFirstColumn="0" w:lastRowLastColumn="0"/>
            </w:pPr>
            <w:r>
              <w:t>4</w:t>
            </w:r>
          </w:p>
        </w:tc>
        <w:tc>
          <w:tcPr>
            <w:tcW w:w="1133" w:type="dxa"/>
          </w:tcPr>
          <w:p w:rsidR="00F35B4E" w:rsidRDefault="00F35B4E" w:rsidP="00F35B4E">
            <w:pPr>
              <w:pStyle w:val="ListParagraph"/>
              <w:ind w:left="0"/>
              <w:cnfStyle w:val="100000000000" w:firstRow="1" w:lastRow="0" w:firstColumn="0" w:lastColumn="0" w:oddVBand="0" w:evenVBand="0" w:oddHBand="0" w:evenHBand="0" w:firstRowFirstColumn="0" w:firstRowLastColumn="0" w:lastRowFirstColumn="0" w:lastRowLastColumn="0"/>
            </w:pPr>
            <w:r>
              <w:t>3</w:t>
            </w:r>
          </w:p>
        </w:tc>
        <w:tc>
          <w:tcPr>
            <w:tcW w:w="1133" w:type="dxa"/>
          </w:tcPr>
          <w:p w:rsidR="00F35B4E" w:rsidRDefault="00F35B4E" w:rsidP="00F35B4E">
            <w:pPr>
              <w:pStyle w:val="ListParagraph"/>
              <w:ind w:left="0"/>
              <w:cnfStyle w:val="100000000000" w:firstRow="1" w:lastRow="0" w:firstColumn="0" w:lastColumn="0" w:oddVBand="0" w:evenVBand="0" w:oddHBand="0" w:evenHBand="0" w:firstRowFirstColumn="0" w:firstRowLastColumn="0" w:lastRowFirstColumn="0" w:lastRowLastColumn="0"/>
            </w:pPr>
            <w:r>
              <w:t>2</w:t>
            </w:r>
          </w:p>
        </w:tc>
        <w:tc>
          <w:tcPr>
            <w:tcW w:w="1133" w:type="dxa"/>
          </w:tcPr>
          <w:p w:rsidR="00F35B4E" w:rsidRDefault="00F35B4E" w:rsidP="00F35B4E">
            <w:pPr>
              <w:pStyle w:val="ListParagraph"/>
              <w:ind w:left="0"/>
              <w:cnfStyle w:val="100000000000" w:firstRow="1" w:lastRow="0" w:firstColumn="0" w:lastColumn="0" w:oddVBand="0" w:evenVBand="0" w:oddHBand="0" w:evenHBand="0" w:firstRowFirstColumn="0" w:firstRowLastColumn="0" w:lastRowFirstColumn="0" w:lastRowLastColumn="0"/>
            </w:pPr>
            <w:r>
              <w:t>1</w:t>
            </w:r>
          </w:p>
        </w:tc>
        <w:tc>
          <w:tcPr>
            <w:tcW w:w="1133" w:type="dxa"/>
          </w:tcPr>
          <w:p w:rsidR="00F35B4E" w:rsidRDefault="00F35B4E" w:rsidP="00F35B4E">
            <w:pPr>
              <w:pStyle w:val="ListParagraph"/>
              <w:ind w:left="0"/>
              <w:cnfStyle w:val="100000000000" w:firstRow="1" w:lastRow="0" w:firstColumn="0" w:lastColumn="0" w:oddVBand="0" w:evenVBand="0" w:oddHBand="0" w:evenHBand="0" w:firstRowFirstColumn="0" w:firstRowLastColumn="0" w:lastRowFirstColumn="0" w:lastRowLastColumn="0"/>
            </w:pPr>
            <w:r>
              <w:t>0</w:t>
            </w:r>
          </w:p>
        </w:tc>
      </w:tr>
      <w:tr w:rsidR="00F35B4E" w:rsidTr="00B40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rsidR="00F35B4E" w:rsidRPr="00F35B4E" w:rsidRDefault="00F35B4E" w:rsidP="00F35B4E">
            <w:pPr>
              <w:pStyle w:val="ListParagraph"/>
              <w:ind w:left="0"/>
              <w:rPr>
                <w:b w:val="0"/>
              </w:rPr>
            </w:pPr>
            <w:r w:rsidRPr="00F35B4E">
              <w:rPr>
                <w:rFonts w:ascii="ArialMT" w:hAnsi="ArialMT" w:cs="ArialMT"/>
                <w:b w:val="0"/>
                <w:sz w:val="20"/>
                <w:szCs w:val="20"/>
              </w:rPr>
              <w:t>Reserved</w:t>
            </w:r>
          </w:p>
        </w:tc>
        <w:tc>
          <w:tcPr>
            <w:tcW w:w="1132" w:type="dxa"/>
          </w:tcPr>
          <w:p w:rsidR="00F35B4E" w:rsidRDefault="00F35B4E" w:rsidP="00F35B4E">
            <w:pPr>
              <w:pStyle w:val="ListParagraph"/>
              <w:ind w:left="0"/>
              <w:cnfStyle w:val="000000100000" w:firstRow="0" w:lastRow="0" w:firstColumn="0" w:lastColumn="0" w:oddVBand="0" w:evenVBand="0" w:oddHBand="1" w:evenHBand="0" w:firstRowFirstColumn="0" w:firstRowLastColumn="0" w:lastRowFirstColumn="0" w:lastRowLastColumn="0"/>
            </w:pPr>
            <w:r>
              <w:rPr>
                <w:rFonts w:ascii="ArialMT" w:hAnsi="ArialMT" w:cs="ArialMT"/>
                <w:sz w:val="20"/>
                <w:szCs w:val="20"/>
              </w:rPr>
              <w:t>Reserved</w:t>
            </w:r>
          </w:p>
        </w:tc>
        <w:tc>
          <w:tcPr>
            <w:tcW w:w="1133" w:type="dxa"/>
          </w:tcPr>
          <w:p w:rsidR="00F35B4E" w:rsidRDefault="00F35B4E" w:rsidP="00F35B4E">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ERX_P5</w:t>
            </w:r>
          </w:p>
        </w:tc>
        <w:tc>
          <w:tcPr>
            <w:tcW w:w="1133" w:type="dxa"/>
          </w:tcPr>
          <w:p w:rsidR="00F35B4E" w:rsidRDefault="00F35B4E" w:rsidP="00F35B4E">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ERX_P4</w:t>
            </w:r>
          </w:p>
        </w:tc>
        <w:tc>
          <w:tcPr>
            <w:tcW w:w="1133" w:type="dxa"/>
          </w:tcPr>
          <w:p w:rsidR="00F35B4E" w:rsidRDefault="00F35B4E" w:rsidP="00F35B4E">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ERX_P3</w:t>
            </w:r>
          </w:p>
        </w:tc>
        <w:tc>
          <w:tcPr>
            <w:tcW w:w="1133" w:type="dxa"/>
          </w:tcPr>
          <w:p w:rsidR="00F35B4E" w:rsidRDefault="00F35B4E" w:rsidP="00F35B4E">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ERX_P2</w:t>
            </w:r>
          </w:p>
        </w:tc>
        <w:tc>
          <w:tcPr>
            <w:tcW w:w="1133" w:type="dxa"/>
          </w:tcPr>
          <w:p w:rsidR="00F35B4E" w:rsidRDefault="00F35B4E" w:rsidP="00F35B4E">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ERX_P1</w:t>
            </w:r>
          </w:p>
        </w:tc>
        <w:tc>
          <w:tcPr>
            <w:tcW w:w="1133" w:type="dxa"/>
          </w:tcPr>
          <w:p w:rsidR="00F35B4E" w:rsidRDefault="00F35B4E" w:rsidP="00F35B4E">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ERX_P0</w:t>
            </w:r>
          </w:p>
        </w:tc>
      </w:tr>
    </w:tbl>
    <w:p w:rsidR="00F35B4E" w:rsidRDefault="00F35B4E" w:rsidP="00F35B4E">
      <w:pPr>
        <w:pStyle w:val="ListParagraph"/>
      </w:pPr>
    </w:p>
    <w:p w:rsidR="002C6F22" w:rsidRDefault="002E6F1F" w:rsidP="008006B4">
      <w:pPr>
        <w:pStyle w:val="ListParagraph"/>
        <w:ind w:left="0"/>
        <w:rPr>
          <w:rFonts w:asciiTheme="majorHAnsi" w:hAnsiTheme="majorHAnsi" w:cs="Courier"/>
          <w:sz w:val="20"/>
          <w:szCs w:val="20"/>
        </w:rPr>
      </w:pPr>
      <w:r>
        <w:rPr>
          <w:rFonts w:ascii="Courier" w:hAnsi="Courier" w:cs="Courier"/>
          <w:sz w:val="20"/>
          <w:szCs w:val="20"/>
        </w:rPr>
        <w:t xml:space="preserve">ERX_P0 ve ERX_P1 </w:t>
      </w:r>
      <w:r>
        <w:rPr>
          <w:rFonts w:asciiTheme="majorHAnsi" w:hAnsiTheme="majorHAnsi" w:cs="Courier"/>
          <w:sz w:val="20"/>
          <w:szCs w:val="20"/>
        </w:rPr>
        <w:t>için Reset Değer = 1,diğerleri 0.Tüm tipler =R/W</w:t>
      </w:r>
    </w:p>
    <w:p w:rsidR="0089100B" w:rsidRDefault="0089100B" w:rsidP="0089100B">
      <w:pPr>
        <w:pStyle w:val="ListParagraph"/>
        <w:rPr>
          <w:rFonts w:asciiTheme="majorHAnsi" w:hAnsiTheme="majorHAnsi"/>
        </w:rPr>
      </w:pPr>
    </w:p>
    <w:p w:rsidR="0089100B" w:rsidRPr="00AB6123" w:rsidRDefault="0089100B" w:rsidP="00BC05F2">
      <w:pPr>
        <w:pStyle w:val="Heading3"/>
        <w:numPr>
          <w:ilvl w:val="0"/>
          <w:numId w:val="9"/>
        </w:numPr>
        <w:jc w:val="center"/>
        <w:rPr>
          <w:b/>
          <w:color w:val="000000" w:themeColor="text1"/>
        </w:rPr>
      </w:pPr>
      <w:r w:rsidRPr="00AB6123">
        <w:rPr>
          <w:b/>
          <w:color w:val="000000" w:themeColor="text1"/>
        </w:rPr>
        <w:t>SETUP_AW(0x03)</w:t>
      </w:r>
    </w:p>
    <w:p w:rsidR="0089100B" w:rsidRDefault="0089100B" w:rsidP="008006B4">
      <w:pPr>
        <w:pStyle w:val="ListParagraph"/>
        <w:ind w:left="0"/>
        <w:rPr>
          <w:rFonts w:asciiTheme="majorHAnsi" w:hAnsiTheme="majorHAnsi"/>
        </w:rPr>
      </w:pPr>
      <w:r>
        <w:rPr>
          <w:rFonts w:asciiTheme="majorHAnsi" w:hAnsiTheme="majorHAnsi"/>
        </w:rPr>
        <w:t>Adres genişliklerini ayarlar ve tüm data-pipe’lar için ortaktır.</w:t>
      </w:r>
    </w:p>
    <w:tbl>
      <w:tblPr>
        <w:tblStyle w:val="GridTable4-Accent5"/>
        <w:tblW w:w="0" w:type="auto"/>
        <w:tblLook w:val="04A0" w:firstRow="1" w:lastRow="0" w:firstColumn="1" w:lastColumn="0" w:noHBand="0" w:noVBand="1"/>
      </w:tblPr>
      <w:tblGrid>
        <w:gridCol w:w="1132"/>
        <w:gridCol w:w="1132"/>
        <w:gridCol w:w="1133"/>
        <w:gridCol w:w="1133"/>
        <w:gridCol w:w="1133"/>
        <w:gridCol w:w="1133"/>
        <w:gridCol w:w="1133"/>
        <w:gridCol w:w="1133"/>
      </w:tblGrid>
      <w:tr w:rsidR="00B40C5C" w:rsidTr="00B40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rsidR="00B40C5C" w:rsidRDefault="00B40C5C" w:rsidP="0089100B">
            <w:pPr>
              <w:pStyle w:val="ListParagraph"/>
              <w:ind w:left="0"/>
              <w:rPr>
                <w:rFonts w:asciiTheme="majorHAnsi" w:hAnsiTheme="majorHAnsi"/>
              </w:rPr>
            </w:pPr>
            <w:r>
              <w:rPr>
                <w:rFonts w:asciiTheme="majorHAnsi" w:hAnsiTheme="majorHAnsi"/>
              </w:rPr>
              <w:t>7</w:t>
            </w:r>
          </w:p>
        </w:tc>
        <w:tc>
          <w:tcPr>
            <w:tcW w:w="1132" w:type="dxa"/>
          </w:tcPr>
          <w:p w:rsidR="00B40C5C" w:rsidRDefault="00B40C5C" w:rsidP="0089100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6</w:t>
            </w:r>
          </w:p>
        </w:tc>
        <w:tc>
          <w:tcPr>
            <w:tcW w:w="1133" w:type="dxa"/>
          </w:tcPr>
          <w:p w:rsidR="00B40C5C" w:rsidRDefault="00B40C5C" w:rsidP="0089100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5</w:t>
            </w:r>
          </w:p>
        </w:tc>
        <w:tc>
          <w:tcPr>
            <w:tcW w:w="1133" w:type="dxa"/>
          </w:tcPr>
          <w:p w:rsidR="00B40C5C" w:rsidRDefault="00B40C5C" w:rsidP="0089100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4</w:t>
            </w:r>
          </w:p>
        </w:tc>
        <w:tc>
          <w:tcPr>
            <w:tcW w:w="1133" w:type="dxa"/>
          </w:tcPr>
          <w:p w:rsidR="00B40C5C" w:rsidRDefault="00B40C5C" w:rsidP="0089100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3</w:t>
            </w:r>
          </w:p>
        </w:tc>
        <w:tc>
          <w:tcPr>
            <w:tcW w:w="1133" w:type="dxa"/>
          </w:tcPr>
          <w:p w:rsidR="00B40C5C" w:rsidRDefault="00B40C5C" w:rsidP="0089100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2</w:t>
            </w:r>
          </w:p>
        </w:tc>
        <w:tc>
          <w:tcPr>
            <w:tcW w:w="1133" w:type="dxa"/>
          </w:tcPr>
          <w:p w:rsidR="00B40C5C" w:rsidRDefault="00B40C5C" w:rsidP="0089100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1</w:t>
            </w:r>
          </w:p>
        </w:tc>
        <w:tc>
          <w:tcPr>
            <w:tcW w:w="1133" w:type="dxa"/>
          </w:tcPr>
          <w:p w:rsidR="00B40C5C" w:rsidRDefault="00B40C5C" w:rsidP="0089100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w:t>
            </w:r>
          </w:p>
        </w:tc>
      </w:tr>
      <w:tr w:rsidR="00B40C5C" w:rsidTr="00B40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rsidR="00B40C5C" w:rsidRPr="00B40C5C" w:rsidRDefault="00B40C5C" w:rsidP="0089100B">
            <w:pPr>
              <w:pStyle w:val="ListParagraph"/>
              <w:ind w:left="0"/>
              <w:rPr>
                <w:rFonts w:asciiTheme="majorHAnsi" w:hAnsiTheme="majorHAnsi"/>
                <w:b w:val="0"/>
              </w:rPr>
            </w:pPr>
            <w:r w:rsidRPr="00B40C5C">
              <w:rPr>
                <w:rFonts w:ascii="ArialMT" w:hAnsi="ArialMT" w:cs="ArialMT"/>
                <w:b w:val="0"/>
                <w:sz w:val="20"/>
                <w:szCs w:val="20"/>
              </w:rPr>
              <w:t>Reserved</w:t>
            </w:r>
          </w:p>
        </w:tc>
        <w:tc>
          <w:tcPr>
            <w:tcW w:w="1132" w:type="dxa"/>
          </w:tcPr>
          <w:p w:rsidR="00B40C5C" w:rsidRDefault="00B40C5C" w:rsidP="0089100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ArialMT" w:hAnsi="ArialMT" w:cs="ArialMT"/>
                <w:sz w:val="20"/>
                <w:szCs w:val="20"/>
              </w:rPr>
              <w:t>Reserved</w:t>
            </w:r>
          </w:p>
        </w:tc>
        <w:tc>
          <w:tcPr>
            <w:tcW w:w="1133" w:type="dxa"/>
          </w:tcPr>
          <w:p w:rsidR="00B40C5C" w:rsidRDefault="00B40C5C" w:rsidP="0089100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ArialMT" w:hAnsi="ArialMT" w:cs="ArialMT"/>
                <w:sz w:val="20"/>
                <w:szCs w:val="20"/>
              </w:rPr>
              <w:t>Reserved</w:t>
            </w:r>
          </w:p>
        </w:tc>
        <w:tc>
          <w:tcPr>
            <w:tcW w:w="1133" w:type="dxa"/>
          </w:tcPr>
          <w:p w:rsidR="00B40C5C" w:rsidRDefault="00B40C5C" w:rsidP="0089100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ArialMT" w:hAnsi="ArialMT" w:cs="ArialMT"/>
                <w:sz w:val="20"/>
                <w:szCs w:val="20"/>
              </w:rPr>
              <w:t>Reserved</w:t>
            </w:r>
          </w:p>
        </w:tc>
        <w:tc>
          <w:tcPr>
            <w:tcW w:w="1133" w:type="dxa"/>
          </w:tcPr>
          <w:p w:rsidR="00B40C5C" w:rsidRDefault="00B40C5C" w:rsidP="0089100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ArialMT" w:hAnsi="ArialMT" w:cs="ArialMT"/>
                <w:sz w:val="20"/>
                <w:szCs w:val="20"/>
              </w:rPr>
              <w:t>Reserved</w:t>
            </w:r>
          </w:p>
        </w:tc>
        <w:tc>
          <w:tcPr>
            <w:tcW w:w="1133" w:type="dxa"/>
          </w:tcPr>
          <w:p w:rsidR="00B40C5C" w:rsidRDefault="00B40C5C" w:rsidP="0089100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ArialMT" w:hAnsi="ArialMT" w:cs="ArialMT"/>
                <w:sz w:val="20"/>
                <w:szCs w:val="20"/>
              </w:rPr>
              <w:t>Reserved</w:t>
            </w:r>
          </w:p>
        </w:tc>
        <w:tc>
          <w:tcPr>
            <w:tcW w:w="1133" w:type="dxa"/>
          </w:tcPr>
          <w:p w:rsidR="00B40C5C" w:rsidRDefault="00B40C5C" w:rsidP="0089100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Courier" w:hAnsi="Courier" w:cs="Courier"/>
                <w:sz w:val="20"/>
                <w:szCs w:val="20"/>
              </w:rPr>
              <w:t>AW</w:t>
            </w:r>
            <w:r w:rsidR="00FC32F6">
              <w:rPr>
                <w:rFonts w:ascii="Courier" w:hAnsi="Courier" w:cs="Courier"/>
                <w:sz w:val="20"/>
                <w:szCs w:val="20"/>
              </w:rPr>
              <w:t>1</w:t>
            </w:r>
          </w:p>
        </w:tc>
        <w:tc>
          <w:tcPr>
            <w:tcW w:w="1133" w:type="dxa"/>
          </w:tcPr>
          <w:p w:rsidR="00B40C5C" w:rsidRDefault="00B40C5C" w:rsidP="0089100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Courier" w:hAnsi="Courier" w:cs="Courier"/>
                <w:sz w:val="20"/>
                <w:szCs w:val="20"/>
              </w:rPr>
              <w:t>AW</w:t>
            </w:r>
            <w:r w:rsidR="00FC32F6">
              <w:rPr>
                <w:rFonts w:ascii="Courier" w:hAnsi="Courier" w:cs="Courier"/>
                <w:sz w:val="20"/>
                <w:szCs w:val="20"/>
              </w:rPr>
              <w:t>0</w:t>
            </w:r>
          </w:p>
        </w:tc>
      </w:tr>
    </w:tbl>
    <w:p w:rsidR="00B40C5C" w:rsidRDefault="00B40C5C" w:rsidP="0089100B">
      <w:pPr>
        <w:pStyle w:val="ListParagraph"/>
        <w:rPr>
          <w:rFonts w:asciiTheme="majorHAnsi" w:hAnsiTheme="majorHAnsi"/>
        </w:rPr>
      </w:pPr>
    </w:p>
    <w:p w:rsidR="00A8548C" w:rsidRDefault="00A8548C" w:rsidP="00A8548C">
      <w:r w:rsidRPr="00A8548C">
        <w:t xml:space="preserve">AW ,RX/TX adres alan genişliği </w:t>
      </w:r>
    </w:p>
    <w:p w:rsidR="00A8548C" w:rsidRDefault="00A8548C" w:rsidP="00A8548C">
      <w:r>
        <w:t>Aşağıdaki yazımda 01 için AW0 = 1, AW1 = 0</w:t>
      </w:r>
    </w:p>
    <w:p w:rsidR="00A8548C" w:rsidRDefault="00A8548C" w:rsidP="00A8548C">
      <w:r w:rsidRPr="00A8548C">
        <w:t>'00' - Yasadışı</w:t>
      </w:r>
      <w:r w:rsidRPr="00A8548C">
        <w:br/>
        <w:t>'01' - 3 bayt</w:t>
      </w:r>
      <w:r w:rsidRPr="00A8548C">
        <w:br/>
        <w:t>'10' - 4 bayt</w:t>
      </w:r>
      <w:r w:rsidRPr="00A8548C">
        <w:br/>
        <w:t>'11' - 5 bayt</w:t>
      </w:r>
      <w:r w:rsidRPr="00A8548C">
        <w:br/>
        <w:t>Adres genişliği 5 baytın altındaysa LSByte kullanılır</w:t>
      </w:r>
      <w:r w:rsidR="005C0388">
        <w:t>.</w:t>
      </w:r>
    </w:p>
    <w:p w:rsidR="00573EFF" w:rsidRDefault="00573EFF" w:rsidP="00A8548C">
      <w:r>
        <w:t>Reserved bitler için Reset Değer = 0 , AW0 ve AW1 için 1’dir.</w:t>
      </w:r>
      <w:r w:rsidR="00893EE5">
        <w:t>Tüm tipler = R/W</w:t>
      </w:r>
    </w:p>
    <w:p w:rsidR="00204F0A" w:rsidRPr="00AB6123" w:rsidRDefault="00204F0A" w:rsidP="00BC05F2">
      <w:pPr>
        <w:pStyle w:val="Heading3"/>
        <w:numPr>
          <w:ilvl w:val="0"/>
          <w:numId w:val="9"/>
        </w:numPr>
        <w:jc w:val="center"/>
        <w:rPr>
          <w:b/>
          <w:color w:val="000000" w:themeColor="text1"/>
        </w:rPr>
      </w:pPr>
      <w:r w:rsidRPr="00AB6123">
        <w:rPr>
          <w:b/>
          <w:color w:val="000000" w:themeColor="text1"/>
        </w:rPr>
        <w:t>SETUP_RETR(0x04)</w:t>
      </w:r>
    </w:p>
    <w:tbl>
      <w:tblPr>
        <w:tblStyle w:val="GridTable4-Accent5"/>
        <w:tblW w:w="0" w:type="auto"/>
        <w:tblLook w:val="04A0" w:firstRow="1" w:lastRow="0" w:firstColumn="1" w:lastColumn="0" w:noHBand="0" w:noVBand="1"/>
      </w:tblPr>
      <w:tblGrid>
        <w:gridCol w:w="1132"/>
        <w:gridCol w:w="1132"/>
        <w:gridCol w:w="1133"/>
        <w:gridCol w:w="1133"/>
        <w:gridCol w:w="1133"/>
        <w:gridCol w:w="1133"/>
        <w:gridCol w:w="1133"/>
        <w:gridCol w:w="1133"/>
      </w:tblGrid>
      <w:tr w:rsidR="001A258D" w:rsidTr="001A25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rsidR="001A258D" w:rsidRDefault="001A258D" w:rsidP="00204F0A">
            <w:pPr>
              <w:pStyle w:val="ListParagraph"/>
              <w:ind w:left="0"/>
            </w:pPr>
            <w:r>
              <w:t>7</w:t>
            </w:r>
          </w:p>
        </w:tc>
        <w:tc>
          <w:tcPr>
            <w:tcW w:w="1132" w:type="dxa"/>
          </w:tcPr>
          <w:p w:rsidR="001A258D" w:rsidRDefault="001A258D" w:rsidP="00204F0A">
            <w:pPr>
              <w:pStyle w:val="ListParagraph"/>
              <w:ind w:left="0"/>
              <w:cnfStyle w:val="100000000000" w:firstRow="1" w:lastRow="0" w:firstColumn="0" w:lastColumn="0" w:oddVBand="0" w:evenVBand="0" w:oddHBand="0" w:evenHBand="0" w:firstRowFirstColumn="0" w:firstRowLastColumn="0" w:lastRowFirstColumn="0" w:lastRowLastColumn="0"/>
            </w:pPr>
            <w:r>
              <w:t>6</w:t>
            </w:r>
          </w:p>
        </w:tc>
        <w:tc>
          <w:tcPr>
            <w:tcW w:w="1133" w:type="dxa"/>
          </w:tcPr>
          <w:p w:rsidR="001A258D" w:rsidRDefault="001A258D" w:rsidP="00204F0A">
            <w:pPr>
              <w:pStyle w:val="ListParagraph"/>
              <w:ind w:left="0"/>
              <w:cnfStyle w:val="100000000000" w:firstRow="1" w:lastRow="0" w:firstColumn="0" w:lastColumn="0" w:oddVBand="0" w:evenVBand="0" w:oddHBand="0" w:evenHBand="0" w:firstRowFirstColumn="0" w:firstRowLastColumn="0" w:lastRowFirstColumn="0" w:lastRowLastColumn="0"/>
            </w:pPr>
            <w:r>
              <w:t>5</w:t>
            </w:r>
          </w:p>
        </w:tc>
        <w:tc>
          <w:tcPr>
            <w:tcW w:w="1133" w:type="dxa"/>
          </w:tcPr>
          <w:p w:rsidR="001A258D" w:rsidRDefault="001A258D" w:rsidP="00204F0A">
            <w:pPr>
              <w:pStyle w:val="ListParagraph"/>
              <w:ind w:left="0"/>
              <w:cnfStyle w:val="100000000000" w:firstRow="1" w:lastRow="0" w:firstColumn="0" w:lastColumn="0" w:oddVBand="0" w:evenVBand="0" w:oddHBand="0" w:evenHBand="0" w:firstRowFirstColumn="0" w:firstRowLastColumn="0" w:lastRowFirstColumn="0" w:lastRowLastColumn="0"/>
            </w:pPr>
            <w:r>
              <w:t>4</w:t>
            </w:r>
          </w:p>
        </w:tc>
        <w:tc>
          <w:tcPr>
            <w:tcW w:w="1133" w:type="dxa"/>
          </w:tcPr>
          <w:p w:rsidR="001A258D" w:rsidRDefault="001A258D" w:rsidP="00204F0A">
            <w:pPr>
              <w:pStyle w:val="ListParagraph"/>
              <w:ind w:left="0"/>
              <w:cnfStyle w:val="100000000000" w:firstRow="1" w:lastRow="0" w:firstColumn="0" w:lastColumn="0" w:oddVBand="0" w:evenVBand="0" w:oddHBand="0" w:evenHBand="0" w:firstRowFirstColumn="0" w:firstRowLastColumn="0" w:lastRowFirstColumn="0" w:lastRowLastColumn="0"/>
            </w:pPr>
            <w:r>
              <w:t>3</w:t>
            </w:r>
          </w:p>
        </w:tc>
        <w:tc>
          <w:tcPr>
            <w:tcW w:w="1133" w:type="dxa"/>
          </w:tcPr>
          <w:p w:rsidR="001A258D" w:rsidRDefault="001A258D" w:rsidP="00204F0A">
            <w:pPr>
              <w:pStyle w:val="ListParagraph"/>
              <w:ind w:left="0"/>
              <w:cnfStyle w:val="100000000000" w:firstRow="1" w:lastRow="0" w:firstColumn="0" w:lastColumn="0" w:oddVBand="0" w:evenVBand="0" w:oddHBand="0" w:evenHBand="0" w:firstRowFirstColumn="0" w:firstRowLastColumn="0" w:lastRowFirstColumn="0" w:lastRowLastColumn="0"/>
            </w:pPr>
            <w:r>
              <w:t>2</w:t>
            </w:r>
          </w:p>
        </w:tc>
        <w:tc>
          <w:tcPr>
            <w:tcW w:w="1133" w:type="dxa"/>
          </w:tcPr>
          <w:p w:rsidR="001A258D" w:rsidRDefault="001A258D" w:rsidP="00204F0A">
            <w:pPr>
              <w:pStyle w:val="ListParagraph"/>
              <w:ind w:left="0"/>
              <w:cnfStyle w:val="100000000000" w:firstRow="1" w:lastRow="0" w:firstColumn="0" w:lastColumn="0" w:oddVBand="0" w:evenVBand="0" w:oddHBand="0" w:evenHBand="0" w:firstRowFirstColumn="0" w:firstRowLastColumn="0" w:lastRowFirstColumn="0" w:lastRowLastColumn="0"/>
            </w:pPr>
            <w:r>
              <w:t>1</w:t>
            </w:r>
          </w:p>
        </w:tc>
        <w:tc>
          <w:tcPr>
            <w:tcW w:w="1133" w:type="dxa"/>
          </w:tcPr>
          <w:p w:rsidR="001A258D" w:rsidRDefault="001A258D" w:rsidP="00204F0A">
            <w:pPr>
              <w:pStyle w:val="ListParagraph"/>
              <w:ind w:left="0"/>
              <w:cnfStyle w:val="100000000000" w:firstRow="1" w:lastRow="0" w:firstColumn="0" w:lastColumn="0" w:oddVBand="0" w:evenVBand="0" w:oddHBand="0" w:evenHBand="0" w:firstRowFirstColumn="0" w:firstRowLastColumn="0" w:lastRowFirstColumn="0" w:lastRowLastColumn="0"/>
            </w:pPr>
            <w:r>
              <w:t>0</w:t>
            </w:r>
          </w:p>
        </w:tc>
      </w:tr>
      <w:tr w:rsidR="001A258D" w:rsidTr="001A2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rsidR="001A258D" w:rsidRPr="001A258D" w:rsidRDefault="001A258D" w:rsidP="00204F0A">
            <w:pPr>
              <w:pStyle w:val="ListParagraph"/>
              <w:ind w:left="0"/>
              <w:rPr>
                <w:b w:val="0"/>
              </w:rPr>
            </w:pPr>
            <w:r w:rsidRPr="001A258D">
              <w:rPr>
                <w:rFonts w:ascii="Courier" w:hAnsi="Courier" w:cs="Courier"/>
                <w:b w:val="0"/>
                <w:sz w:val="20"/>
                <w:szCs w:val="20"/>
              </w:rPr>
              <w:t>ARD</w:t>
            </w:r>
            <w:r>
              <w:rPr>
                <w:rFonts w:ascii="Courier" w:hAnsi="Courier" w:cs="Courier"/>
                <w:b w:val="0"/>
                <w:sz w:val="20"/>
                <w:szCs w:val="20"/>
              </w:rPr>
              <w:t>3</w:t>
            </w:r>
          </w:p>
        </w:tc>
        <w:tc>
          <w:tcPr>
            <w:tcW w:w="1132" w:type="dxa"/>
          </w:tcPr>
          <w:p w:rsidR="001A258D" w:rsidRDefault="001A258D" w:rsidP="00204F0A">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ARD2</w:t>
            </w:r>
          </w:p>
        </w:tc>
        <w:tc>
          <w:tcPr>
            <w:tcW w:w="1133" w:type="dxa"/>
          </w:tcPr>
          <w:p w:rsidR="001A258D" w:rsidRDefault="001A258D" w:rsidP="00204F0A">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ARD1</w:t>
            </w:r>
          </w:p>
        </w:tc>
        <w:tc>
          <w:tcPr>
            <w:tcW w:w="1133" w:type="dxa"/>
          </w:tcPr>
          <w:p w:rsidR="001A258D" w:rsidRDefault="001A258D" w:rsidP="00204F0A">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ARD0</w:t>
            </w:r>
          </w:p>
        </w:tc>
        <w:tc>
          <w:tcPr>
            <w:tcW w:w="1133" w:type="dxa"/>
          </w:tcPr>
          <w:p w:rsidR="001A258D" w:rsidRDefault="001A258D" w:rsidP="00204F0A">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ARC3</w:t>
            </w:r>
          </w:p>
        </w:tc>
        <w:tc>
          <w:tcPr>
            <w:tcW w:w="1133" w:type="dxa"/>
          </w:tcPr>
          <w:p w:rsidR="001A258D" w:rsidRDefault="001A258D" w:rsidP="00204F0A">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ARC2</w:t>
            </w:r>
          </w:p>
        </w:tc>
        <w:tc>
          <w:tcPr>
            <w:tcW w:w="1133" w:type="dxa"/>
          </w:tcPr>
          <w:p w:rsidR="001A258D" w:rsidRDefault="001A258D" w:rsidP="00204F0A">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ARC1</w:t>
            </w:r>
          </w:p>
        </w:tc>
        <w:tc>
          <w:tcPr>
            <w:tcW w:w="1133" w:type="dxa"/>
          </w:tcPr>
          <w:p w:rsidR="001A258D" w:rsidRDefault="001A258D" w:rsidP="00204F0A">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ARC0</w:t>
            </w:r>
          </w:p>
        </w:tc>
      </w:tr>
    </w:tbl>
    <w:p w:rsidR="00F053F0" w:rsidRDefault="00F053F0" w:rsidP="00F053F0"/>
    <w:p w:rsidR="003A1269" w:rsidRPr="00893EE5" w:rsidRDefault="003A1269" w:rsidP="003A1269">
      <w:pPr>
        <w:rPr>
          <w:u w:val="single"/>
        </w:rPr>
      </w:pPr>
      <w:r w:rsidRPr="00893EE5">
        <w:rPr>
          <w:u w:val="single"/>
        </w:rPr>
        <w:t>ARD(</w:t>
      </w:r>
      <w:r w:rsidRPr="00893EE5">
        <w:rPr>
          <w:rFonts w:ascii="ArialMT" w:hAnsi="ArialMT" w:cs="ArialMT"/>
          <w:sz w:val="20"/>
          <w:szCs w:val="20"/>
          <w:u w:val="single"/>
        </w:rPr>
        <w:t>Auto Retransmit Delay)</w:t>
      </w:r>
      <w:r w:rsidRPr="00893EE5">
        <w:rPr>
          <w:u w:val="single"/>
        </w:rPr>
        <w:t xml:space="preserve"> Otomatik Yeniden İletim Gecikmesi</w:t>
      </w:r>
    </w:p>
    <w:p w:rsidR="003A1269" w:rsidRDefault="003A1269" w:rsidP="003A1269">
      <w:r>
        <w:t>'0000' - 250μs</w:t>
      </w:r>
    </w:p>
    <w:p w:rsidR="003A1269" w:rsidRDefault="003A1269" w:rsidP="003A1269">
      <w:r>
        <w:t>'0001' - 500μs</w:t>
      </w:r>
    </w:p>
    <w:p w:rsidR="003A1269" w:rsidRDefault="003A1269" w:rsidP="003A1269">
      <w:r>
        <w:t>'0010' - 750μs</w:t>
      </w:r>
      <w:r w:rsidRPr="00F053F0">
        <w:br/>
      </w:r>
      <w:r>
        <w:t>.......</w:t>
      </w:r>
      <w:r w:rsidRPr="00F053F0">
        <w:t>..</w:t>
      </w:r>
      <w:r w:rsidRPr="00F053F0">
        <w:br/>
      </w:r>
      <w:r>
        <w:t>'1111' - Bekle 4000μs</w:t>
      </w:r>
      <w:r w:rsidRPr="00F053F0">
        <w:br/>
        <w:t>(Gecikme, iletimin bitiminden bir sonraki iletimin başlangıcına kadar tanımlanır)</w:t>
      </w:r>
    </w:p>
    <w:p w:rsidR="00E05ADA" w:rsidRDefault="00E05ADA" w:rsidP="003A1269">
      <w:r>
        <w:t>ARDX Reset Değer = 0.Tüm tipler = R/W</w:t>
      </w:r>
    </w:p>
    <w:p w:rsidR="003A1269" w:rsidRPr="00893EE5" w:rsidRDefault="003A1269" w:rsidP="003A1269">
      <w:pPr>
        <w:rPr>
          <w:u w:val="single"/>
        </w:rPr>
      </w:pPr>
      <w:r w:rsidRPr="00893EE5">
        <w:rPr>
          <w:u w:val="single"/>
        </w:rPr>
        <w:t>ARC(</w:t>
      </w:r>
      <w:r w:rsidRPr="00893EE5">
        <w:rPr>
          <w:rFonts w:ascii="ArialMT" w:hAnsi="ArialMT" w:cs="ArialMT"/>
          <w:sz w:val="20"/>
          <w:szCs w:val="20"/>
          <w:u w:val="single"/>
        </w:rPr>
        <w:t>Auto Retransmit Count)</w:t>
      </w:r>
      <w:r w:rsidRPr="00893EE5">
        <w:rPr>
          <w:u w:val="single"/>
        </w:rPr>
        <w:t xml:space="preserve"> Otomatik yeniden iletim sayısı</w:t>
      </w:r>
    </w:p>
    <w:p w:rsidR="003A1269" w:rsidRPr="00F053F0" w:rsidRDefault="003A1269" w:rsidP="003A1269">
      <w:r>
        <w:t>‘0000’ – Yeniden iletim devre dışı</w:t>
      </w:r>
    </w:p>
    <w:p w:rsidR="003A1269" w:rsidRDefault="003A1269" w:rsidP="00F053F0">
      <w:r>
        <w:t>‘0001’ – AA</w:t>
      </w:r>
      <w:r w:rsidR="00424620">
        <w:t>(otomatik onaylama)</w:t>
      </w:r>
      <w:r>
        <w:t xml:space="preserve"> başarısız olması durumunda 1 defaya kadar yeniden iletim</w:t>
      </w:r>
    </w:p>
    <w:p w:rsidR="003A1269" w:rsidRDefault="003A1269" w:rsidP="00F053F0">
      <w:r>
        <w:t>........</w:t>
      </w:r>
    </w:p>
    <w:p w:rsidR="003A1269" w:rsidRDefault="003A1269" w:rsidP="00F053F0">
      <w:r>
        <w:t>‘1111’ – AA başarısız olması durumunda 15 defaya kadar yeniden iletim</w:t>
      </w:r>
    </w:p>
    <w:p w:rsidR="00E05ADA" w:rsidRDefault="00E05ADA" w:rsidP="00E05ADA">
      <w:r>
        <w:t>ARC0 ve ARC1 Reset Değer = 1,diğerleri 0.Tüm tipler = R/W</w:t>
      </w:r>
    </w:p>
    <w:p w:rsidR="00E05ADA" w:rsidRDefault="00E05ADA" w:rsidP="00F053F0"/>
    <w:p w:rsidR="00E05ADA" w:rsidRDefault="00E05ADA" w:rsidP="00F053F0"/>
    <w:p w:rsidR="00893EE5" w:rsidRPr="00AB6123" w:rsidRDefault="000E2056" w:rsidP="00BC05F2">
      <w:pPr>
        <w:pStyle w:val="Heading3"/>
        <w:numPr>
          <w:ilvl w:val="0"/>
          <w:numId w:val="9"/>
        </w:numPr>
        <w:jc w:val="center"/>
        <w:rPr>
          <w:b/>
          <w:color w:val="000000" w:themeColor="text1"/>
        </w:rPr>
      </w:pPr>
      <w:r w:rsidRPr="00AB6123">
        <w:rPr>
          <w:b/>
          <w:color w:val="000000" w:themeColor="text1"/>
        </w:rPr>
        <w:t>RF_CH(0x05)</w:t>
      </w:r>
    </w:p>
    <w:tbl>
      <w:tblPr>
        <w:tblStyle w:val="GridTable4-Accent5"/>
        <w:tblW w:w="0" w:type="auto"/>
        <w:tblLook w:val="04A0" w:firstRow="1" w:lastRow="0" w:firstColumn="1" w:lastColumn="0" w:noHBand="0" w:noVBand="1"/>
      </w:tblPr>
      <w:tblGrid>
        <w:gridCol w:w="1132"/>
        <w:gridCol w:w="1132"/>
        <w:gridCol w:w="1133"/>
        <w:gridCol w:w="1133"/>
        <w:gridCol w:w="1133"/>
        <w:gridCol w:w="1133"/>
        <w:gridCol w:w="1133"/>
        <w:gridCol w:w="1133"/>
      </w:tblGrid>
      <w:tr w:rsidR="000E2056" w:rsidTr="000E20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rsidR="000E2056" w:rsidRDefault="000E2056" w:rsidP="000E2056">
            <w:pPr>
              <w:pStyle w:val="ListParagraph"/>
              <w:ind w:left="0"/>
            </w:pPr>
            <w:r>
              <w:t>7</w:t>
            </w:r>
          </w:p>
        </w:tc>
        <w:tc>
          <w:tcPr>
            <w:tcW w:w="1132" w:type="dxa"/>
          </w:tcPr>
          <w:p w:rsidR="000E2056" w:rsidRDefault="000E2056" w:rsidP="000E2056">
            <w:pPr>
              <w:pStyle w:val="ListParagraph"/>
              <w:ind w:left="0"/>
              <w:cnfStyle w:val="100000000000" w:firstRow="1" w:lastRow="0" w:firstColumn="0" w:lastColumn="0" w:oddVBand="0" w:evenVBand="0" w:oddHBand="0" w:evenHBand="0" w:firstRowFirstColumn="0" w:firstRowLastColumn="0" w:lastRowFirstColumn="0" w:lastRowLastColumn="0"/>
            </w:pPr>
            <w:r>
              <w:t>6</w:t>
            </w:r>
          </w:p>
        </w:tc>
        <w:tc>
          <w:tcPr>
            <w:tcW w:w="1133" w:type="dxa"/>
          </w:tcPr>
          <w:p w:rsidR="000E2056" w:rsidRDefault="000E2056" w:rsidP="000E2056">
            <w:pPr>
              <w:pStyle w:val="ListParagraph"/>
              <w:ind w:left="0"/>
              <w:cnfStyle w:val="100000000000" w:firstRow="1" w:lastRow="0" w:firstColumn="0" w:lastColumn="0" w:oddVBand="0" w:evenVBand="0" w:oddHBand="0" w:evenHBand="0" w:firstRowFirstColumn="0" w:firstRowLastColumn="0" w:lastRowFirstColumn="0" w:lastRowLastColumn="0"/>
            </w:pPr>
            <w:r>
              <w:t>5</w:t>
            </w:r>
          </w:p>
        </w:tc>
        <w:tc>
          <w:tcPr>
            <w:tcW w:w="1133" w:type="dxa"/>
          </w:tcPr>
          <w:p w:rsidR="000E2056" w:rsidRDefault="000E2056" w:rsidP="000E2056">
            <w:pPr>
              <w:pStyle w:val="ListParagraph"/>
              <w:ind w:left="0"/>
              <w:cnfStyle w:val="100000000000" w:firstRow="1" w:lastRow="0" w:firstColumn="0" w:lastColumn="0" w:oddVBand="0" w:evenVBand="0" w:oddHBand="0" w:evenHBand="0" w:firstRowFirstColumn="0" w:firstRowLastColumn="0" w:lastRowFirstColumn="0" w:lastRowLastColumn="0"/>
            </w:pPr>
            <w:r>
              <w:t>4</w:t>
            </w:r>
          </w:p>
        </w:tc>
        <w:tc>
          <w:tcPr>
            <w:tcW w:w="1133" w:type="dxa"/>
          </w:tcPr>
          <w:p w:rsidR="000E2056" w:rsidRDefault="000E2056" w:rsidP="000E2056">
            <w:pPr>
              <w:pStyle w:val="ListParagraph"/>
              <w:ind w:left="0"/>
              <w:cnfStyle w:val="100000000000" w:firstRow="1" w:lastRow="0" w:firstColumn="0" w:lastColumn="0" w:oddVBand="0" w:evenVBand="0" w:oddHBand="0" w:evenHBand="0" w:firstRowFirstColumn="0" w:firstRowLastColumn="0" w:lastRowFirstColumn="0" w:lastRowLastColumn="0"/>
            </w:pPr>
            <w:r>
              <w:t>3</w:t>
            </w:r>
          </w:p>
        </w:tc>
        <w:tc>
          <w:tcPr>
            <w:tcW w:w="1133" w:type="dxa"/>
          </w:tcPr>
          <w:p w:rsidR="000E2056" w:rsidRDefault="000E2056" w:rsidP="000E2056">
            <w:pPr>
              <w:pStyle w:val="ListParagraph"/>
              <w:ind w:left="0"/>
              <w:cnfStyle w:val="100000000000" w:firstRow="1" w:lastRow="0" w:firstColumn="0" w:lastColumn="0" w:oddVBand="0" w:evenVBand="0" w:oddHBand="0" w:evenHBand="0" w:firstRowFirstColumn="0" w:firstRowLastColumn="0" w:lastRowFirstColumn="0" w:lastRowLastColumn="0"/>
            </w:pPr>
            <w:r>
              <w:t>2</w:t>
            </w:r>
          </w:p>
        </w:tc>
        <w:tc>
          <w:tcPr>
            <w:tcW w:w="1133" w:type="dxa"/>
          </w:tcPr>
          <w:p w:rsidR="000E2056" w:rsidRDefault="000E2056" w:rsidP="000E2056">
            <w:pPr>
              <w:pStyle w:val="ListParagraph"/>
              <w:ind w:left="0"/>
              <w:cnfStyle w:val="100000000000" w:firstRow="1" w:lastRow="0" w:firstColumn="0" w:lastColumn="0" w:oddVBand="0" w:evenVBand="0" w:oddHBand="0" w:evenHBand="0" w:firstRowFirstColumn="0" w:firstRowLastColumn="0" w:lastRowFirstColumn="0" w:lastRowLastColumn="0"/>
            </w:pPr>
            <w:r>
              <w:t>1</w:t>
            </w:r>
          </w:p>
        </w:tc>
        <w:tc>
          <w:tcPr>
            <w:tcW w:w="1133" w:type="dxa"/>
          </w:tcPr>
          <w:p w:rsidR="000E2056" w:rsidRDefault="000E2056" w:rsidP="000E2056">
            <w:pPr>
              <w:pStyle w:val="ListParagraph"/>
              <w:ind w:left="0"/>
              <w:cnfStyle w:val="100000000000" w:firstRow="1" w:lastRow="0" w:firstColumn="0" w:lastColumn="0" w:oddVBand="0" w:evenVBand="0" w:oddHBand="0" w:evenHBand="0" w:firstRowFirstColumn="0" w:firstRowLastColumn="0" w:lastRowFirstColumn="0" w:lastRowLastColumn="0"/>
            </w:pPr>
            <w:r>
              <w:t>0</w:t>
            </w:r>
          </w:p>
        </w:tc>
      </w:tr>
      <w:tr w:rsidR="000E2056" w:rsidTr="000E2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rsidR="000E2056" w:rsidRPr="000E2056" w:rsidRDefault="000E2056" w:rsidP="000E2056">
            <w:pPr>
              <w:pStyle w:val="ListParagraph"/>
              <w:ind w:left="0"/>
              <w:rPr>
                <w:b w:val="0"/>
              </w:rPr>
            </w:pPr>
            <w:r w:rsidRPr="000E2056">
              <w:rPr>
                <w:b w:val="0"/>
              </w:rPr>
              <w:t>Reserved</w:t>
            </w:r>
          </w:p>
        </w:tc>
        <w:tc>
          <w:tcPr>
            <w:tcW w:w="1132" w:type="dxa"/>
          </w:tcPr>
          <w:p w:rsidR="000E2056" w:rsidRDefault="000E2056" w:rsidP="000E2056">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RF_CH6</w:t>
            </w:r>
          </w:p>
        </w:tc>
        <w:tc>
          <w:tcPr>
            <w:tcW w:w="1133" w:type="dxa"/>
          </w:tcPr>
          <w:p w:rsidR="000E2056" w:rsidRDefault="000E2056" w:rsidP="000E2056">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RF_CH5</w:t>
            </w:r>
          </w:p>
        </w:tc>
        <w:tc>
          <w:tcPr>
            <w:tcW w:w="1133" w:type="dxa"/>
          </w:tcPr>
          <w:p w:rsidR="000E2056" w:rsidRDefault="000E2056" w:rsidP="000E2056">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RF_CH4</w:t>
            </w:r>
          </w:p>
        </w:tc>
        <w:tc>
          <w:tcPr>
            <w:tcW w:w="1133" w:type="dxa"/>
          </w:tcPr>
          <w:p w:rsidR="000E2056" w:rsidRDefault="000E2056" w:rsidP="000E2056">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RF_CH3</w:t>
            </w:r>
          </w:p>
        </w:tc>
        <w:tc>
          <w:tcPr>
            <w:tcW w:w="1133" w:type="dxa"/>
          </w:tcPr>
          <w:p w:rsidR="000E2056" w:rsidRDefault="000E2056" w:rsidP="000E2056">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RF_CH2</w:t>
            </w:r>
          </w:p>
        </w:tc>
        <w:tc>
          <w:tcPr>
            <w:tcW w:w="1133" w:type="dxa"/>
          </w:tcPr>
          <w:p w:rsidR="000E2056" w:rsidRDefault="000E2056" w:rsidP="000E2056">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RF_CH1</w:t>
            </w:r>
          </w:p>
        </w:tc>
        <w:tc>
          <w:tcPr>
            <w:tcW w:w="1133" w:type="dxa"/>
          </w:tcPr>
          <w:p w:rsidR="000E2056" w:rsidRDefault="000E2056" w:rsidP="000E2056">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RF_CH0</w:t>
            </w:r>
          </w:p>
        </w:tc>
      </w:tr>
    </w:tbl>
    <w:p w:rsidR="008006B4" w:rsidRDefault="008006B4" w:rsidP="008006B4">
      <w:pPr>
        <w:pStyle w:val="ListParagraph"/>
      </w:pPr>
    </w:p>
    <w:p w:rsidR="008006B4" w:rsidRDefault="008006B4" w:rsidP="008006B4">
      <w:pPr>
        <w:pStyle w:val="ListParagraph"/>
        <w:ind w:left="0"/>
      </w:pPr>
      <w:r>
        <w:t>Reserved sadece 0’a izin verilir. Reset Değer = 0.</w:t>
      </w:r>
    </w:p>
    <w:p w:rsidR="008006B4" w:rsidRDefault="008006B4" w:rsidP="008006B4">
      <w:pPr>
        <w:pStyle w:val="ListParagraph"/>
        <w:ind w:left="0"/>
      </w:pPr>
      <w:r w:rsidRPr="008006B4">
        <w:t>NRF24L01'in çalıştığı frekans kanalını ayarlar</w:t>
      </w:r>
      <w:r>
        <w:t>.</w:t>
      </w:r>
    </w:p>
    <w:p w:rsidR="00B80A3D" w:rsidRDefault="00B80A3D" w:rsidP="008006B4">
      <w:pPr>
        <w:pStyle w:val="ListParagraph"/>
        <w:ind w:left="0"/>
      </w:pPr>
      <w:r>
        <w:t>RF_CH1 Reset value = 1, diğerleri 0.</w:t>
      </w:r>
      <w:r w:rsidR="00B66360">
        <w:t>Tüm tipler = R/W</w:t>
      </w:r>
    </w:p>
    <w:p w:rsidR="00B80A3D" w:rsidRPr="00AB6123" w:rsidRDefault="00BF132E" w:rsidP="00BC05F2">
      <w:pPr>
        <w:pStyle w:val="Heading3"/>
        <w:numPr>
          <w:ilvl w:val="0"/>
          <w:numId w:val="9"/>
        </w:numPr>
        <w:jc w:val="center"/>
        <w:rPr>
          <w:b/>
          <w:color w:val="000000" w:themeColor="text1"/>
        </w:rPr>
      </w:pPr>
      <w:r w:rsidRPr="00AB6123">
        <w:rPr>
          <w:b/>
          <w:color w:val="000000" w:themeColor="text1"/>
        </w:rPr>
        <w:t>RF_SETUP(0x06)</w:t>
      </w:r>
    </w:p>
    <w:tbl>
      <w:tblPr>
        <w:tblStyle w:val="GridTable4-Accent5"/>
        <w:tblW w:w="0" w:type="auto"/>
        <w:tblLook w:val="04A0" w:firstRow="1" w:lastRow="0" w:firstColumn="1" w:lastColumn="0" w:noHBand="0" w:noVBand="1"/>
      </w:tblPr>
      <w:tblGrid>
        <w:gridCol w:w="1106"/>
        <w:gridCol w:w="1107"/>
        <w:gridCol w:w="1108"/>
        <w:gridCol w:w="1176"/>
        <w:gridCol w:w="1045"/>
        <w:gridCol w:w="1112"/>
        <w:gridCol w:w="1112"/>
        <w:gridCol w:w="1296"/>
      </w:tblGrid>
      <w:tr w:rsidR="00BF132E" w:rsidTr="00BF13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rsidR="00BF132E" w:rsidRDefault="00BF132E" w:rsidP="00BF132E">
            <w:pPr>
              <w:pStyle w:val="ListParagraph"/>
              <w:ind w:left="0"/>
              <w:rPr>
                <w:b w:val="0"/>
              </w:rPr>
            </w:pPr>
            <w:r>
              <w:rPr>
                <w:b w:val="0"/>
              </w:rPr>
              <w:t>7</w:t>
            </w:r>
          </w:p>
        </w:tc>
        <w:tc>
          <w:tcPr>
            <w:tcW w:w="1132" w:type="dxa"/>
          </w:tcPr>
          <w:p w:rsidR="00BF132E" w:rsidRDefault="00BF132E" w:rsidP="00BF132E">
            <w:pPr>
              <w:pStyle w:val="ListParagraph"/>
              <w:ind w:left="0"/>
              <w:cnfStyle w:val="100000000000" w:firstRow="1" w:lastRow="0" w:firstColumn="0" w:lastColumn="0" w:oddVBand="0" w:evenVBand="0" w:oddHBand="0" w:evenHBand="0" w:firstRowFirstColumn="0" w:firstRowLastColumn="0" w:lastRowFirstColumn="0" w:lastRowLastColumn="0"/>
              <w:rPr>
                <w:b w:val="0"/>
              </w:rPr>
            </w:pPr>
            <w:r>
              <w:rPr>
                <w:b w:val="0"/>
              </w:rPr>
              <w:t>6</w:t>
            </w:r>
          </w:p>
        </w:tc>
        <w:tc>
          <w:tcPr>
            <w:tcW w:w="1133" w:type="dxa"/>
          </w:tcPr>
          <w:p w:rsidR="00BF132E" w:rsidRDefault="00BF132E" w:rsidP="00BF132E">
            <w:pPr>
              <w:pStyle w:val="ListParagraph"/>
              <w:ind w:left="0"/>
              <w:cnfStyle w:val="100000000000" w:firstRow="1" w:lastRow="0" w:firstColumn="0" w:lastColumn="0" w:oddVBand="0" w:evenVBand="0" w:oddHBand="0" w:evenHBand="0" w:firstRowFirstColumn="0" w:firstRowLastColumn="0" w:lastRowFirstColumn="0" w:lastRowLastColumn="0"/>
              <w:rPr>
                <w:b w:val="0"/>
              </w:rPr>
            </w:pPr>
            <w:r>
              <w:rPr>
                <w:b w:val="0"/>
              </w:rPr>
              <w:t>5</w:t>
            </w:r>
          </w:p>
        </w:tc>
        <w:tc>
          <w:tcPr>
            <w:tcW w:w="1133" w:type="dxa"/>
          </w:tcPr>
          <w:p w:rsidR="00BF132E" w:rsidRDefault="00BF132E" w:rsidP="00BF132E">
            <w:pPr>
              <w:pStyle w:val="ListParagraph"/>
              <w:ind w:left="0"/>
              <w:cnfStyle w:val="100000000000" w:firstRow="1" w:lastRow="0" w:firstColumn="0" w:lastColumn="0" w:oddVBand="0" w:evenVBand="0" w:oddHBand="0" w:evenHBand="0" w:firstRowFirstColumn="0" w:firstRowLastColumn="0" w:lastRowFirstColumn="0" w:lastRowLastColumn="0"/>
              <w:rPr>
                <w:b w:val="0"/>
              </w:rPr>
            </w:pPr>
            <w:r>
              <w:rPr>
                <w:b w:val="0"/>
              </w:rPr>
              <w:t>4</w:t>
            </w:r>
          </w:p>
        </w:tc>
        <w:tc>
          <w:tcPr>
            <w:tcW w:w="1133" w:type="dxa"/>
          </w:tcPr>
          <w:p w:rsidR="00BF132E" w:rsidRDefault="00BF132E" w:rsidP="00BF132E">
            <w:pPr>
              <w:pStyle w:val="ListParagraph"/>
              <w:ind w:left="0"/>
              <w:cnfStyle w:val="100000000000" w:firstRow="1" w:lastRow="0" w:firstColumn="0" w:lastColumn="0" w:oddVBand="0" w:evenVBand="0" w:oddHBand="0" w:evenHBand="0" w:firstRowFirstColumn="0" w:firstRowLastColumn="0" w:lastRowFirstColumn="0" w:lastRowLastColumn="0"/>
              <w:rPr>
                <w:b w:val="0"/>
              </w:rPr>
            </w:pPr>
            <w:r>
              <w:rPr>
                <w:b w:val="0"/>
              </w:rPr>
              <w:t>3</w:t>
            </w:r>
          </w:p>
        </w:tc>
        <w:tc>
          <w:tcPr>
            <w:tcW w:w="1133" w:type="dxa"/>
          </w:tcPr>
          <w:p w:rsidR="00BF132E" w:rsidRDefault="00BF132E" w:rsidP="00BF132E">
            <w:pPr>
              <w:pStyle w:val="ListParagraph"/>
              <w:ind w:left="0"/>
              <w:cnfStyle w:val="100000000000" w:firstRow="1" w:lastRow="0" w:firstColumn="0" w:lastColumn="0" w:oddVBand="0" w:evenVBand="0" w:oddHBand="0" w:evenHBand="0" w:firstRowFirstColumn="0" w:firstRowLastColumn="0" w:lastRowFirstColumn="0" w:lastRowLastColumn="0"/>
              <w:rPr>
                <w:b w:val="0"/>
              </w:rPr>
            </w:pPr>
            <w:r>
              <w:rPr>
                <w:b w:val="0"/>
              </w:rPr>
              <w:t>2</w:t>
            </w:r>
          </w:p>
        </w:tc>
        <w:tc>
          <w:tcPr>
            <w:tcW w:w="1133" w:type="dxa"/>
          </w:tcPr>
          <w:p w:rsidR="00BF132E" w:rsidRDefault="00BF132E" w:rsidP="00BF132E">
            <w:pPr>
              <w:pStyle w:val="ListParagraph"/>
              <w:ind w:left="0"/>
              <w:cnfStyle w:val="100000000000" w:firstRow="1" w:lastRow="0" w:firstColumn="0" w:lastColumn="0" w:oddVBand="0" w:evenVBand="0" w:oddHBand="0" w:evenHBand="0" w:firstRowFirstColumn="0" w:firstRowLastColumn="0" w:lastRowFirstColumn="0" w:lastRowLastColumn="0"/>
              <w:rPr>
                <w:b w:val="0"/>
              </w:rPr>
            </w:pPr>
            <w:r>
              <w:rPr>
                <w:b w:val="0"/>
              </w:rPr>
              <w:t>1</w:t>
            </w:r>
          </w:p>
        </w:tc>
        <w:tc>
          <w:tcPr>
            <w:tcW w:w="1133" w:type="dxa"/>
          </w:tcPr>
          <w:p w:rsidR="00BF132E" w:rsidRDefault="00BF132E" w:rsidP="00BF132E">
            <w:pPr>
              <w:pStyle w:val="ListParagraph"/>
              <w:ind w:left="0"/>
              <w:cnfStyle w:val="100000000000" w:firstRow="1" w:lastRow="0" w:firstColumn="0" w:lastColumn="0" w:oddVBand="0" w:evenVBand="0" w:oddHBand="0" w:evenHBand="0" w:firstRowFirstColumn="0" w:firstRowLastColumn="0" w:lastRowFirstColumn="0" w:lastRowLastColumn="0"/>
              <w:rPr>
                <w:b w:val="0"/>
              </w:rPr>
            </w:pPr>
            <w:r>
              <w:rPr>
                <w:b w:val="0"/>
              </w:rPr>
              <w:t>0</w:t>
            </w:r>
          </w:p>
        </w:tc>
      </w:tr>
      <w:tr w:rsidR="00BF132E" w:rsidTr="00BF13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rsidR="00BF132E" w:rsidRDefault="00BF132E" w:rsidP="00BF132E">
            <w:pPr>
              <w:pStyle w:val="ListParagraph"/>
              <w:ind w:left="0"/>
              <w:rPr>
                <w:b w:val="0"/>
              </w:rPr>
            </w:pPr>
            <w:r>
              <w:rPr>
                <w:b w:val="0"/>
              </w:rPr>
              <w:t>Reserved</w:t>
            </w:r>
          </w:p>
        </w:tc>
        <w:tc>
          <w:tcPr>
            <w:tcW w:w="1132" w:type="dxa"/>
          </w:tcPr>
          <w:p w:rsidR="00BF132E" w:rsidRPr="00BF132E" w:rsidRDefault="00BF132E" w:rsidP="00BF132E">
            <w:pPr>
              <w:pStyle w:val="ListParagraph"/>
              <w:ind w:left="0"/>
              <w:cnfStyle w:val="000000100000" w:firstRow="0" w:lastRow="0" w:firstColumn="0" w:lastColumn="0" w:oddVBand="0" w:evenVBand="0" w:oddHBand="1" w:evenHBand="0" w:firstRowFirstColumn="0" w:firstRowLastColumn="0" w:lastRowFirstColumn="0" w:lastRowLastColumn="0"/>
            </w:pPr>
            <w:r w:rsidRPr="00BF132E">
              <w:t>Reserved</w:t>
            </w:r>
          </w:p>
        </w:tc>
        <w:tc>
          <w:tcPr>
            <w:tcW w:w="1133" w:type="dxa"/>
          </w:tcPr>
          <w:p w:rsidR="00BF132E" w:rsidRPr="00BF132E" w:rsidRDefault="00BF132E" w:rsidP="00BF132E">
            <w:pPr>
              <w:pStyle w:val="ListParagraph"/>
              <w:ind w:left="0"/>
              <w:cnfStyle w:val="000000100000" w:firstRow="0" w:lastRow="0" w:firstColumn="0" w:lastColumn="0" w:oddVBand="0" w:evenVBand="0" w:oddHBand="1" w:evenHBand="0" w:firstRowFirstColumn="0" w:firstRowLastColumn="0" w:lastRowFirstColumn="0" w:lastRowLastColumn="0"/>
            </w:pPr>
            <w:r>
              <w:t>Reserved</w:t>
            </w:r>
          </w:p>
        </w:tc>
        <w:tc>
          <w:tcPr>
            <w:tcW w:w="1133" w:type="dxa"/>
          </w:tcPr>
          <w:p w:rsidR="00BF132E" w:rsidRDefault="00BF132E" w:rsidP="00BF132E">
            <w:pPr>
              <w:pStyle w:val="ListParagraph"/>
              <w:ind w:left="0"/>
              <w:cnfStyle w:val="000000100000" w:firstRow="0" w:lastRow="0" w:firstColumn="0" w:lastColumn="0" w:oddVBand="0" w:evenVBand="0" w:oddHBand="1" w:evenHBand="0" w:firstRowFirstColumn="0" w:firstRowLastColumn="0" w:lastRowFirstColumn="0" w:lastRowLastColumn="0"/>
              <w:rPr>
                <w:b/>
              </w:rPr>
            </w:pPr>
            <w:r>
              <w:rPr>
                <w:rFonts w:ascii="Courier" w:hAnsi="Courier" w:cs="Courier"/>
                <w:sz w:val="20"/>
                <w:szCs w:val="20"/>
              </w:rPr>
              <w:t>PLL_LOCK</w:t>
            </w:r>
          </w:p>
        </w:tc>
        <w:tc>
          <w:tcPr>
            <w:tcW w:w="1133" w:type="dxa"/>
          </w:tcPr>
          <w:p w:rsidR="00BF132E" w:rsidRDefault="00BF132E" w:rsidP="00BF132E">
            <w:pPr>
              <w:pStyle w:val="ListParagraph"/>
              <w:ind w:left="0"/>
              <w:cnfStyle w:val="000000100000" w:firstRow="0" w:lastRow="0" w:firstColumn="0" w:lastColumn="0" w:oddVBand="0" w:evenVBand="0" w:oddHBand="1" w:evenHBand="0" w:firstRowFirstColumn="0" w:firstRowLastColumn="0" w:lastRowFirstColumn="0" w:lastRowLastColumn="0"/>
              <w:rPr>
                <w:b/>
              </w:rPr>
            </w:pPr>
            <w:r>
              <w:rPr>
                <w:rFonts w:ascii="Courier" w:hAnsi="Courier" w:cs="Courier"/>
                <w:sz w:val="20"/>
                <w:szCs w:val="20"/>
              </w:rPr>
              <w:t>RF_DR</w:t>
            </w:r>
          </w:p>
        </w:tc>
        <w:tc>
          <w:tcPr>
            <w:tcW w:w="1133" w:type="dxa"/>
          </w:tcPr>
          <w:p w:rsidR="00BF132E" w:rsidRDefault="00BF132E" w:rsidP="00BF132E">
            <w:pPr>
              <w:pStyle w:val="ListParagraph"/>
              <w:ind w:left="0"/>
              <w:cnfStyle w:val="000000100000" w:firstRow="0" w:lastRow="0" w:firstColumn="0" w:lastColumn="0" w:oddVBand="0" w:evenVBand="0" w:oddHBand="1" w:evenHBand="0" w:firstRowFirstColumn="0" w:firstRowLastColumn="0" w:lastRowFirstColumn="0" w:lastRowLastColumn="0"/>
              <w:rPr>
                <w:b/>
              </w:rPr>
            </w:pPr>
            <w:r>
              <w:rPr>
                <w:rFonts w:ascii="Courier" w:hAnsi="Courier" w:cs="Courier"/>
                <w:sz w:val="20"/>
                <w:szCs w:val="20"/>
              </w:rPr>
              <w:t>RF_PWR1</w:t>
            </w:r>
          </w:p>
        </w:tc>
        <w:tc>
          <w:tcPr>
            <w:tcW w:w="1133" w:type="dxa"/>
          </w:tcPr>
          <w:p w:rsidR="00BF132E" w:rsidRDefault="00BF132E" w:rsidP="00BF132E">
            <w:pPr>
              <w:pStyle w:val="ListParagraph"/>
              <w:ind w:left="0"/>
              <w:cnfStyle w:val="000000100000" w:firstRow="0" w:lastRow="0" w:firstColumn="0" w:lastColumn="0" w:oddVBand="0" w:evenVBand="0" w:oddHBand="1" w:evenHBand="0" w:firstRowFirstColumn="0" w:firstRowLastColumn="0" w:lastRowFirstColumn="0" w:lastRowLastColumn="0"/>
              <w:rPr>
                <w:b/>
              </w:rPr>
            </w:pPr>
            <w:r>
              <w:rPr>
                <w:rFonts w:ascii="Courier" w:hAnsi="Courier" w:cs="Courier"/>
                <w:sz w:val="20"/>
                <w:szCs w:val="20"/>
              </w:rPr>
              <w:t>RF_PWR0</w:t>
            </w:r>
          </w:p>
        </w:tc>
        <w:tc>
          <w:tcPr>
            <w:tcW w:w="1133" w:type="dxa"/>
          </w:tcPr>
          <w:p w:rsidR="00BF132E" w:rsidRDefault="00BF132E" w:rsidP="00BF132E">
            <w:pPr>
              <w:pStyle w:val="ListParagraph"/>
              <w:ind w:left="0"/>
              <w:cnfStyle w:val="000000100000" w:firstRow="0" w:lastRow="0" w:firstColumn="0" w:lastColumn="0" w:oddVBand="0" w:evenVBand="0" w:oddHBand="1" w:evenHBand="0" w:firstRowFirstColumn="0" w:firstRowLastColumn="0" w:lastRowFirstColumn="0" w:lastRowLastColumn="0"/>
              <w:rPr>
                <w:b/>
              </w:rPr>
            </w:pPr>
            <w:r>
              <w:rPr>
                <w:rFonts w:ascii="Courier" w:hAnsi="Courier" w:cs="Courier"/>
                <w:sz w:val="20"/>
                <w:szCs w:val="20"/>
              </w:rPr>
              <w:t>LNA_HCURR</w:t>
            </w:r>
          </w:p>
        </w:tc>
      </w:tr>
    </w:tbl>
    <w:p w:rsidR="00BF132E" w:rsidRDefault="00BF132E" w:rsidP="00BF132E">
      <w:pPr>
        <w:pStyle w:val="ListParagraph"/>
        <w:ind w:left="0"/>
        <w:rPr>
          <w:b/>
        </w:rPr>
      </w:pPr>
    </w:p>
    <w:tbl>
      <w:tblPr>
        <w:tblStyle w:val="TableGrid"/>
        <w:tblW w:w="0" w:type="auto"/>
        <w:tblLook w:val="04A0" w:firstRow="1" w:lastRow="0" w:firstColumn="1" w:lastColumn="0" w:noHBand="0" w:noVBand="1"/>
      </w:tblPr>
      <w:tblGrid>
        <w:gridCol w:w="1555"/>
        <w:gridCol w:w="7507"/>
      </w:tblGrid>
      <w:tr w:rsidR="001B01A1" w:rsidTr="00376213">
        <w:tc>
          <w:tcPr>
            <w:tcW w:w="1555" w:type="dxa"/>
          </w:tcPr>
          <w:p w:rsidR="001B01A1" w:rsidRPr="001B01A1" w:rsidRDefault="001B01A1" w:rsidP="00BF132E">
            <w:pPr>
              <w:pStyle w:val="ListParagraph"/>
              <w:ind w:left="0"/>
            </w:pPr>
            <w:r w:rsidRPr="001B01A1">
              <w:t>Reserved</w:t>
            </w:r>
          </w:p>
        </w:tc>
        <w:tc>
          <w:tcPr>
            <w:tcW w:w="7507" w:type="dxa"/>
          </w:tcPr>
          <w:p w:rsidR="001B01A1" w:rsidRPr="001B01A1" w:rsidRDefault="001B01A1" w:rsidP="00BF132E">
            <w:pPr>
              <w:pStyle w:val="ListParagraph"/>
              <w:ind w:left="0"/>
            </w:pPr>
            <w:r w:rsidRPr="001B01A1">
              <w:t>Sadece 0’</w:t>
            </w:r>
            <w:r>
              <w:t>a izin verilir/Reset değer = 0,Tip = R/W</w:t>
            </w:r>
          </w:p>
        </w:tc>
      </w:tr>
      <w:tr w:rsidR="001B01A1" w:rsidTr="00376213">
        <w:tc>
          <w:tcPr>
            <w:tcW w:w="1555" w:type="dxa"/>
          </w:tcPr>
          <w:p w:rsidR="001B01A1" w:rsidRPr="001B01A1" w:rsidRDefault="001B01A1" w:rsidP="00BF132E">
            <w:pPr>
              <w:pStyle w:val="ListParagraph"/>
              <w:ind w:left="0"/>
            </w:pPr>
            <w:r>
              <w:rPr>
                <w:rFonts w:ascii="Courier" w:hAnsi="Courier" w:cs="Courier"/>
                <w:sz w:val="20"/>
                <w:szCs w:val="20"/>
              </w:rPr>
              <w:t>PLL_LOCK</w:t>
            </w:r>
          </w:p>
        </w:tc>
        <w:tc>
          <w:tcPr>
            <w:tcW w:w="7507" w:type="dxa"/>
          </w:tcPr>
          <w:p w:rsidR="001B01A1" w:rsidRPr="001B01A1" w:rsidRDefault="001B01A1" w:rsidP="001B01A1">
            <w:pPr>
              <w:pStyle w:val="ListParagraph"/>
              <w:ind w:left="0"/>
            </w:pPr>
            <w:r>
              <w:t>PLL kilit sinyalini zorlar,sadece test için kullanılır.</w:t>
            </w:r>
          </w:p>
        </w:tc>
      </w:tr>
      <w:tr w:rsidR="001B01A1" w:rsidTr="00376213">
        <w:tc>
          <w:tcPr>
            <w:tcW w:w="1555" w:type="dxa"/>
          </w:tcPr>
          <w:p w:rsidR="001B01A1" w:rsidRDefault="001B01A1" w:rsidP="00BF132E">
            <w:pPr>
              <w:pStyle w:val="ListParagraph"/>
              <w:ind w:left="0"/>
              <w:rPr>
                <w:b/>
              </w:rPr>
            </w:pPr>
            <w:r>
              <w:rPr>
                <w:rFonts w:ascii="Courier" w:hAnsi="Courier" w:cs="Courier"/>
                <w:sz w:val="20"/>
                <w:szCs w:val="20"/>
              </w:rPr>
              <w:t>RF_DR</w:t>
            </w:r>
          </w:p>
        </w:tc>
        <w:tc>
          <w:tcPr>
            <w:tcW w:w="7507" w:type="dxa"/>
          </w:tcPr>
          <w:p w:rsidR="001B01A1" w:rsidRDefault="001B01A1" w:rsidP="001B01A1">
            <w:pPr>
              <w:autoSpaceDE w:val="0"/>
              <w:autoSpaceDN w:val="0"/>
              <w:adjustRightInd w:val="0"/>
              <w:rPr>
                <w:rFonts w:ascii="ArialMT" w:hAnsi="ArialMT" w:cs="ArialMT"/>
                <w:sz w:val="20"/>
                <w:szCs w:val="20"/>
              </w:rPr>
            </w:pPr>
            <w:r>
              <w:rPr>
                <w:rFonts w:ascii="ArialMT" w:hAnsi="ArialMT" w:cs="ArialMT"/>
                <w:sz w:val="20"/>
                <w:szCs w:val="20"/>
              </w:rPr>
              <w:t>Air Data Rate/</w:t>
            </w:r>
            <w:r>
              <w:t xml:space="preserve"> Reset değer = 1,Tip = R/W</w:t>
            </w:r>
          </w:p>
          <w:p w:rsidR="001B01A1" w:rsidRDefault="001B01A1" w:rsidP="001B01A1">
            <w:pPr>
              <w:autoSpaceDE w:val="0"/>
              <w:autoSpaceDN w:val="0"/>
              <w:adjustRightInd w:val="0"/>
              <w:rPr>
                <w:rFonts w:ascii="ArialMT" w:hAnsi="ArialMT" w:cs="ArialMT"/>
                <w:sz w:val="20"/>
                <w:szCs w:val="20"/>
              </w:rPr>
            </w:pPr>
            <w:r>
              <w:rPr>
                <w:rFonts w:ascii="ArialMT" w:hAnsi="ArialMT" w:cs="ArialMT"/>
                <w:sz w:val="20"/>
                <w:szCs w:val="20"/>
              </w:rPr>
              <w:t>‘0’ – 1Mbps</w:t>
            </w:r>
          </w:p>
          <w:p w:rsidR="001B01A1" w:rsidRDefault="001B01A1" w:rsidP="001B01A1">
            <w:pPr>
              <w:pStyle w:val="ListParagraph"/>
              <w:ind w:left="0"/>
              <w:rPr>
                <w:b/>
              </w:rPr>
            </w:pPr>
            <w:r>
              <w:rPr>
                <w:rFonts w:ascii="ArialMT" w:hAnsi="ArialMT" w:cs="ArialMT"/>
                <w:sz w:val="20"/>
                <w:szCs w:val="20"/>
              </w:rPr>
              <w:t>‘1’ – 2Mbps</w:t>
            </w:r>
          </w:p>
        </w:tc>
      </w:tr>
      <w:tr w:rsidR="001B01A1" w:rsidTr="00376213">
        <w:tc>
          <w:tcPr>
            <w:tcW w:w="1555" w:type="dxa"/>
          </w:tcPr>
          <w:p w:rsidR="001B01A1" w:rsidRDefault="001B01A1" w:rsidP="00BF132E">
            <w:pPr>
              <w:pStyle w:val="ListParagraph"/>
              <w:ind w:left="0"/>
              <w:rPr>
                <w:b/>
              </w:rPr>
            </w:pPr>
            <w:r>
              <w:rPr>
                <w:rFonts w:ascii="Courier" w:hAnsi="Courier" w:cs="Courier"/>
                <w:sz w:val="20"/>
                <w:szCs w:val="20"/>
              </w:rPr>
              <w:t>RF_PWR</w:t>
            </w:r>
          </w:p>
        </w:tc>
        <w:tc>
          <w:tcPr>
            <w:tcW w:w="7507" w:type="dxa"/>
          </w:tcPr>
          <w:p w:rsidR="001B01A1" w:rsidRPr="001B01A1" w:rsidRDefault="001B01A1" w:rsidP="001B01A1">
            <w:r w:rsidRPr="001B01A1">
              <w:t>TX modunda RF çıkış gücünü ayarlama</w:t>
            </w:r>
            <w:r w:rsidR="00376213">
              <w:t>/ Reset değer = 11,Tip = R/W</w:t>
            </w:r>
          </w:p>
          <w:p w:rsidR="001B01A1" w:rsidRDefault="001B01A1" w:rsidP="001B01A1">
            <w:pPr>
              <w:autoSpaceDE w:val="0"/>
              <w:autoSpaceDN w:val="0"/>
              <w:adjustRightInd w:val="0"/>
              <w:rPr>
                <w:rFonts w:ascii="ArialMT" w:hAnsi="ArialMT" w:cs="ArialMT"/>
                <w:sz w:val="20"/>
                <w:szCs w:val="20"/>
              </w:rPr>
            </w:pPr>
            <w:r>
              <w:rPr>
                <w:rFonts w:ascii="ArialMT" w:hAnsi="ArialMT" w:cs="ArialMT"/>
                <w:sz w:val="20"/>
                <w:szCs w:val="20"/>
              </w:rPr>
              <w:t>'00' – -18dBm</w:t>
            </w:r>
          </w:p>
          <w:p w:rsidR="001B01A1" w:rsidRDefault="001B01A1" w:rsidP="001B01A1">
            <w:pPr>
              <w:autoSpaceDE w:val="0"/>
              <w:autoSpaceDN w:val="0"/>
              <w:adjustRightInd w:val="0"/>
              <w:rPr>
                <w:rFonts w:ascii="ArialMT" w:hAnsi="ArialMT" w:cs="ArialMT"/>
                <w:sz w:val="20"/>
                <w:szCs w:val="20"/>
              </w:rPr>
            </w:pPr>
            <w:r>
              <w:rPr>
                <w:rFonts w:ascii="ArialMT" w:hAnsi="ArialMT" w:cs="ArialMT"/>
                <w:sz w:val="20"/>
                <w:szCs w:val="20"/>
              </w:rPr>
              <w:t>'01' – -12dBm</w:t>
            </w:r>
          </w:p>
          <w:p w:rsidR="001B01A1" w:rsidRDefault="001B01A1" w:rsidP="001B01A1">
            <w:pPr>
              <w:autoSpaceDE w:val="0"/>
              <w:autoSpaceDN w:val="0"/>
              <w:adjustRightInd w:val="0"/>
              <w:rPr>
                <w:rFonts w:ascii="ArialMT" w:hAnsi="ArialMT" w:cs="ArialMT"/>
                <w:sz w:val="20"/>
                <w:szCs w:val="20"/>
              </w:rPr>
            </w:pPr>
            <w:r>
              <w:rPr>
                <w:rFonts w:ascii="ArialMT" w:hAnsi="ArialMT" w:cs="ArialMT"/>
                <w:sz w:val="20"/>
                <w:szCs w:val="20"/>
              </w:rPr>
              <w:t>'10' – -6dBm</w:t>
            </w:r>
          </w:p>
          <w:p w:rsidR="001B01A1" w:rsidRPr="00376213" w:rsidRDefault="001B01A1" w:rsidP="001B01A1">
            <w:pPr>
              <w:pStyle w:val="ListParagraph"/>
              <w:ind w:left="0"/>
              <w:rPr>
                <w:rFonts w:ascii="ArialMT" w:hAnsi="ArialMT" w:cs="ArialMT"/>
                <w:sz w:val="20"/>
                <w:szCs w:val="20"/>
              </w:rPr>
            </w:pPr>
            <w:r>
              <w:rPr>
                <w:rFonts w:ascii="ArialMT" w:hAnsi="ArialMT" w:cs="ArialMT"/>
                <w:sz w:val="20"/>
                <w:szCs w:val="20"/>
              </w:rPr>
              <w:t>'11' – 0dBm</w:t>
            </w:r>
          </w:p>
        </w:tc>
      </w:tr>
      <w:tr w:rsidR="001B01A1" w:rsidTr="00376213">
        <w:tc>
          <w:tcPr>
            <w:tcW w:w="1555" w:type="dxa"/>
          </w:tcPr>
          <w:p w:rsidR="001B01A1" w:rsidRDefault="001B01A1" w:rsidP="00BF132E">
            <w:pPr>
              <w:pStyle w:val="ListParagraph"/>
              <w:ind w:left="0"/>
              <w:rPr>
                <w:b/>
              </w:rPr>
            </w:pPr>
            <w:r>
              <w:rPr>
                <w:rFonts w:ascii="Courier" w:hAnsi="Courier" w:cs="Courier"/>
                <w:sz w:val="20"/>
                <w:szCs w:val="20"/>
              </w:rPr>
              <w:t>LNA_HCURR</w:t>
            </w:r>
          </w:p>
        </w:tc>
        <w:tc>
          <w:tcPr>
            <w:tcW w:w="7507" w:type="dxa"/>
          </w:tcPr>
          <w:p w:rsidR="001B01A1" w:rsidRPr="001B01A1" w:rsidRDefault="001B01A1" w:rsidP="00BF132E">
            <w:pPr>
              <w:pStyle w:val="ListParagraph"/>
              <w:ind w:left="0"/>
            </w:pPr>
            <w:r w:rsidRPr="001B01A1">
              <w:t>LNA kazancını ayarlar</w:t>
            </w:r>
            <w:r w:rsidR="00376213">
              <w:t xml:space="preserve">/ </w:t>
            </w:r>
            <w:r>
              <w:t>Reset değer = 1,Tip = R/W</w:t>
            </w:r>
          </w:p>
        </w:tc>
      </w:tr>
    </w:tbl>
    <w:p w:rsidR="001B01A1" w:rsidRDefault="001B01A1" w:rsidP="001B01A1">
      <w:pPr>
        <w:pStyle w:val="ListParagraph"/>
        <w:ind w:left="0"/>
      </w:pPr>
    </w:p>
    <w:p w:rsidR="005A71DE" w:rsidRPr="00AB6123" w:rsidRDefault="005A71DE" w:rsidP="00BC05F2">
      <w:pPr>
        <w:pStyle w:val="Heading3"/>
        <w:numPr>
          <w:ilvl w:val="0"/>
          <w:numId w:val="9"/>
        </w:numPr>
        <w:jc w:val="center"/>
        <w:rPr>
          <w:b/>
          <w:color w:val="000000" w:themeColor="text1"/>
        </w:rPr>
      </w:pPr>
      <w:r w:rsidRPr="00AB6123">
        <w:rPr>
          <w:b/>
          <w:color w:val="000000" w:themeColor="text1"/>
        </w:rPr>
        <w:t>STATUS(0x07)</w:t>
      </w:r>
    </w:p>
    <w:tbl>
      <w:tblPr>
        <w:tblStyle w:val="GridTable4-Accent5"/>
        <w:tblW w:w="0" w:type="auto"/>
        <w:tblLook w:val="04A0" w:firstRow="1" w:lastRow="0" w:firstColumn="1" w:lastColumn="0" w:noHBand="0" w:noVBand="1"/>
      </w:tblPr>
      <w:tblGrid>
        <w:gridCol w:w="1120"/>
        <w:gridCol w:w="1091"/>
        <w:gridCol w:w="1092"/>
        <w:gridCol w:w="1108"/>
        <w:gridCol w:w="1176"/>
        <w:gridCol w:w="1176"/>
        <w:gridCol w:w="1176"/>
        <w:gridCol w:w="1123"/>
      </w:tblGrid>
      <w:tr w:rsidR="005A71DE" w:rsidTr="003762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rsidR="005A71DE" w:rsidRDefault="005A71DE" w:rsidP="005A71DE">
            <w:pPr>
              <w:pStyle w:val="ListParagraph"/>
              <w:ind w:left="0"/>
              <w:rPr>
                <w:b w:val="0"/>
              </w:rPr>
            </w:pPr>
            <w:r>
              <w:rPr>
                <w:b w:val="0"/>
              </w:rPr>
              <w:t>7</w:t>
            </w:r>
          </w:p>
        </w:tc>
        <w:tc>
          <w:tcPr>
            <w:tcW w:w="1132" w:type="dxa"/>
          </w:tcPr>
          <w:p w:rsidR="005A71DE" w:rsidRDefault="005A71DE" w:rsidP="005A71DE">
            <w:pPr>
              <w:pStyle w:val="ListParagraph"/>
              <w:ind w:left="0"/>
              <w:cnfStyle w:val="100000000000" w:firstRow="1" w:lastRow="0" w:firstColumn="0" w:lastColumn="0" w:oddVBand="0" w:evenVBand="0" w:oddHBand="0" w:evenHBand="0" w:firstRowFirstColumn="0" w:firstRowLastColumn="0" w:lastRowFirstColumn="0" w:lastRowLastColumn="0"/>
              <w:rPr>
                <w:b w:val="0"/>
              </w:rPr>
            </w:pPr>
            <w:r>
              <w:rPr>
                <w:b w:val="0"/>
              </w:rPr>
              <w:t>6</w:t>
            </w:r>
          </w:p>
        </w:tc>
        <w:tc>
          <w:tcPr>
            <w:tcW w:w="1133" w:type="dxa"/>
          </w:tcPr>
          <w:p w:rsidR="005A71DE" w:rsidRDefault="005A71DE" w:rsidP="005A71DE">
            <w:pPr>
              <w:pStyle w:val="ListParagraph"/>
              <w:ind w:left="0"/>
              <w:cnfStyle w:val="100000000000" w:firstRow="1" w:lastRow="0" w:firstColumn="0" w:lastColumn="0" w:oddVBand="0" w:evenVBand="0" w:oddHBand="0" w:evenHBand="0" w:firstRowFirstColumn="0" w:firstRowLastColumn="0" w:lastRowFirstColumn="0" w:lastRowLastColumn="0"/>
              <w:rPr>
                <w:b w:val="0"/>
              </w:rPr>
            </w:pPr>
            <w:r>
              <w:rPr>
                <w:b w:val="0"/>
              </w:rPr>
              <w:t>5</w:t>
            </w:r>
          </w:p>
        </w:tc>
        <w:tc>
          <w:tcPr>
            <w:tcW w:w="1133" w:type="dxa"/>
          </w:tcPr>
          <w:p w:rsidR="005A71DE" w:rsidRDefault="005A71DE" w:rsidP="005A71DE">
            <w:pPr>
              <w:pStyle w:val="ListParagraph"/>
              <w:ind w:left="0"/>
              <w:cnfStyle w:val="100000000000" w:firstRow="1" w:lastRow="0" w:firstColumn="0" w:lastColumn="0" w:oddVBand="0" w:evenVBand="0" w:oddHBand="0" w:evenHBand="0" w:firstRowFirstColumn="0" w:firstRowLastColumn="0" w:lastRowFirstColumn="0" w:lastRowLastColumn="0"/>
              <w:rPr>
                <w:b w:val="0"/>
              </w:rPr>
            </w:pPr>
            <w:r>
              <w:rPr>
                <w:b w:val="0"/>
              </w:rPr>
              <w:t>4</w:t>
            </w:r>
          </w:p>
        </w:tc>
        <w:tc>
          <w:tcPr>
            <w:tcW w:w="1133" w:type="dxa"/>
          </w:tcPr>
          <w:p w:rsidR="005A71DE" w:rsidRDefault="005A71DE" w:rsidP="005A71DE">
            <w:pPr>
              <w:pStyle w:val="ListParagraph"/>
              <w:ind w:left="0"/>
              <w:cnfStyle w:val="100000000000" w:firstRow="1" w:lastRow="0" w:firstColumn="0" w:lastColumn="0" w:oddVBand="0" w:evenVBand="0" w:oddHBand="0" w:evenHBand="0" w:firstRowFirstColumn="0" w:firstRowLastColumn="0" w:lastRowFirstColumn="0" w:lastRowLastColumn="0"/>
              <w:rPr>
                <w:b w:val="0"/>
              </w:rPr>
            </w:pPr>
            <w:r>
              <w:rPr>
                <w:b w:val="0"/>
              </w:rPr>
              <w:t>3</w:t>
            </w:r>
          </w:p>
        </w:tc>
        <w:tc>
          <w:tcPr>
            <w:tcW w:w="1133" w:type="dxa"/>
          </w:tcPr>
          <w:p w:rsidR="005A71DE" w:rsidRDefault="005A71DE" w:rsidP="005A71DE">
            <w:pPr>
              <w:pStyle w:val="ListParagraph"/>
              <w:ind w:left="0"/>
              <w:cnfStyle w:val="100000000000" w:firstRow="1" w:lastRow="0" w:firstColumn="0" w:lastColumn="0" w:oddVBand="0" w:evenVBand="0" w:oddHBand="0" w:evenHBand="0" w:firstRowFirstColumn="0" w:firstRowLastColumn="0" w:lastRowFirstColumn="0" w:lastRowLastColumn="0"/>
              <w:rPr>
                <w:b w:val="0"/>
              </w:rPr>
            </w:pPr>
            <w:r>
              <w:rPr>
                <w:b w:val="0"/>
              </w:rPr>
              <w:t>2</w:t>
            </w:r>
          </w:p>
        </w:tc>
        <w:tc>
          <w:tcPr>
            <w:tcW w:w="1133" w:type="dxa"/>
          </w:tcPr>
          <w:p w:rsidR="005A71DE" w:rsidRDefault="005A71DE" w:rsidP="005A71DE">
            <w:pPr>
              <w:pStyle w:val="ListParagraph"/>
              <w:ind w:left="0"/>
              <w:cnfStyle w:val="100000000000" w:firstRow="1" w:lastRow="0" w:firstColumn="0" w:lastColumn="0" w:oddVBand="0" w:evenVBand="0" w:oddHBand="0" w:evenHBand="0" w:firstRowFirstColumn="0" w:firstRowLastColumn="0" w:lastRowFirstColumn="0" w:lastRowLastColumn="0"/>
              <w:rPr>
                <w:b w:val="0"/>
              </w:rPr>
            </w:pPr>
            <w:r>
              <w:rPr>
                <w:b w:val="0"/>
              </w:rPr>
              <w:t>1</w:t>
            </w:r>
          </w:p>
        </w:tc>
        <w:tc>
          <w:tcPr>
            <w:tcW w:w="1133" w:type="dxa"/>
          </w:tcPr>
          <w:p w:rsidR="005A71DE" w:rsidRDefault="005A71DE" w:rsidP="005A71DE">
            <w:pPr>
              <w:pStyle w:val="ListParagraph"/>
              <w:ind w:left="0"/>
              <w:cnfStyle w:val="100000000000" w:firstRow="1" w:lastRow="0" w:firstColumn="0" w:lastColumn="0" w:oddVBand="0" w:evenVBand="0" w:oddHBand="0" w:evenHBand="0" w:firstRowFirstColumn="0" w:firstRowLastColumn="0" w:lastRowFirstColumn="0" w:lastRowLastColumn="0"/>
              <w:rPr>
                <w:b w:val="0"/>
              </w:rPr>
            </w:pPr>
            <w:r>
              <w:rPr>
                <w:b w:val="0"/>
              </w:rPr>
              <w:t>0</w:t>
            </w:r>
          </w:p>
        </w:tc>
      </w:tr>
      <w:tr w:rsidR="00376213" w:rsidTr="003762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rsidR="005A71DE" w:rsidRDefault="005A71DE" w:rsidP="005A71DE">
            <w:pPr>
              <w:pStyle w:val="ListParagraph"/>
              <w:ind w:left="0"/>
              <w:rPr>
                <w:b w:val="0"/>
              </w:rPr>
            </w:pPr>
            <w:r>
              <w:rPr>
                <w:b w:val="0"/>
              </w:rPr>
              <w:t>Reserved</w:t>
            </w:r>
          </w:p>
        </w:tc>
        <w:tc>
          <w:tcPr>
            <w:tcW w:w="1132" w:type="dxa"/>
          </w:tcPr>
          <w:p w:rsidR="005A71DE" w:rsidRPr="00376213" w:rsidRDefault="00376213" w:rsidP="005A71DE">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RX_DR</w:t>
            </w:r>
          </w:p>
        </w:tc>
        <w:tc>
          <w:tcPr>
            <w:tcW w:w="1133" w:type="dxa"/>
          </w:tcPr>
          <w:p w:rsidR="005A71DE" w:rsidRDefault="00376213" w:rsidP="005A71DE">
            <w:pPr>
              <w:pStyle w:val="ListParagraph"/>
              <w:ind w:left="0"/>
              <w:cnfStyle w:val="000000100000" w:firstRow="0" w:lastRow="0" w:firstColumn="0" w:lastColumn="0" w:oddVBand="0" w:evenVBand="0" w:oddHBand="1" w:evenHBand="0" w:firstRowFirstColumn="0" w:firstRowLastColumn="0" w:lastRowFirstColumn="0" w:lastRowLastColumn="0"/>
              <w:rPr>
                <w:b/>
              </w:rPr>
            </w:pPr>
            <w:r>
              <w:rPr>
                <w:rFonts w:ascii="Courier" w:hAnsi="Courier" w:cs="Courier"/>
                <w:sz w:val="20"/>
                <w:szCs w:val="20"/>
              </w:rPr>
              <w:t>TX_DS</w:t>
            </w:r>
          </w:p>
        </w:tc>
        <w:tc>
          <w:tcPr>
            <w:tcW w:w="1133" w:type="dxa"/>
          </w:tcPr>
          <w:p w:rsidR="005A71DE" w:rsidRDefault="00376213" w:rsidP="005A71DE">
            <w:pPr>
              <w:pStyle w:val="ListParagraph"/>
              <w:ind w:left="0"/>
              <w:cnfStyle w:val="000000100000" w:firstRow="0" w:lastRow="0" w:firstColumn="0" w:lastColumn="0" w:oddVBand="0" w:evenVBand="0" w:oddHBand="1" w:evenHBand="0" w:firstRowFirstColumn="0" w:firstRowLastColumn="0" w:lastRowFirstColumn="0" w:lastRowLastColumn="0"/>
              <w:rPr>
                <w:b/>
              </w:rPr>
            </w:pPr>
            <w:r>
              <w:rPr>
                <w:rFonts w:ascii="Courier" w:hAnsi="Courier" w:cs="Courier"/>
                <w:sz w:val="20"/>
                <w:szCs w:val="20"/>
              </w:rPr>
              <w:t>MAX_RT</w:t>
            </w:r>
          </w:p>
        </w:tc>
        <w:tc>
          <w:tcPr>
            <w:tcW w:w="1133" w:type="dxa"/>
          </w:tcPr>
          <w:p w:rsidR="005A71DE" w:rsidRDefault="00376213" w:rsidP="005A71DE">
            <w:pPr>
              <w:pStyle w:val="ListParagraph"/>
              <w:ind w:left="0"/>
              <w:cnfStyle w:val="000000100000" w:firstRow="0" w:lastRow="0" w:firstColumn="0" w:lastColumn="0" w:oddVBand="0" w:evenVBand="0" w:oddHBand="1" w:evenHBand="0" w:firstRowFirstColumn="0" w:firstRowLastColumn="0" w:lastRowFirstColumn="0" w:lastRowLastColumn="0"/>
              <w:rPr>
                <w:b/>
              </w:rPr>
            </w:pPr>
            <w:r>
              <w:rPr>
                <w:rFonts w:ascii="Courier" w:hAnsi="Courier" w:cs="Courier"/>
                <w:sz w:val="20"/>
                <w:szCs w:val="20"/>
              </w:rPr>
              <w:t>RX_P_NO2</w:t>
            </w:r>
          </w:p>
        </w:tc>
        <w:tc>
          <w:tcPr>
            <w:tcW w:w="1133" w:type="dxa"/>
          </w:tcPr>
          <w:p w:rsidR="005A71DE" w:rsidRDefault="00376213" w:rsidP="005A71DE">
            <w:pPr>
              <w:pStyle w:val="ListParagraph"/>
              <w:ind w:left="0"/>
              <w:cnfStyle w:val="000000100000" w:firstRow="0" w:lastRow="0" w:firstColumn="0" w:lastColumn="0" w:oddVBand="0" w:evenVBand="0" w:oddHBand="1" w:evenHBand="0" w:firstRowFirstColumn="0" w:firstRowLastColumn="0" w:lastRowFirstColumn="0" w:lastRowLastColumn="0"/>
              <w:rPr>
                <w:b/>
              </w:rPr>
            </w:pPr>
            <w:r>
              <w:rPr>
                <w:rFonts w:ascii="Courier" w:hAnsi="Courier" w:cs="Courier"/>
                <w:sz w:val="20"/>
                <w:szCs w:val="20"/>
              </w:rPr>
              <w:t>RX_P_NO1</w:t>
            </w:r>
          </w:p>
        </w:tc>
        <w:tc>
          <w:tcPr>
            <w:tcW w:w="1133" w:type="dxa"/>
          </w:tcPr>
          <w:p w:rsidR="005A71DE" w:rsidRDefault="00376213" w:rsidP="005A71DE">
            <w:pPr>
              <w:pStyle w:val="ListParagraph"/>
              <w:ind w:left="0"/>
              <w:cnfStyle w:val="000000100000" w:firstRow="0" w:lastRow="0" w:firstColumn="0" w:lastColumn="0" w:oddVBand="0" w:evenVBand="0" w:oddHBand="1" w:evenHBand="0" w:firstRowFirstColumn="0" w:firstRowLastColumn="0" w:lastRowFirstColumn="0" w:lastRowLastColumn="0"/>
              <w:rPr>
                <w:b/>
              </w:rPr>
            </w:pPr>
            <w:r>
              <w:rPr>
                <w:rFonts w:ascii="Courier" w:hAnsi="Courier" w:cs="Courier"/>
                <w:sz w:val="20"/>
                <w:szCs w:val="20"/>
              </w:rPr>
              <w:t>RX_P_NO0</w:t>
            </w:r>
          </w:p>
        </w:tc>
        <w:tc>
          <w:tcPr>
            <w:tcW w:w="1133" w:type="dxa"/>
          </w:tcPr>
          <w:p w:rsidR="005A71DE" w:rsidRDefault="00376213" w:rsidP="005A71DE">
            <w:pPr>
              <w:pStyle w:val="ListParagraph"/>
              <w:ind w:left="0"/>
              <w:cnfStyle w:val="000000100000" w:firstRow="0" w:lastRow="0" w:firstColumn="0" w:lastColumn="0" w:oddVBand="0" w:evenVBand="0" w:oddHBand="1" w:evenHBand="0" w:firstRowFirstColumn="0" w:firstRowLastColumn="0" w:lastRowFirstColumn="0" w:lastRowLastColumn="0"/>
              <w:rPr>
                <w:b/>
              </w:rPr>
            </w:pPr>
            <w:r>
              <w:rPr>
                <w:rFonts w:ascii="Courier" w:hAnsi="Courier" w:cs="Courier"/>
                <w:sz w:val="20"/>
                <w:szCs w:val="20"/>
              </w:rPr>
              <w:t>TX_FULL</w:t>
            </w:r>
          </w:p>
        </w:tc>
      </w:tr>
    </w:tbl>
    <w:p w:rsidR="005A71DE" w:rsidRDefault="005A71DE" w:rsidP="005A71DE">
      <w:pPr>
        <w:pStyle w:val="ListParagraph"/>
        <w:ind w:left="0"/>
        <w:rPr>
          <w:b/>
        </w:rPr>
      </w:pPr>
    </w:p>
    <w:tbl>
      <w:tblPr>
        <w:tblStyle w:val="TableGrid"/>
        <w:tblW w:w="0" w:type="auto"/>
        <w:tblLook w:val="04A0" w:firstRow="1" w:lastRow="0" w:firstColumn="1" w:lastColumn="0" w:noHBand="0" w:noVBand="1"/>
      </w:tblPr>
      <w:tblGrid>
        <w:gridCol w:w="1271"/>
        <w:gridCol w:w="7791"/>
      </w:tblGrid>
      <w:tr w:rsidR="00376213" w:rsidTr="001E5E35">
        <w:tc>
          <w:tcPr>
            <w:tcW w:w="1271" w:type="dxa"/>
          </w:tcPr>
          <w:p w:rsidR="00376213" w:rsidRPr="001E5E35" w:rsidRDefault="001E5E35" w:rsidP="005A71DE">
            <w:pPr>
              <w:pStyle w:val="ListParagraph"/>
              <w:ind w:left="0"/>
            </w:pPr>
            <w:r w:rsidRPr="001E5E35">
              <w:t>Reserved</w:t>
            </w:r>
          </w:p>
        </w:tc>
        <w:tc>
          <w:tcPr>
            <w:tcW w:w="7791" w:type="dxa"/>
          </w:tcPr>
          <w:p w:rsidR="00376213" w:rsidRPr="001E5E35" w:rsidRDefault="001E5E35" w:rsidP="005A71DE">
            <w:pPr>
              <w:pStyle w:val="ListParagraph"/>
              <w:ind w:left="0"/>
            </w:pPr>
            <w:r w:rsidRPr="001E5E35">
              <w:t>Sadece 0’a izin verilir</w:t>
            </w:r>
            <w:r>
              <w:t>/ Reset Değer = 0, Tip = R/W</w:t>
            </w:r>
          </w:p>
        </w:tc>
      </w:tr>
      <w:tr w:rsidR="00376213" w:rsidTr="001E5E35">
        <w:tc>
          <w:tcPr>
            <w:tcW w:w="1271" w:type="dxa"/>
          </w:tcPr>
          <w:p w:rsidR="00376213" w:rsidRDefault="001E5E35" w:rsidP="005A71DE">
            <w:pPr>
              <w:pStyle w:val="ListParagraph"/>
              <w:ind w:left="0"/>
              <w:rPr>
                <w:b/>
              </w:rPr>
            </w:pPr>
            <w:r>
              <w:rPr>
                <w:rFonts w:ascii="Courier" w:hAnsi="Courier" w:cs="Courier"/>
                <w:sz w:val="20"/>
                <w:szCs w:val="20"/>
              </w:rPr>
              <w:t>RX_DR</w:t>
            </w:r>
          </w:p>
        </w:tc>
        <w:tc>
          <w:tcPr>
            <w:tcW w:w="7791" w:type="dxa"/>
          </w:tcPr>
          <w:p w:rsidR="00376213" w:rsidRPr="001E5E35" w:rsidRDefault="001E5E35" w:rsidP="001E5E35">
            <w:r w:rsidRPr="001E5E35">
              <w:t>Veri Hazır RX FIFO kesmesi. Yeni veri geldiğinde onaylanır RX FIFO</w:t>
            </w:r>
            <w:r>
              <w:rPr>
                <w:vertAlign w:val="superscript"/>
              </w:rPr>
              <w:t>b</w:t>
            </w:r>
            <w:r w:rsidRPr="001E5E35">
              <w:t>.</w:t>
            </w:r>
            <w:r w:rsidRPr="001E5E35">
              <w:br/>
            </w:r>
            <w:r w:rsidR="00F72DED">
              <w:t>Biti temizlemek için 1 yazın/ Reset Değer = 0, Tip = R/W</w:t>
            </w:r>
          </w:p>
        </w:tc>
      </w:tr>
      <w:tr w:rsidR="00376213" w:rsidTr="001E5E35">
        <w:tc>
          <w:tcPr>
            <w:tcW w:w="1271" w:type="dxa"/>
          </w:tcPr>
          <w:p w:rsidR="00376213" w:rsidRDefault="001E5E35" w:rsidP="005A71DE">
            <w:pPr>
              <w:pStyle w:val="ListParagraph"/>
              <w:ind w:left="0"/>
              <w:rPr>
                <w:b/>
              </w:rPr>
            </w:pPr>
            <w:r>
              <w:rPr>
                <w:rFonts w:ascii="Courier" w:hAnsi="Courier" w:cs="Courier"/>
                <w:sz w:val="20"/>
                <w:szCs w:val="20"/>
              </w:rPr>
              <w:t>TX_DS</w:t>
            </w:r>
          </w:p>
        </w:tc>
        <w:tc>
          <w:tcPr>
            <w:tcW w:w="7791" w:type="dxa"/>
          </w:tcPr>
          <w:p w:rsidR="00787F90" w:rsidRDefault="00F72DED" w:rsidP="005A71DE">
            <w:pPr>
              <w:pStyle w:val="ListParagraph"/>
              <w:ind w:left="0"/>
            </w:pPr>
            <w:r>
              <w:t>Veri TX FIFO kesmesine gönderilir.TX üzerindeki paket iletildiğinde ileri sürülür.</w:t>
            </w:r>
            <w:r>
              <w:rPr>
                <w:rFonts w:ascii="Arial" w:hAnsi="Arial" w:cs="Arial"/>
                <w:color w:val="222222"/>
                <w:shd w:val="clear" w:color="auto" w:fill="F5F5F5"/>
              </w:rPr>
              <w:t xml:space="preserve"> </w:t>
            </w:r>
            <w:r w:rsidRPr="00F72DED">
              <w:t>AUTO_ACK etkinleştir</w:t>
            </w:r>
            <w:r>
              <w:t>ilirse, bu bit sadece ACK alındığında</w:t>
            </w:r>
            <w:r w:rsidRPr="00F72DED">
              <w:t xml:space="preserve"> yüksek olarak ayarlanır</w:t>
            </w:r>
            <w:r>
              <w:t>.</w:t>
            </w:r>
          </w:p>
          <w:p w:rsidR="00F72DED" w:rsidRPr="00F72DED" w:rsidRDefault="00787F90" w:rsidP="005A71DE">
            <w:pPr>
              <w:pStyle w:val="ListParagraph"/>
              <w:ind w:left="0"/>
            </w:pPr>
            <w:r w:rsidRPr="00787F90">
              <w:t>Biti temizlemek için 1 yazılır.</w:t>
            </w:r>
            <w:r>
              <w:t xml:space="preserve"> </w:t>
            </w:r>
            <w:r w:rsidR="00F72DED">
              <w:t>Reset Değer = 0, Tip = R/W</w:t>
            </w:r>
          </w:p>
        </w:tc>
      </w:tr>
      <w:tr w:rsidR="00376213" w:rsidTr="001E5E35">
        <w:tc>
          <w:tcPr>
            <w:tcW w:w="1271" w:type="dxa"/>
          </w:tcPr>
          <w:p w:rsidR="00376213" w:rsidRDefault="001E5E35" w:rsidP="005A71DE">
            <w:pPr>
              <w:pStyle w:val="ListParagraph"/>
              <w:ind w:left="0"/>
              <w:rPr>
                <w:b/>
              </w:rPr>
            </w:pPr>
            <w:r>
              <w:rPr>
                <w:rFonts w:ascii="Courier" w:hAnsi="Courier" w:cs="Courier"/>
                <w:sz w:val="20"/>
                <w:szCs w:val="20"/>
              </w:rPr>
              <w:t>MAX_RT</w:t>
            </w:r>
          </w:p>
        </w:tc>
        <w:tc>
          <w:tcPr>
            <w:tcW w:w="7791" w:type="dxa"/>
          </w:tcPr>
          <w:p w:rsidR="00DB5682" w:rsidRDefault="003530C1" w:rsidP="003530C1">
            <w:r w:rsidRPr="003530C1">
              <w:t>Max yeniden aktarım sayısı kesme biti,temizlemek için 1 yapılır. MAX_RT ileri sürülürse, daha fazla iletişimi sağlamak için silinmesi gerekir.</w:t>
            </w:r>
            <w:r w:rsidR="00DB5682">
              <w:t xml:space="preserve"> </w:t>
            </w:r>
          </w:p>
          <w:p w:rsidR="00376213" w:rsidRPr="003530C1" w:rsidRDefault="00DB5682" w:rsidP="003530C1">
            <w:r>
              <w:t>Reset Değer = 0, Tip = R/W</w:t>
            </w:r>
          </w:p>
        </w:tc>
      </w:tr>
      <w:tr w:rsidR="00376213" w:rsidTr="001E5E35">
        <w:tc>
          <w:tcPr>
            <w:tcW w:w="1271" w:type="dxa"/>
          </w:tcPr>
          <w:p w:rsidR="00376213" w:rsidRDefault="001E5E35" w:rsidP="005A71DE">
            <w:pPr>
              <w:pStyle w:val="ListParagraph"/>
              <w:ind w:left="0"/>
              <w:rPr>
                <w:b/>
              </w:rPr>
            </w:pPr>
            <w:r>
              <w:rPr>
                <w:rFonts w:ascii="Courier" w:hAnsi="Courier" w:cs="Courier"/>
                <w:sz w:val="20"/>
                <w:szCs w:val="20"/>
              </w:rPr>
              <w:t>RX_P_NO</w:t>
            </w:r>
          </w:p>
        </w:tc>
        <w:tc>
          <w:tcPr>
            <w:tcW w:w="7791" w:type="dxa"/>
          </w:tcPr>
          <w:p w:rsidR="00376213" w:rsidRPr="00DB5682" w:rsidRDefault="00DB5682" w:rsidP="00DB5682">
            <w:r>
              <w:t>RX_FIFO'dan okunabilen payload(yük)</w:t>
            </w:r>
            <w:r w:rsidRPr="00DB5682">
              <w:t xml:space="preserve"> için veri borusu</w:t>
            </w:r>
            <w:r>
              <w:t>(data pipe)</w:t>
            </w:r>
            <w:r w:rsidRPr="00DB5682">
              <w:t xml:space="preserve"> numarası</w:t>
            </w:r>
            <w:r w:rsidRPr="00DB5682">
              <w:br/>
              <w:t>000-101: Veri Boru Numarası</w:t>
            </w:r>
            <w:r w:rsidRPr="00DB5682">
              <w:br/>
              <w:t>110: Kullanılmıyor</w:t>
            </w:r>
            <w:r w:rsidRPr="00DB5682">
              <w:br/>
              <w:t>111: RX FIFO Boş</w:t>
            </w:r>
            <w:r>
              <w:br/>
              <w:t>Reset Değer = ‘111’, Tip = R</w:t>
            </w:r>
          </w:p>
        </w:tc>
      </w:tr>
      <w:tr w:rsidR="00376213" w:rsidTr="001E5E35">
        <w:tc>
          <w:tcPr>
            <w:tcW w:w="1271" w:type="dxa"/>
          </w:tcPr>
          <w:p w:rsidR="00376213" w:rsidRDefault="001E5E35" w:rsidP="005A71DE">
            <w:pPr>
              <w:pStyle w:val="ListParagraph"/>
              <w:ind w:left="0"/>
              <w:rPr>
                <w:b/>
              </w:rPr>
            </w:pPr>
            <w:r>
              <w:rPr>
                <w:rFonts w:ascii="Courier" w:hAnsi="Courier" w:cs="Courier"/>
                <w:sz w:val="20"/>
                <w:szCs w:val="20"/>
              </w:rPr>
              <w:t>TX_FULL</w:t>
            </w:r>
          </w:p>
        </w:tc>
        <w:tc>
          <w:tcPr>
            <w:tcW w:w="7791" w:type="dxa"/>
          </w:tcPr>
          <w:p w:rsidR="00376213" w:rsidRPr="00CD7DA1" w:rsidRDefault="00CD7DA1" w:rsidP="00CD7DA1">
            <w:r w:rsidRPr="00CD7DA1">
              <w:t>TX FIFO dolu bayrağı.</w:t>
            </w:r>
            <w:r w:rsidRPr="00CD7DA1">
              <w:br/>
              <w:t>1: TX FIFO dolu.</w:t>
            </w:r>
            <w:r w:rsidRPr="00CD7DA1">
              <w:br/>
              <w:t>0: TX FIFO'da kullanılabilen yerler.</w:t>
            </w:r>
            <w:r>
              <w:t xml:space="preserve"> Reset Değer = 0, Tip = R</w:t>
            </w:r>
          </w:p>
        </w:tc>
      </w:tr>
    </w:tbl>
    <w:p w:rsidR="00376213" w:rsidRDefault="00376213" w:rsidP="005A71DE">
      <w:pPr>
        <w:pStyle w:val="ListParagraph"/>
        <w:ind w:left="0"/>
        <w:rPr>
          <w:b/>
        </w:rPr>
      </w:pPr>
    </w:p>
    <w:p w:rsidR="006668D8" w:rsidRDefault="006668D8" w:rsidP="005A71DE">
      <w:pPr>
        <w:pStyle w:val="ListParagraph"/>
        <w:ind w:left="0"/>
        <w:rPr>
          <w:b/>
        </w:rPr>
      </w:pPr>
    </w:p>
    <w:p w:rsidR="006668D8" w:rsidRDefault="006668D8" w:rsidP="005A71DE">
      <w:pPr>
        <w:pStyle w:val="ListParagraph"/>
        <w:ind w:left="0"/>
        <w:rPr>
          <w:b/>
        </w:rPr>
      </w:pPr>
    </w:p>
    <w:p w:rsidR="006668D8" w:rsidRDefault="006668D8" w:rsidP="005A71DE">
      <w:pPr>
        <w:pStyle w:val="ListParagraph"/>
        <w:ind w:left="0"/>
        <w:rPr>
          <w:b/>
        </w:rPr>
      </w:pPr>
    </w:p>
    <w:p w:rsidR="006668D8" w:rsidRDefault="006668D8" w:rsidP="005A71DE">
      <w:pPr>
        <w:pStyle w:val="ListParagraph"/>
        <w:ind w:left="0"/>
        <w:rPr>
          <w:b/>
        </w:rPr>
      </w:pPr>
    </w:p>
    <w:p w:rsidR="006668D8" w:rsidRPr="00AB6123" w:rsidRDefault="006668D8" w:rsidP="00BC05F2">
      <w:pPr>
        <w:pStyle w:val="Heading3"/>
        <w:numPr>
          <w:ilvl w:val="0"/>
          <w:numId w:val="9"/>
        </w:numPr>
        <w:jc w:val="center"/>
        <w:rPr>
          <w:b/>
          <w:color w:val="000000" w:themeColor="text1"/>
        </w:rPr>
      </w:pPr>
      <w:r w:rsidRPr="00AB6123">
        <w:rPr>
          <w:b/>
          <w:color w:val="000000" w:themeColor="text1"/>
        </w:rPr>
        <w:t>OBSERVE_TX(0x08)</w:t>
      </w:r>
    </w:p>
    <w:tbl>
      <w:tblPr>
        <w:tblStyle w:val="GridTable4-Accent5"/>
        <w:tblW w:w="9498" w:type="dxa"/>
        <w:tblInd w:w="-289" w:type="dxa"/>
        <w:tblLook w:val="04A0" w:firstRow="1" w:lastRow="0" w:firstColumn="1" w:lastColumn="0" w:noHBand="0" w:noVBand="1"/>
      </w:tblPr>
      <w:tblGrid>
        <w:gridCol w:w="1296"/>
        <w:gridCol w:w="1296"/>
        <w:gridCol w:w="1296"/>
        <w:gridCol w:w="1296"/>
        <w:gridCol w:w="1176"/>
        <w:gridCol w:w="1176"/>
        <w:gridCol w:w="1176"/>
        <w:gridCol w:w="1176"/>
      </w:tblGrid>
      <w:tr w:rsidR="006668D8" w:rsidTr="006668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rsidR="006668D8" w:rsidRDefault="006668D8" w:rsidP="006668D8">
            <w:pPr>
              <w:pStyle w:val="ListParagraph"/>
              <w:ind w:left="0"/>
            </w:pPr>
            <w:r>
              <w:t>7</w:t>
            </w:r>
          </w:p>
        </w:tc>
        <w:tc>
          <w:tcPr>
            <w:tcW w:w="1225" w:type="dxa"/>
          </w:tcPr>
          <w:p w:rsidR="006668D8" w:rsidRDefault="006668D8" w:rsidP="006668D8">
            <w:pPr>
              <w:pStyle w:val="ListParagraph"/>
              <w:ind w:left="0"/>
              <w:cnfStyle w:val="100000000000" w:firstRow="1" w:lastRow="0" w:firstColumn="0" w:lastColumn="0" w:oddVBand="0" w:evenVBand="0" w:oddHBand="0" w:evenHBand="0" w:firstRowFirstColumn="0" w:firstRowLastColumn="0" w:lastRowFirstColumn="0" w:lastRowLastColumn="0"/>
            </w:pPr>
            <w:r>
              <w:t>6</w:t>
            </w:r>
          </w:p>
        </w:tc>
        <w:tc>
          <w:tcPr>
            <w:tcW w:w="1225" w:type="dxa"/>
          </w:tcPr>
          <w:p w:rsidR="006668D8" w:rsidRDefault="006668D8" w:rsidP="006668D8">
            <w:pPr>
              <w:pStyle w:val="ListParagraph"/>
              <w:ind w:left="0"/>
              <w:cnfStyle w:val="100000000000" w:firstRow="1" w:lastRow="0" w:firstColumn="0" w:lastColumn="0" w:oddVBand="0" w:evenVBand="0" w:oddHBand="0" w:evenHBand="0" w:firstRowFirstColumn="0" w:firstRowLastColumn="0" w:lastRowFirstColumn="0" w:lastRowLastColumn="0"/>
            </w:pPr>
            <w:r>
              <w:t>5</w:t>
            </w:r>
          </w:p>
        </w:tc>
        <w:tc>
          <w:tcPr>
            <w:tcW w:w="1225" w:type="dxa"/>
          </w:tcPr>
          <w:p w:rsidR="006668D8" w:rsidRDefault="006668D8" w:rsidP="006668D8">
            <w:pPr>
              <w:pStyle w:val="ListParagraph"/>
              <w:ind w:left="0"/>
              <w:cnfStyle w:val="100000000000" w:firstRow="1" w:lastRow="0" w:firstColumn="0" w:lastColumn="0" w:oddVBand="0" w:evenVBand="0" w:oddHBand="0" w:evenHBand="0" w:firstRowFirstColumn="0" w:firstRowLastColumn="0" w:lastRowFirstColumn="0" w:lastRowLastColumn="0"/>
            </w:pPr>
            <w:r>
              <w:t>4</w:t>
            </w:r>
          </w:p>
        </w:tc>
        <w:tc>
          <w:tcPr>
            <w:tcW w:w="1113" w:type="dxa"/>
          </w:tcPr>
          <w:p w:rsidR="006668D8" w:rsidRDefault="006668D8" w:rsidP="006668D8">
            <w:pPr>
              <w:pStyle w:val="ListParagraph"/>
              <w:ind w:left="0"/>
              <w:cnfStyle w:val="100000000000" w:firstRow="1" w:lastRow="0" w:firstColumn="0" w:lastColumn="0" w:oddVBand="0" w:evenVBand="0" w:oddHBand="0" w:evenHBand="0" w:firstRowFirstColumn="0" w:firstRowLastColumn="0" w:lastRowFirstColumn="0" w:lastRowLastColumn="0"/>
            </w:pPr>
            <w:r>
              <w:t>3</w:t>
            </w:r>
          </w:p>
        </w:tc>
        <w:tc>
          <w:tcPr>
            <w:tcW w:w="1113" w:type="dxa"/>
          </w:tcPr>
          <w:p w:rsidR="006668D8" w:rsidRDefault="006668D8" w:rsidP="006668D8">
            <w:pPr>
              <w:pStyle w:val="ListParagraph"/>
              <w:ind w:left="0"/>
              <w:cnfStyle w:val="100000000000" w:firstRow="1" w:lastRow="0" w:firstColumn="0" w:lastColumn="0" w:oddVBand="0" w:evenVBand="0" w:oddHBand="0" w:evenHBand="0" w:firstRowFirstColumn="0" w:firstRowLastColumn="0" w:lastRowFirstColumn="0" w:lastRowLastColumn="0"/>
            </w:pPr>
            <w:r>
              <w:t>2</w:t>
            </w:r>
          </w:p>
        </w:tc>
        <w:tc>
          <w:tcPr>
            <w:tcW w:w="1113" w:type="dxa"/>
          </w:tcPr>
          <w:p w:rsidR="006668D8" w:rsidRDefault="006668D8" w:rsidP="006668D8">
            <w:pPr>
              <w:pStyle w:val="ListParagraph"/>
              <w:ind w:left="0"/>
              <w:cnfStyle w:val="100000000000" w:firstRow="1" w:lastRow="0" w:firstColumn="0" w:lastColumn="0" w:oddVBand="0" w:evenVBand="0" w:oddHBand="0" w:evenHBand="0" w:firstRowFirstColumn="0" w:firstRowLastColumn="0" w:lastRowFirstColumn="0" w:lastRowLastColumn="0"/>
            </w:pPr>
            <w:r>
              <w:t>1</w:t>
            </w:r>
          </w:p>
        </w:tc>
        <w:tc>
          <w:tcPr>
            <w:tcW w:w="1260" w:type="dxa"/>
          </w:tcPr>
          <w:p w:rsidR="006668D8" w:rsidRDefault="006668D8" w:rsidP="006668D8">
            <w:pPr>
              <w:pStyle w:val="ListParagraph"/>
              <w:ind w:left="0"/>
              <w:cnfStyle w:val="100000000000" w:firstRow="1" w:lastRow="0" w:firstColumn="0" w:lastColumn="0" w:oddVBand="0" w:evenVBand="0" w:oddHBand="0" w:evenHBand="0" w:firstRowFirstColumn="0" w:firstRowLastColumn="0" w:lastRowFirstColumn="0" w:lastRowLastColumn="0"/>
            </w:pPr>
            <w:r>
              <w:t>0</w:t>
            </w:r>
          </w:p>
        </w:tc>
      </w:tr>
      <w:tr w:rsidR="006668D8" w:rsidTr="00666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rsidR="006668D8" w:rsidRPr="006668D8" w:rsidRDefault="006668D8" w:rsidP="006668D8">
            <w:pPr>
              <w:pStyle w:val="ListParagraph"/>
              <w:ind w:left="0"/>
              <w:rPr>
                <w:b w:val="0"/>
              </w:rPr>
            </w:pPr>
            <w:r w:rsidRPr="006668D8">
              <w:rPr>
                <w:rFonts w:ascii="Courier" w:hAnsi="Courier" w:cs="Courier"/>
                <w:b w:val="0"/>
                <w:sz w:val="20"/>
                <w:szCs w:val="20"/>
              </w:rPr>
              <w:t>PLOS_CNT</w:t>
            </w:r>
            <w:r>
              <w:rPr>
                <w:rFonts w:ascii="Courier" w:hAnsi="Courier" w:cs="Courier"/>
                <w:b w:val="0"/>
                <w:sz w:val="20"/>
                <w:szCs w:val="20"/>
              </w:rPr>
              <w:t>3</w:t>
            </w:r>
          </w:p>
        </w:tc>
        <w:tc>
          <w:tcPr>
            <w:tcW w:w="1225" w:type="dxa"/>
          </w:tcPr>
          <w:p w:rsidR="006668D8" w:rsidRDefault="006668D8" w:rsidP="006668D8">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PLOS_CNT2</w:t>
            </w:r>
          </w:p>
        </w:tc>
        <w:tc>
          <w:tcPr>
            <w:tcW w:w="1225" w:type="dxa"/>
          </w:tcPr>
          <w:p w:rsidR="006668D8" w:rsidRDefault="006668D8" w:rsidP="006668D8">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PLOS_CNT1</w:t>
            </w:r>
          </w:p>
        </w:tc>
        <w:tc>
          <w:tcPr>
            <w:tcW w:w="1225" w:type="dxa"/>
          </w:tcPr>
          <w:p w:rsidR="006668D8" w:rsidRDefault="006668D8" w:rsidP="006668D8">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PLOS_CNT0</w:t>
            </w:r>
          </w:p>
        </w:tc>
        <w:tc>
          <w:tcPr>
            <w:tcW w:w="1113" w:type="dxa"/>
          </w:tcPr>
          <w:p w:rsidR="006668D8" w:rsidRDefault="006668D8" w:rsidP="006668D8">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ARC_CNT3</w:t>
            </w:r>
          </w:p>
        </w:tc>
        <w:tc>
          <w:tcPr>
            <w:tcW w:w="1113" w:type="dxa"/>
          </w:tcPr>
          <w:p w:rsidR="006668D8" w:rsidRDefault="006668D8" w:rsidP="006668D8">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ARC_CNT2</w:t>
            </w:r>
          </w:p>
        </w:tc>
        <w:tc>
          <w:tcPr>
            <w:tcW w:w="1113" w:type="dxa"/>
          </w:tcPr>
          <w:p w:rsidR="006668D8" w:rsidRDefault="006668D8" w:rsidP="006668D8">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ARC_CNT1</w:t>
            </w:r>
          </w:p>
        </w:tc>
        <w:tc>
          <w:tcPr>
            <w:tcW w:w="1260" w:type="dxa"/>
          </w:tcPr>
          <w:p w:rsidR="006668D8" w:rsidRDefault="006668D8" w:rsidP="006668D8">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ARC_CNT0</w:t>
            </w:r>
          </w:p>
        </w:tc>
      </w:tr>
    </w:tbl>
    <w:p w:rsidR="006668D8" w:rsidRDefault="006668D8" w:rsidP="006668D8">
      <w:pPr>
        <w:pStyle w:val="ListParagraph"/>
        <w:ind w:left="0"/>
      </w:pPr>
    </w:p>
    <w:tbl>
      <w:tblPr>
        <w:tblStyle w:val="TableGrid"/>
        <w:tblW w:w="9923" w:type="dxa"/>
        <w:tblInd w:w="-289" w:type="dxa"/>
        <w:tblLook w:val="04A0" w:firstRow="1" w:lastRow="0" w:firstColumn="1" w:lastColumn="0" w:noHBand="0" w:noVBand="1"/>
      </w:tblPr>
      <w:tblGrid>
        <w:gridCol w:w="2127"/>
        <w:gridCol w:w="7796"/>
      </w:tblGrid>
      <w:tr w:rsidR="006668D8" w:rsidTr="006668D8">
        <w:tc>
          <w:tcPr>
            <w:tcW w:w="2127" w:type="dxa"/>
          </w:tcPr>
          <w:p w:rsidR="006668D8" w:rsidRPr="006668D8" w:rsidRDefault="006668D8" w:rsidP="006668D8">
            <w:pPr>
              <w:pStyle w:val="ListParagraph"/>
              <w:ind w:left="0"/>
            </w:pPr>
            <w:r w:rsidRPr="006668D8">
              <w:rPr>
                <w:rFonts w:ascii="Courier" w:hAnsi="Courier" w:cs="Courier"/>
                <w:sz w:val="20"/>
                <w:szCs w:val="20"/>
              </w:rPr>
              <w:t>PLOS_CNT</w:t>
            </w:r>
          </w:p>
        </w:tc>
        <w:tc>
          <w:tcPr>
            <w:tcW w:w="7796" w:type="dxa"/>
          </w:tcPr>
          <w:p w:rsidR="006668D8" w:rsidRDefault="006668D8" w:rsidP="006668D8">
            <w:pPr>
              <w:pStyle w:val="ListParagraph"/>
              <w:ind w:left="0"/>
            </w:pPr>
            <w:r>
              <w:t>Kayıp paketleri sayar.15’e kadar korunmuş taşmaları sayar ve resetlenene kadar max’da bırakır</w:t>
            </w:r>
            <w:r w:rsidR="00BD4846">
              <w:t xml:space="preserve">.Sayıcı </w:t>
            </w:r>
            <w:r w:rsidR="00BD4846" w:rsidRPr="00BD4846">
              <w:t>RF_CH</w:t>
            </w:r>
            <w:r w:rsidR="00BD4846">
              <w:t>’ye yazarak sıfırlanır. Reset Değer = 0, Tip = R</w:t>
            </w:r>
          </w:p>
        </w:tc>
      </w:tr>
      <w:tr w:rsidR="006668D8" w:rsidTr="006668D8">
        <w:tc>
          <w:tcPr>
            <w:tcW w:w="2127" w:type="dxa"/>
          </w:tcPr>
          <w:p w:rsidR="006668D8" w:rsidRDefault="006668D8" w:rsidP="006668D8">
            <w:pPr>
              <w:pStyle w:val="ListParagraph"/>
              <w:ind w:left="0"/>
            </w:pPr>
            <w:r>
              <w:rPr>
                <w:rFonts w:ascii="Courier" w:hAnsi="Courier" w:cs="Courier"/>
                <w:sz w:val="20"/>
                <w:szCs w:val="20"/>
              </w:rPr>
              <w:t>ARC_CNT</w:t>
            </w:r>
          </w:p>
        </w:tc>
        <w:tc>
          <w:tcPr>
            <w:tcW w:w="7796" w:type="dxa"/>
          </w:tcPr>
          <w:p w:rsidR="006668D8" w:rsidRDefault="00BD4846" w:rsidP="006668D8">
            <w:pPr>
              <w:pStyle w:val="ListParagraph"/>
              <w:ind w:left="0"/>
            </w:pPr>
            <w:r>
              <w:t>Yeniden iletilen paketleri sayar.</w:t>
            </w:r>
            <w:r>
              <w:rPr>
                <w:rFonts w:ascii="Arial" w:hAnsi="Arial" w:cs="Arial"/>
                <w:color w:val="222222"/>
                <w:shd w:val="clear" w:color="auto" w:fill="F5F5F5"/>
              </w:rPr>
              <w:t xml:space="preserve"> </w:t>
            </w:r>
            <w:r w:rsidRPr="00BD4846">
              <w:t>Yeni bir paketin iletimi başladığında sayaç sıfırlanır.</w:t>
            </w:r>
          </w:p>
          <w:p w:rsidR="00BD4846" w:rsidRDefault="00BD4846" w:rsidP="006668D8">
            <w:pPr>
              <w:pStyle w:val="ListParagraph"/>
              <w:ind w:left="0"/>
            </w:pPr>
            <w:r>
              <w:t>Reset Değer = 0, Tip = R</w:t>
            </w:r>
          </w:p>
        </w:tc>
      </w:tr>
    </w:tbl>
    <w:p w:rsidR="006668D8" w:rsidRPr="00AB6123" w:rsidRDefault="00361FC9" w:rsidP="00BC05F2">
      <w:pPr>
        <w:pStyle w:val="Heading3"/>
        <w:numPr>
          <w:ilvl w:val="0"/>
          <w:numId w:val="9"/>
        </w:numPr>
        <w:jc w:val="center"/>
        <w:rPr>
          <w:b/>
          <w:color w:val="000000" w:themeColor="text1"/>
        </w:rPr>
      </w:pPr>
      <w:r w:rsidRPr="00AB6123">
        <w:rPr>
          <w:b/>
          <w:color w:val="000000" w:themeColor="text1"/>
        </w:rPr>
        <w:t>CD(0x09)</w:t>
      </w:r>
    </w:p>
    <w:tbl>
      <w:tblPr>
        <w:tblStyle w:val="GridTable4-Accent5"/>
        <w:tblW w:w="0" w:type="auto"/>
        <w:tblLook w:val="04A0" w:firstRow="1" w:lastRow="0" w:firstColumn="1" w:lastColumn="0" w:noHBand="0" w:noVBand="1"/>
      </w:tblPr>
      <w:tblGrid>
        <w:gridCol w:w="1132"/>
        <w:gridCol w:w="1132"/>
        <w:gridCol w:w="1133"/>
        <w:gridCol w:w="1133"/>
        <w:gridCol w:w="1133"/>
        <w:gridCol w:w="1133"/>
        <w:gridCol w:w="1133"/>
        <w:gridCol w:w="1133"/>
      </w:tblGrid>
      <w:tr w:rsidR="00361FC9" w:rsidTr="00361F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rsidR="00361FC9" w:rsidRDefault="00361FC9" w:rsidP="00361FC9">
            <w:pPr>
              <w:pStyle w:val="ListParagraph"/>
              <w:ind w:left="0"/>
            </w:pPr>
            <w:r>
              <w:t>7</w:t>
            </w:r>
          </w:p>
        </w:tc>
        <w:tc>
          <w:tcPr>
            <w:tcW w:w="1132" w:type="dxa"/>
          </w:tcPr>
          <w:p w:rsidR="00361FC9" w:rsidRDefault="00361FC9" w:rsidP="00361FC9">
            <w:pPr>
              <w:pStyle w:val="ListParagraph"/>
              <w:ind w:left="0"/>
              <w:cnfStyle w:val="100000000000" w:firstRow="1" w:lastRow="0" w:firstColumn="0" w:lastColumn="0" w:oddVBand="0" w:evenVBand="0" w:oddHBand="0" w:evenHBand="0" w:firstRowFirstColumn="0" w:firstRowLastColumn="0" w:lastRowFirstColumn="0" w:lastRowLastColumn="0"/>
            </w:pPr>
            <w:r>
              <w:t>6</w:t>
            </w:r>
          </w:p>
        </w:tc>
        <w:tc>
          <w:tcPr>
            <w:tcW w:w="1133" w:type="dxa"/>
          </w:tcPr>
          <w:p w:rsidR="00361FC9" w:rsidRDefault="00361FC9" w:rsidP="00361FC9">
            <w:pPr>
              <w:pStyle w:val="ListParagraph"/>
              <w:ind w:left="0"/>
              <w:cnfStyle w:val="100000000000" w:firstRow="1" w:lastRow="0" w:firstColumn="0" w:lastColumn="0" w:oddVBand="0" w:evenVBand="0" w:oddHBand="0" w:evenHBand="0" w:firstRowFirstColumn="0" w:firstRowLastColumn="0" w:lastRowFirstColumn="0" w:lastRowLastColumn="0"/>
            </w:pPr>
            <w:r>
              <w:t>5</w:t>
            </w:r>
          </w:p>
        </w:tc>
        <w:tc>
          <w:tcPr>
            <w:tcW w:w="1133" w:type="dxa"/>
          </w:tcPr>
          <w:p w:rsidR="00361FC9" w:rsidRDefault="00361FC9" w:rsidP="00361FC9">
            <w:pPr>
              <w:pStyle w:val="ListParagraph"/>
              <w:ind w:left="0"/>
              <w:cnfStyle w:val="100000000000" w:firstRow="1" w:lastRow="0" w:firstColumn="0" w:lastColumn="0" w:oddVBand="0" w:evenVBand="0" w:oddHBand="0" w:evenHBand="0" w:firstRowFirstColumn="0" w:firstRowLastColumn="0" w:lastRowFirstColumn="0" w:lastRowLastColumn="0"/>
            </w:pPr>
            <w:r>
              <w:t>4</w:t>
            </w:r>
          </w:p>
        </w:tc>
        <w:tc>
          <w:tcPr>
            <w:tcW w:w="1133" w:type="dxa"/>
          </w:tcPr>
          <w:p w:rsidR="00361FC9" w:rsidRDefault="00361FC9" w:rsidP="00361FC9">
            <w:pPr>
              <w:pStyle w:val="ListParagraph"/>
              <w:ind w:left="0"/>
              <w:cnfStyle w:val="100000000000" w:firstRow="1" w:lastRow="0" w:firstColumn="0" w:lastColumn="0" w:oddVBand="0" w:evenVBand="0" w:oddHBand="0" w:evenHBand="0" w:firstRowFirstColumn="0" w:firstRowLastColumn="0" w:lastRowFirstColumn="0" w:lastRowLastColumn="0"/>
            </w:pPr>
            <w:r>
              <w:t>3</w:t>
            </w:r>
          </w:p>
        </w:tc>
        <w:tc>
          <w:tcPr>
            <w:tcW w:w="1133" w:type="dxa"/>
          </w:tcPr>
          <w:p w:rsidR="00361FC9" w:rsidRDefault="00361FC9" w:rsidP="00361FC9">
            <w:pPr>
              <w:pStyle w:val="ListParagraph"/>
              <w:ind w:left="0"/>
              <w:cnfStyle w:val="100000000000" w:firstRow="1" w:lastRow="0" w:firstColumn="0" w:lastColumn="0" w:oddVBand="0" w:evenVBand="0" w:oddHBand="0" w:evenHBand="0" w:firstRowFirstColumn="0" w:firstRowLastColumn="0" w:lastRowFirstColumn="0" w:lastRowLastColumn="0"/>
            </w:pPr>
            <w:r>
              <w:t>2</w:t>
            </w:r>
          </w:p>
        </w:tc>
        <w:tc>
          <w:tcPr>
            <w:tcW w:w="1133" w:type="dxa"/>
          </w:tcPr>
          <w:p w:rsidR="00361FC9" w:rsidRDefault="00361FC9" w:rsidP="00361FC9">
            <w:pPr>
              <w:pStyle w:val="ListParagraph"/>
              <w:ind w:left="0"/>
              <w:cnfStyle w:val="100000000000" w:firstRow="1" w:lastRow="0" w:firstColumn="0" w:lastColumn="0" w:oddVBand="0" w:evenVBand="0" w:oddHBand="0" w:evenHBand="0" w:firstRowFirstColumn="0" w:firstRowLastColumn="0" w:lastRowFirstColumn="0" w:lastRowLastColumn="0"/>
            </w:pPr>
            <w:r>
              <w:t>1</w:t>
            </w:r>
          </w:p>
        </w:tc>
        <w:tc>
          <w:tcPr>
            <w:tcW w:w="1133" w:type="dxa"/>
          </w:tcPr>
          <w:p w:rsidR="00361FC9" w:rsidRDefault="00361FC9" w:rsidP="00361FC9">
            <w:pPr>
              <w:pStyle w:val="ListParagraph"/>
              <w:ind w:left="0"/>
              <w:cnfStyle w:val="100000000000" w:firstRow="1" w:lastRow="0" w:firstColumn="0" w:lastColumn="0" w:oddVBand="0" w:evenVBand="0" w:oddHBand="0" w:evenHBand="0" w:firstRowFirstColumn="0" w:firstRowLastColumn="0" w:lastRowFirstColumn="0" w:lastRowLastColumn="0"/>
            </w:pPr>
            <w:r>
              <w:t>0</w:t>
            </w:r>
          </w:p>
        </w:tc>
      </w:tr>
      <w:tr w:rsidR="00361FC9" w:rsidTr="00361F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rsidR="00361FC9" w:rsidRPr="00361FC9" w:rsidRDefault="00361FC9" w:rsidP="00361FC9">
            <w:pPr>
              <w:pStyle w:val="ListParagraph"/>
              <w:ind w:left="0"/>
              <w:rPr>
                <w:b w:val="0"/>
              </w:rPr>
            </w:pPr>
            <w:r w:rsidRPr="00361FC9">
              <w:rPr>
                <w:b w:val="0"/>
              </w:rPr>
              <w:t>Reserved</w:t>
            </w:r>
          </w:p>
        </w:tc>
        <w:tc>
          <w:tcPr>
            <w:tcW w:w="1132" w:type="dxa"/>
          </w:tcPr>
          <w:p w:rsidR="00361FC9" w:rsidRPr="00361FC9" w:rsidRDefault="00361FC9" w:rsidP="00361FC9">
            <w:pPr>
              <w:pStyle w:val="ListParagraph"/>
              <w:ind w:left="0"/>
              <w:cnfStyle w:val="000000100000" w:firstRow="0" w:lastRow="0" w:firstColumn="0" w:lastColumn="0" w:oddVBand="0" w:evenVBand="0" w:oddHBand="1" w:evenHBand="0" w:firstRowFirstColumn="0" w:firstRowLastColumn="0" w:lastRowFirstColumn="0" w:lastRowLastColumn="0"/>
            </w:pPr>
            <w:r w:rsidRPr="00361FC9">
              <w:t>Reserved</w:t>
            </w:r>
          </w:p>
        </w:tc>
        <w:tc>
          <w:tcPr>
            <w:tcW w:w="1133" w:type="dxa"/>
          </w:tcPr>
          <w:p w:rsidR="00361FC9" w:rsidRPr="00361FC9" w:rsidRDefault="00361FC9" w:rsidP="00361FC9">
            <w:pPr>
              <w:pStyle w:val="ListParagraph"/>
              <w:ind w:left="0"/>
              <w:cnfStyle w:val="000000100000" w:firstRow="0" w:lastRow="0" w:firstColumn="0" w:lastColumn="0" w:oddVBand="0" w:evenVBand="0" w:oddHBand="1" w:evenHBand="0" w:firstRowFirstColumn="0" w:firstRowLastColumn="0" w:lastRowFirstColumn="0" w:lastRowLastColumn="0"/>
            </w:pPr>
            <w:r w:rsidRPr="00361FC9">
              <w:t>Reserved</w:t>
            </w:r>
          </w:p>
        </w:tc>
        <w:tc>
          <w:tcPr>
            <w:tcW w:w="1133" w:type="dxa"/>
          </w:tcPr>
          <w:p w:rsidR="00361FC9" w:rsidRPr="00361FC9" w:rsidRDefault="00361FC9" w:rsidP="00361FC9">
            <w:pPr>
              <w:pStyle w:val="ListParagraph"/>
              <w:ind w:left="0"/>
              <w:cnfStyle w:val="000000100000" w:firstRow="0" w:lastRow="0" w:firstColumn="0" w:lastColumn="0" w:oddVBand="0" w:evenVBand="0" w:oddHBand="1" w:evenHBand="0" w:firstRowFirstColumn="0" w:firstRowLastColumn="0" w:lastRowFirstColumn="0" w:lastRowLastColumn="0"/>
            </w:pPr>
            <w:r w:rsidRPr="00361FC9">
              <w:t>Reserved</w:t>
            </w:r>
          </w:p>
        </w:tc>
        <w:tc>
          <w:tcPr>
            <w:tcW w:w="1133" w:type="dxa"/>
          </w:tcPr>
          <w:p w:rsidR="00361FC9" w:rsidRPr="00361FC9" w:rsidRDefault="00361FC9" w:rsidP="00361FC9">
            <w:pPr>
              <w:pStyle w:val="ListParagraph"/>
              <w:ind w:left="0"/>
              <w:cnfStyle w:val="000000100000" w:firstRow="0" w:lastRow="0" w:firstColumn="0" w:lastColumn="0" w:oddVBand="0" w:evenVBand="0" w:oddHBand="1" w:evenHBand="0" w:firstRowFirstColumn="0" w:firstRowLastColumn="0" w:lastRowFirstColumn="0" w:lastRowLastColumn="0"/>
            </w:pPr>
            <w:r w:rsidRPr="00361FC9">
              <w:t>Reserved</w:t>
            </w:r>
          </w:p>
        </w:tc>
        <w:tc>
          <w:tcPr>
            <w:tcW w:w="1133" w:type="dxa"/>
          </w:tcPr>
          <w:p w:rsidR="00361FC9" w:rsidRPr="00361FC9" w:rsidRDefault="00361FC9" w:rsidP="00361FC9">
            <w:pPr>
              <w:pStyle w:val="ListParagraph"/>
              <w:ind w:left="0"/>
              <w:cnfStyle w:val="000000100000" w:firstRow="0" w:lastRow="0" w:firstColumn="0" w:lastColumn="0" w:oddVBand="0" w:evenVBand="0" w:oddHBand="1" w:evenHBand="0" w:firstRowFirstColumn="0" w:firstRowLastColumn="0" w:lastRowFirstColumn="0" w:lastRowLastColumn="0"/>
            </w:pPr>
            <w:r w:rsidRPr="00361FC9">
              <w:t>Reserved</w:t>
            </w:r>
          </w:p>
        </w:tc>
        <w:tc>
          <w:tcPr>
            <w:tcW w:w="1133" w:type="dxa"/>
          </w:tcPr>
          <w:p w:rsidR="00361FC9" w:rsidRPr="00361FC9" w:rsidRDefault="00361FC9" w:rsidP="00361FC9">
            <w:pPr>
              <w:pStyle w:val="ListParagraph"/>
              <w:ind w:left="0"/>
              <w:cnfStyle w:val="000000100000" w:firstRow="0" w:lastRow="0" w:firstColumn="0" w:lastColumn="0" w:oddVBand="0" w:evenVBand="0" w:oddHBand="1" w:evenHBand="0" w:firstRowFirstColumn="0" w:firstRowLastColumn="0" w:lastRowFirstColumn="0" w:lastRowLastColumn="0"/>
            </w:pPr>
            <w:r w:rsidRPr="00361FC9">
              <w:t>Reserved</w:t>
            </w:r>
          </w:p>
        </w:tc>
        <w:tc>
          <w:tcPr>
            <w:tcW w:w="1133" w:type="dxa"/>
          </w:tcPr>
          <w:p w:rsidR="00361FC9" w:rsidRDefault="00361FC9" w:rsidP="00361FC9">
            <w:pPr>
              <w:pStyle w:val="ListParagraph"/>
              <w:ind w:left="0"/>
              <w:cnfStyle w:val="000000100000" w:firstRow="0" w:lastRow="0" w:firstColumn="0" w:lastColumn="0" w:oddVBand="0" w:evenVBand="0" w:oddHBand="1" w:evenHBand="0" w:firstRowFirstColumn="0" w:firstRowLastColumn="0" w:lastRowFirstColumn="0" w:lastRowLastColumn="0"/>
            </w:pPr>
            <w:r>
              <w:t>CD</w:t>
            </w:r>
          </w:p>
        </w:tc>
      </w:tr>
    </w:tbl>
    <w:p w:rsidR="00361FC9" w:rsidRDefault="00361FC9" w:rsidP="00361FC9">
      <w:pPr>
        <w:pStyle w:val="ListParagraph"/>
        <w:ind w:left="0"/>
      </w:pPr>
    </w:p>
    <w:p w:rsidR="00361FC9" w:rsidRDefault="00361FC9" w:rsidP="00361FC9">
      <w:pPr>
        <w:pStyle w:val="ListParagraph"/>
        <w:ind w:left="0"/>
      </w:pPr>
      <w:r>
        <w:t xml:space="preserve">Reserved </w:t>
      </w:r>
      <w:r>
        <w:sym w:font="Wingdings" w:char="F0E0"/>
      </w:r>
      <w:r>
        <w:t xml:space="preserve"> Reset Değer = 0, Tip = R.</w:t>
      </w:r>
      <w:r>
        <w:br/>
        <w:t xml:space="preserve">CD </w:t>
      </w:r>
      <w:r>
        <w:sym w:font="Wingdings" w:char="F0E0"/>
      </w:r>
      <w:r>
        <w:t xml:space="preserve"> Taşıyıcı algılama</w:t>
      </w:r>
    </w:p>
    <w:p w:rsidR="004B74BB" w:rsidRPr="00AB6123" w:rsidRDefault="004B74BB" w:rsidP="00BC05F2">
      <w:pPr>
        <w:pStyle w:val="Heading3"/>
        <w:numPr>
          <w:ilvl w:val="0"/>
          <w:numId w:val="9"/>
        </w:numPr>
        <w:jc w:val="center"/>
        <w:rPr>
          <w:b/>
          <w:color w:val="000000" w:themeColor="text1"/>
        </w:rPr>
      </w:pPr>
      <w:r w:rsidRPr="00AB6123">
        <w:rPr>
          <w:b/>
          <w:color w:val="000000" w:themeColor="text1"/>
        </w:rPr>
        <w:t>RX_ADDR_P0(0x0A)</w:t>
      </w:r>
    </w:p>
    <w:p w:rsidR="004B74BB" w:rsidRPr="00D72C4F" w:rsidRDefault="004B74BB" w:rsidP="00D72C4F">
      <w:pPr>
        <w:autoSpaceDE w:val="0"/>
        <w:autoSpaceDN w:val="0"/>
        <w:adjustRightInd w:val="0"/>
        <w:spacing w:after="0" w:line="240" w:lineRule="auto"/>
        <w:rPr>
          <w:rFonts w:ascii="ArialMT" w:hAnsi="ArialMT" w:cs="ArialMT"/>
          <w:sz w:val="20"/>
          <w:szCs w:val="20"/>
        </w:rPr>
      </w:pPr>
      <w:r w:rsidRPr="004B74BB">
        <w:t>Data Pipe 0 adresini alır</w:t>
      </w:r>
      <w:r>
        <w:t>.Max 5 byte uzunluk.İlk yazılan LSB</w:t>
      </w:r>
      <w:r w:rsidR="00A40EBA">
        <w:t>yte’dı</w:t>
      </w:r>
      <w:r>
        <w:t>r.</w:t>
      </w:r>
      <w:r w:rsidRPr="004B74BB">
        <w:rPr>
          <w:rFonts w:ascii="Arial" w:hAnsi="Arial" w:cs="Arial"/>
          <w:color w:val="222222"/>
          <w:shd w:val="clear" w:color="auto" w:fill="F5F5F5"/>
        </w:rPr>
        <w:t xml:space="preserve"> </w:t>
      </w:r>
      <w:r>
        <w:t>SETUP</w:t>
      </w:r>
      <w:r w:rsidRPr="004B74BB">
        <w:t>_AW tarafında</w:t>
      </w:r>
      <w:r w:rsidR="006A4110">
        <w:t>n tanımlanan bayt sayısı üzerinden çalışır</w:t>
      </w:r>
      <w:r>
        <w:t>.</w:t>
      </w:r>
      <w:r w:rsidR="00D72C4F">
        <w:t>Reset Değer =</w:t>
      </w:r>
      <w:r w:rsidR="00D72C4F" w:rsidRPr="00D72C4F">
        <w:rPr>
          <w:rFonts w:ascii="ArialMT" w:hAnsi="ArialMT" w:cs="ArialMT"/>
          <w:sz w:val="20"/>
          <w:szCs w:val="20"/>
        </w:rPr>
        <w:t xml:space="preserve"> </w:t>
      </w:r>
      <w:r w:rsidR="00D72C4F">
        <w:rPr>
          <w:rFonts w:ascii="ArialMT" w:hAnsi="ArialMT" w:cs="ArialMT"/>
          <w:sz w:val="20"/>
          <w:szCs w:val="20"/>
        </w:rPr>
        <w:t>0xE7E7E7E7E7 ,Tip = R/W.Bit = 0-39</w:t>
      </w:r>
    </w:p>
    <w:p w:rsidR="00D72C4F" w:rsidRPr="00AB6123" w:rsidRDefault="00D72C4F" w:rsidP="00BC05F2">
      <w:pPr>
        <w:pStyle w:val="Heading3"/>
        <w:numPr>
          <w:ilvl w:val="0"/>
          <w:numId w:val="9"/>
        </w:numPr>
        <w:jc w:val="center"/>
        <w:rPr>
          <w:b/>
          <w:color w:val="000000" w:themeColor="text1"/>
        </w:rPr>
      </w:pPr>
      <w:r w:rsidRPr="00AB6123">
        <w:rPr>
          <w:b/>
          <w:color w:val="000000" w:themeColor="text1"/>
        </w:rPr>
        <w:t>RX_ADDR_P1(0x0B)</w:t>
      </w:r>
    </w:p>
    <w:p w:rsidR="00D72C4F" w:rsidRPr="00D72C4F" w:rsidRDefault="00D72C4F" w:rsidP="00D72C4F">
      <w:pPr>
        <w:autoSpaceDE w:val="0"/>
        <w:autoSpaceDN w:val="0"/>
        <w:adjustRightInd w:val="0"/>
        <w:spacing w:after="0" w:line="240" w:lineRule="auto"/>
        <w:rPr>
          <w:rFonts w:ascii="ArialMT" w:hAnsi="ArialMT" w:cs="ArialMT"/>
          <w:sz w:val="20"/>
          <w:szCs w:val="20"/>
        </w:rPr>
      </w:pPr>
      <w:r>
        <w:t>Data Pipe 1</w:t>
      </w:r>
      <w:r w:rsidRPr="004B74BB">
        <w:t xml:space="preserve"> adresini alır</w:t>
      </w:r>
      <w:r>
        <w:t>.Max 5 byte uzunluk.İlk yazılan LSB</w:t>
      </w:r>
      <w:r w:rsidR="00A40EBA">
        <w:t>yte’dı</w:t>
      </w:r>
      <w:r>
        <w:t>r.</w:t>
      </w:r>
      <w:r w:rsidRPr="004B74BB">
        <w:rPr>
          <w:rFonts w:ascii="Arial" w:hAnsi="Arial" w:cs="Arial"/>
          <w:color w:val="222222"/>
          <w:shd w:val="clear" w:color="auto" w:fill="F5F5F5"/>
        </w:rPr>
        <w:t xml:space="preserve"> </w:t>
      </w:r>
      <w:r>
        <w:t>SETUP</w:t>
      </w:r>
      <w:r w:rsidRPr="004B74BB">
        <w:t>_AW tarafında</w:t>
      </w:r>
      <w:r>
        <w:t>n tanımlanan bayt sayısı üzerinden çalışır.</w:t>
      </w:r>
      <w:r w:rsidRPr="00D72C4F">
        <w:t>Reset Değer =</w:t>
      </w:r>
      <w:r>
        <w:rPr>
          <w:b/>
        </w:rPr>
        <w:t xml:space="preserve"> </w:t>
      </w:r>
      <w:r>
        <w:rPr>
          <w:rFonts w:ascii="ArialMT" w:hAnsi="ArialMT" w:cs="ArialMT"/>
          <w:sz w:val="20"/>
          <w:szCs w:val="20"/>
        </w:rPr>
        <w:t>0xC2C2C2C2C2 ,Tip =R/W.Bit = 0-39</w:t>
      </w:r>
    </w:p>
    <w:p w:rsidR="00D72C4F" w:rsidRPr="00AB6123" w:rsidRDefault="00D72C4F" w:rsidP="00BC05F2">
      <w:pPr>
        <w:pStyle w:val="Heading3"/>
        <w:numPr>
          <w:ilvl w:val="0"/>
          <w:numId w:val="9"/>
        </w:numPr>
        <w:jc w:val="center"/>
        <w:rPr>
          <w:b/>
          <w:color w:val="000000" w:themeColor="text1"/>
        </w:rPr>
      </w:pPr>
      <w:r w:rsidRPr="00AB6123">
        <w:rPr>
          <w:b/>
          <w:color w:val="000000" w:themeColor="text1"/>
        </w:rPr>
        <w:t>RX_ADDR_P2(0x0C)</w:t>
      </w:r>
    </w:p>
    <w:p w:rsidR="00D72C4F" w:rsidRPr="00D72C4F" w:rsidRDefault="0046215A" w:rsidP="0046215A">
      <w:pPr>
        <w:pStyle w:val="ListParagraph"/>
        <w:ind w:left="0"/>
      </w:pPr>
      <w:r>
        <w:t>Data Pipe 2</w:t>
      </w:r>
      <w:r w:rsidRPr="004B74BB">
        <w:t xml:space="preserve"> adresini alır</w:t>
      </w:r>
      <w:r>
        <w:t>.Sadece LSB.</w:t>
      </w:r>
      <w:r w:rsidRPr="0046215A">
        <w:rPr>
          <w:rFonts w:ascii="Arial" w:hAnsi="Arial" w:cs="Arial"/>
          <w:color w:val="222222"/>
          <w:sz w:val="36"/>
          <w:szCs w:val="36"/>
          <w:shd w:val="clear" w:color="auto" w:fill="F5F5F5"/>
        </w:rPr>
        <w:t xml:space="preserve"> </w:t>
      </w:r>
      <w:r>
        <w:t>MSB</w:t>
      </w:r>
      <w:r w:rsidR="00A40EBA">
        <w:t>yte</w:t>
      </w:r>
      <w:r w:rsidRPr="0046215A">
        <w:t>, RX_ADDR_P1 [39: 8] 'e eşittir</w:t>
      </w:r>
      <w:r>
        <w:t>.Reset Değer = 0xC3.Tip = R/W.Bit = 0-7.</w:t>
      </w:r>
      <w:r w:rsidR="00405C40" w:rsidRPr="00405C40">
        <w:t xml:space="preserve"> </w:t>
      </w:r>
      <w:r w:rsidR="00405C40">
        <w:t>Tip = R/W.</w:t>
      </w:r>
    </w:p>
    <w:p w:rsidR="00D72C4F" w:rsidRPr="00AB6123" w:rsidRDefault="00D72C4F" w:rsidP="00BC05F2">
      <w:pPr>
        <w:pStyle w:val="Heading3"/>
        <w:numPr>
          <w:ilvl w:val="0"/>
          <w:numId w:val="9"/>
        </w:numPr>
        <w:jc w:val="center"/>
        <w:rPr>
          <w:b/>
          <w:color w:val="000000" w:themeColor="text1"/>
        </w:rPr>
      </w:pPr>
      <w:r w:rsidRPr="00AB6123">
        <w:rPr>
          <w:b/>
          <w:color w:val="000000" w:themeColor="text1"/>
        </w:rPr>
        <w:t>RX_ADDR_P3(0x0D)</w:t>
      </w:r>
    </w:p>
    <w:p w:rsidR="00D72C4F" w:rsidRPr="0046215A" w:rsidRDefault="0046215A" w:rsidP="0046215A">
      <w:r>
        <w:t>Data Pipe 3</w:t>
      </w:r>
      <w:r w:rsidRPr="004B74BB">
        <w:t xml:space="preserve"> adresini alır</w:t>
      </w:r>
      <w:r>
        <w:t>.Sadece LSB.</w:t>
      </w:r>
      <w:r w:rsidRPr="0046215A">
        <w:rPr>
          <w:rFonts w:ascii="Arial" w:hAnsi="Arial" w:cs="Arial"/>
          <w:color w:val="222222"/>
          <w:sz w:val="36"/>
          <w:szCs w:val="36"/>
          <w:shd w:val="clear" w:color="auto" w:fill="F5F5F5"/>
        </w:rPr>
        <w:t xml:space="preserve"> </w:t>
      </w:r>
      <w:r>
        <w:t>MSB</w:t>
      </w:r>
      <w:r w:rsidR="00A40EBA">
        <w:t>yte</w:t>
      </w:r>
      <w:r w:rsidRPr="0046215A">
        <w:t>, RX_ADDR_P1 [39: 8] 'e eşittir</w:t>
      </w:r>
      <w:r>
        <w:t>.Reset Değer = 0xC4.Tip = R/W.</w:t>
      </w:r>
      <w:r w:rsidRPr="0046215A">
        <w:t xml:space="preserve"> </w:t>
      </w:r>
      <w:r>
        <w:t>Bit = 0-7.</w:t>
      </w:r>
      <w:r w:rsidR="00405C40">
        <w:t>Tip = R/W.</w:t>
      </w:r>
    </w:p>
    <w:p w:rsidR="00D72C4F" w:rsidRPr="00AB6123" w:rsidRDefault="00D72C4F" w:rsidP="00BC05F2">
      <w:pPr>
        <w:pStyle w:val="Heading3"/>
        <w:numPr>
          <w:ilvl w:val="0"/>
          <w:numId w:val="9"/>
        </w:numPr>
        <w:jc w:val="center"/>
        <w:rPr>
          <w:b/>
          <w:color w:val="000000" w:themeColor="text1"/>
        </w:rPr>
      </w:pPr>
      <w:r w:rsidRPr="00AB6123">
        <w:rPr>
          <w:b/>
          <w:color w:val="000000" w:themeColor="text1"/>
        </w:rPr>
        <w:t>RX_ADDR_P4(0x0E)</w:t>
      </w:r>
    </w:p>
    <w:p w:rsidR="00D72C4F" w:rsidRPr="0046215A" w:rsidRDefault="0046215A" w:rsidP="0046215A">
      <w:r>
        <w:t>Data Pipe 4</w:t>
      </w:r>
      <w:r w:rsidRPr="004B74BB">
        <w:t xml:space="preserve"> adresini alır</w:t>
      </w:r>
      <w:r>
        <w:t>.Sadece LSB.</w:t>
      </w:r>
      <w:r w:rsidRPr="0046215A">
        <w:rPr>
          <w:rFonts w:ascii="Arial" w:hAnsi="Arial" w:cs="Arial"/>
          <w:color w:val="222222"/>
          <w:sz w:val="36"/>
          <w:szCs w:val="36"/>
          <w:shd w:val="clear" w:color="auto" w:fill="F5F5F5"/>
        </w:rPr>
        <w:t xml:space="preserve"> </w:t>
      </w:r>
      <w:r>
        <w:t>MSB</w:t>
      </w:r>
      <w:r w:rsidR="00A40EBA">
        <w:t>yte</w:t>
      </w:r>
      <w:r w:rsidRPr="0046215A">
        <w:t>, RX_ADDR_P1 [39: 8] 'e eşittir</w:t>
      </w:r>
      <w:r>
        <w:t>.Reset Değer = 0xC5.Tip = R/W.</w:t>
      </w:r>
      <w:r w:rsidRPr="0046215A">
        <w:t xml:space="preserve"> </w:t>
      </w:r>
      <w:r>
        <w:t>Bit = 0-7.</w:t>
      </w:r>
      <w:r w:rsidR="00405C40" w:rsidRPr="00405C40">
        <w:t xml:space="preserve"> </w:t>
      </w:r>
      <w:r w:rsidR="00405C40">
        <w:t>Tip = R/W.</w:t>
      </w:r>
    </w:p>
    <w:p w:rsidR="00D72C4F" w:rsidRPr="00AB6123" w:rsidRDefault="00D72C4F" w:rsidP="00BC05F2">
      <w:pPr>
        <w:pStyle w:val="Heading3"/>
        <w:numPr>
          <w:ilvl w:val="0"/>
          <w:numId w:val="9"/>
        </w:numPr>
        <w:jc w:val="center"/>
        <w:rPr>
          <w:b/>
          <w:color w:val="000000" w:themeColor="text1"/>
        </w:rPr>
      </w:pPr>
      <w:r w:rsidRPr="00AB6123">
        <w:rPr>
          <w:b/>
          <w:color w:val="000000" w:themeColor="text1"/>
        </w:rPr>
        <w:t>RX_ADDR_P5(0x0F)</w:t>
      </w:r>
    </w:p>
    <w:p w:rsidR="0046215A" w:rsidRDefault="0046215A" w:rsidP="0046215A">
      <w:r>
        <w:t>Data Pipe 5</w:t>
      </w:r>
      <w:r w:rsidRPr="004B74BB">
        <w:t xml:space="preserve"> adresini alır</w:t>
      </w:r>
      <w:r>
        <w:t>.Sadece LSB.</w:t>
      </w:r>
      <w:r w:rsidRPr="0046215A">
        <w:rPr>
          <w:rFonts w:ascii="Arial" w:hAnsi="Arial" w:cs="Arial"/>
          <w:color w:val="222222"/>
          <w:sz w:val="36"/>
          <w:szCs w:val="36"/>
          <w:shd w:val="clear" w:color="auto" w:fill="F5F5F5"/>
        </w:rPr>
        <w:t xml:space="preserve"> </w:t>
      </w:r>
      <w:r>
        <w:t>MSB</w:t>
      </w:r>
      <w:r w:rsidR="00A40EBA">
        <w:t>yte</w:t>
      </w:r>
      <w:r w:rsidRPr="0046215A">
        <w:t>, RX_ADDR_P1 [39: 8] 'e eşittir</w:t>
      </w:r>
      <w:r>
        <w:t>.Reset Değer = 0xC6.Tip = R/W.</w:t>
      </w:r>
      <w:r w:rsidRPr="0046215A">
        <w:t xml:space="preserve"> </w:t>
      </w:r>
      <w:r>
        <w:t>Bit = 0-7.</w:t>
      </w:r>
      <w:r w:rsidR="00405C40" w:rsidRPr="00405C40">
        <w:t xml:space="preserve"> </w:t>
      </w:r>
      <w:r w:rsidR="00405C40">
        <w:t>Tip = R/W.</w:t>
      </w:r>
    </w:p>
    <w:p w:rsidR="005B4BB0" w:rsidRPr="00AB6123" w:rsidRDefault="005B4BB0" w:rsidP="00BC05F2">
      <w:pPr>
        <w:pStyle w:val="Heading3"/>
        <w:numPr>
          <w:ilvl w:val="0"/>
          <w:numId w:val="9"/>
        </w:numPr>
        <w:jc w:val="center"/>
        <w:rPr>
          <w:b/>
          <w:color w:val="000000" w:themeColor="text1"/>
        </w:rPr>
      </w:pPr>
      <w:r w:rsidRPr="00AB6123">
        <w:rPr>
          <w:b/>
          <w:color w:val="000000" w:themeColor="text1"/>
        </w:rPr>
        <w:t>TX_ADDR(0x10)</w:t>
      </w:r>
    </w:p>
    <w:p w:rsidR="005B4BB0" w:rsidRDefault="005B4BB0" w:rsidP="005B4BB0">
      <w:pPr>
        <w:autoSpaceDE w:val="0"/>
        <w:autoSpaceDN w:val="0"/>
        <w:adjustRightInd w:val="0"/>
        <w:spacing w:after="0" w:line="240" w:lineRule="auto"/>
      </w:pPr>
      <w:r>
        <w:t xml:space="preserve">Bit = 0-39. Reset Değer = </w:t>
      </w:r>
      <w:r>
        <w:rPr>
          <w:rFonts w:ascii="ArialMT" w:hAnsi="ArialMT" w:cs="ArialMT"/>
          <w:sz w:val="20"/>
          <w:szCs w:val="20"/>
        </w:rPr>
        <w:t>0xE7E7E7E7E7.Tip = R/W.Adres gönderir.Yanlız PTX cihazı için kullanılır.</w:t>
      </w:r>
      <w:r w:rsidRPr="005B4BB0">
        <w:rPr>
          <w:rFonts w:ascii="Arial" w:hAnsi="Arial" w:cs="Arial"/>
          <w:color w:val="222222"/>
          <w:shd w:val="clear" w:color="auto" w:fill="F5F5F5"/>
        </w:rPr>
        <w:t xml:space="preserve"> </w:t>
      </w:r>
      <w:r w:rsidRPr="00B2182F">
        <w:t>Enhanced ShockBurst ™ özelliği etkinleştirilmiş bir PTX aygıtı ise, otomatik onaylamayı işlemek için RX_ADDR_P0 değerini</w:t>
      </w:r>
      <w:r w:rsidR="00B2182F">
        <w:t xml:space="preserve"> bu adrese eşit olarak ayarlar</w:t>
      </w:r>
      <w:r w:rsidRPr="00B2182F">
        <w:t>.</w:t>
      </w:r>
    </w:p>
    <w:p w:rsidR="003E055A" w:rsidRDefault="003E055A" w:rsidP="005B4BB0">
      <w:pPr>
        <w:autoSpaceDE w:val="0"/>
        <w:autoSpaceDN w:val="0"/>
        <w:adjustRightInd w:val="0"/>
        <w:spacing w:after="0" w:line="240" w:lineRule="auto"/>
      </w:pPr>
    </w:p>
    <w:p w:rsidR="003E055A" w:rsidRDefault="003E055A" w:rsidP="005B4BB0">
      <w:pPr>
        <w:autoSpaceDE w:val="0"/>
        <w:autoSpaceDN w:val="0"/>
        <w:adjustRightInd w:val="0"/>
        <w:spacing w:after="0" w:line="240" w:lineRule="auto"/>
      </w:pPr>
    </w:p>
    <w:p w:rsidR="003E055A" w:rsidRDefault="003E055A" w:rsidP="005B4BB0">
      <w:pPr>
        <w:autoSpaceDE w:val="0"/>
        <w:autoSpaceDN w:val="0"/>
        <w:adjustRightInd w:val="0"/>
        <w:spacing w:after="0" w:line="240" w:lineRule="auto"/>
      </w:pPr>
    </w:p>
    <w:p w:rsidR="003E055A" w:rsidRDefault="003E055A" w:rsidP="005B4BB0">
      <w:pPr>
        <w:autoSpaceDE w:val="0"/>
        <w:autoSpaceDN w:val="0"/>
        <w:adjustRightInd w:val="0"/>
        <w:spacing w:after="0" w:line="240" w:lineRule="auto"/>
      </w:pPr>
    </w:p>
    <w:p w:rsidR="003E055A" w:rsidRDefault="003E055A" w:rsidP="005B4BB0">
      <w:pPr>
        <w:autoSpaceDE w:val="0"/>
        <w:autoSpaceDN w:val="0"/>
        <w:adjustRightInd w:val="0"/>
        <w:spacing w:after="0" w:line="240" w:lineRule="auto"/>
      </w:pPr>
    </w:p>
    <w:p w:rsidR="003E055A" w:rsidRDefault="003E055A" w:rsidP="005B4BB0">
      <w:pPr>
        <w:autoSpaceDE w:val="0"/>
        <w:autoSpaceDN w:val="0"/>
        <w:adjustRightInd w:val="0"/>
        <w:spacing w:after="0" w:line="240" w:lineRule="auto"/>
      </w:pPr>
    </w:p>
    <w:p w:rsidR="003E055A" w:rsidRDefault="003E055A" w:rsidP="005B4BB0">
      <w:pPr>
        <w:autoSpaceDE w:val="0"/>
        <w:autoSpaceDN w:val="0"/>
        <w:adjustRightInd w:val="0"/>
        <w:spacing w:after="0" w:line="240" w:lineRule="auto"/>
      </w:pPr>
    </w:p>
    <w:p w:rsidR="003E055A" w:rsidRDefault="003E055A" w:rsidP="005B4BB0">
      <w:pPr>
        <w:autoSpaceDE w:val="0"/>
        <w:autoSpaceDN w:val="0"/>
        <w:adjustRightInd w:val="0"/>
        <w:spacing w:after="0" w:line="240" w:lineRule="auto"/>
      </w:pPr>
    </w:p>
    <w:p w:rsidR="003E055A" w:rsidRDefault="003E055A" w:rsidP="005B4BB0">
      <w:pPr>
        <w:autoSpaceDE w:val="0"/>
        <w:autoSpaceDN w:val="0"/>
        <w:adjustRightInd w:val="0"/>
        <w:spacing w:after="0" w:line="240" w:lineRule="auto"/>
      </w:pPr>
    </w:p>
    <w:p w:rsidR="00670D79" w:rsidRPr="00AB6123" w:rsidRDefault="00670D79" w:rsidP="00BC05F2">
      <w:pPr>
        <w:pStyle w:val="Heading3"/>
        <w:numPr>
          <w:ilvl w:val="0"/>
          <w:numId w:val="9"/>
        </w:numPr>
        <w:jc w:val="center"/>
        <w:rPr>
          <w:b/>
          <w:color w:val="000000" w:themeColor="text1"/>
        </w:rPr>
      </w:pPr>
      <w:r w:rsidRPr="00AB6123">
        <w:rPr>
          <w:b/>
          <w:color w:val="000000" w:themeColor="text1"/>
        </w:rPr>
        <w:t>RX_PW_P0(0x11)</w:t>
      </w:r>
    </w:p>
    <w:tbl>
      <w:tblPr>
        <w:tblStyle w:val="GridTable4-Accent5"/>
        <w:tblW w:w="9737" w:type="dxa"/>
        <w:tblInd w:w="-5" w:type="dxa"/>
        <w:tblLook w:val="04A0" w:firstRow="1" w:lastRow="0" w:firstColumn="1" w:lastColumn="0" w:noHBand="0" w:noVBand="1"/>
      </w:tblPr>
      <w:tblGrid>
        <w:gridCol w:w="1042"/>
        <w:gridCol w:w="1042"/>
        <w:gridCol w:w="1296"/>
        <w:gridCol w:w="1296"/>
        <w:gridCol w:w="1296"/>
        <w:gridCol w:w="1296"/>
        <w:gridCol w:w="1296"/>
        <w:gridCol w:w="1296"/>
      </w:tblGrid>
      <w:tr w:rsidR="00670D79" w:rsidTr="00670D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9" w:type="dxa"/>
          </w:tcPr>
          <w:p w:rsidR="00670D79" w:rsidRDefault="00670D79" w:rsidP="00670D79">
            <w:pPr>
              <w:pStyle w:val="ListParagraph"/>
              <w:ind w:left="0"/>
            </w:pPr>
            <w:r>
              <w:t>7</w:t>
            </w:r>
          </w:p>
        </w:tc>
        <w:tc>
          <w:tcPr>
            <w:tcW w:w="1042" w:type="dxa"/>
          </w:tcPr>
          <w:p w:rsidR="00670D79" w:rsidRDefault="00670D79" w:rsidP="00670D79">
            <w:pPr>
              <w:pStyle w:val="ListParagraph"/>
              <w:ind w:left="0"/>
              <w:cnfStyle w:val="100000000000" w:firstRow="1" w:lastRow="0" w:firstColumn="0" w:lastColumn="0" w:oddVBand="0" w:evenVBand="0" w:oddHBand="0" w:evenHBand="0" w:firstRowFirstColumn="0" w:firstRowLastColumn="0" w:lastRowFirstColumn="0" w:lastRowLastColumn="0"/>
            </w:pPr>
            <w:r>
              <w:t>6</w:t>
            </w:r>
          </w:p>
        </w:tc>
        <w:tc>
          <w:tcPr>
            <w:tcW w:w="1296" w:type="dxa"/>
          </w:tcPr>
          <w:p w:rsidR="00670D79" w:rsidRDefault="00670D79" w:rsidP="00670D79">
            <w:pPr>
              <w:pStyle w:val="ListParagraph"/>
              <w:ind w:left="0"/>
              <w:cnfStyle w:val="100000000000" w:firstRow="1" w:lastRow="0" w:firstColumn="0" w:lastColumn="0" w:oddVBand="0" w:evenVBand="0" w:oddHBand="0" w:evenHBand="0" w:firstRowFirstColumn="0" w:firstRowLastColumn="0" w:lastRowFirstColumn="0" w:lastRowLastColumn="0"/>
            </w:pPr>
            <w:r>
              <w:t>5</w:t>
            </w:r>
          </w:p>
        </w:tc>
        <w:tc>
          <w:tcPr>
            <w:tcW w:w="1296" w:type="dxa"/>
          </w:tcPr>
          <w:p w:rsidR="00670D79" w:rsidRDefault="00670D79" w:rsidP="00670D79">
            <w:pPr>
              <w:pStyle w:val="ListParagraph"/>
              <w:ind w:left="0"/>
              <w:cnfStyle w:val="100000000000" w:firstRow="1" w:lastRow="0" w:firstColumn="0" w:lastColumn="0" w:oddVBand="0" w:evenVBand="0" w:oddHBand="0" w:evenHBand="0" w:firstRowFirstColumn="0" w:firstRowLastColumn="0" w:lastRowFirstColumn="0" w:lastRowLastColumn="0"/>
            </w:pPr>
            <w:r>
              <w:t>4</w:t>
            </w:r>
          </w:p>
        </w:tc>
        <w:tc>
          <w:tcPr>
            <w:tcW w:w="1296" w:type="dxa"/>
          </w:tcPr>
          <w:p w:rsidR="00670D79" w:rsidRDefault="00670D79" w:rsidP="00670D79">
            <w:pPr>
              <w:pStyle w:val="ListParagraph"/>
              <w:ind w:left="0"/>
              <w:cnfStyle w:val="100000000000" w:firstRow="1" w:lastRow="0" w:firstColumn="0" w:lastColumn="0" w:oddVBand="0" w:evenVBand="0" w:oddHBand="0" w:evenHBand="0" w:firstRowFirstColumn="0" w:firstRowLastColumn="0" w:lastRowFirstColumn="0" w:lastRowLastColumn="0"/>
            </w:pPr>
            <w:r>
              <w:t>3</w:t>
            </w:r>
          </w:p>
        </w:tc>
        <w:tc>
          <w:tcPr>
            <w:tcW w:w="1296" w:type="dxa"/>
          </w:tcPr>
          <w:p w:rsidR="00670D79" w:rsidRDefault="00670D79" w:rsidP="00670D79">
            <w:pPr>
              <w:pStyle w:val="ListParagraph"/>
              <w:ind w:left="0"/>
              <w:cnfStyle w:val="100000000000" w:firstRow="1" w:lastRow="0" w:firstColumn="0" w:lastColumn="0" w:oddVBand="0" w:evenVBand="0" w:oddHBand="0" w:evenHBand="0" w:firstRowFirstColumn="0" w:firstRowLastColumn="0" w:lastRowFirstColumn="0" w:lastRowLastColumn="0"/>
            </w:pPr>
            <w:r>
              <w:t>2</w:t>
            </w:r>
          </w:p>
        </w:tc>
        <w:tc>
          <w:tcPr>
            <w:tcW w:w="1296" w:type="dxa"/>
          </w:tcPr>
          <w:p w:rsidR="00670D79" w:rsidRDefault="00670D79" w:rsidP="00670D79">
            <w:pPr>
              <w:pStyle w:val="ListParagraph"/>
              <w:ind w:left="0"/>
              <w:cnfStyle w:val="100000000000" w:firstRow="1" w:lastRow="0" w:firstColumn="0" w:lastColumn="0" w:oddVBand="0" w:evenVBand="0" w:oddHBand="0" w:evenHBand="0" w:firstRowFirstColumn="0" w:firstRowLastColumn="0" w:lastRowFirstColumn="0" w:lastRowLastColumn="0"/>
            </w:pPr>
            <w:r>
              <w:t>1</w:t>
            </w:r>
          </w:p>
        </w:tc>
        <w:tc>
          <w:tcPr>
            <w:tcW w:w="1296" w:type="dxa"/>
          </w:tcPr>
          <w:p w:rsidR="00670D79" w:rsidRDefault="00670D79" w:rsidP="00670D79">
            <w:pPr>
              <w:pStyle w:val="ListParagraph"/>
              <w:ind w:left="0"/>
              <w:cnfStyle w:val="100000000000" w:firstRow="1" w:lastRow="0" w:firstColumn="0" w:lastColumn="0" w:oddVBand="0" w:evenVBand="0" w:oddHBand="0" w:evenHBand="0" w:firstRowFirstColumn="0" w:firstRowLastColumn="0" w:lastRowFirstColumn="0" w:lastRowLastColumn="0"/>
            </w:pPr>
            <w:r>
              <w:t>0</w:t>
            </w:r>
          </w:p>
        </w:tc>
      </w:tr>
      <w:tr w:rsidR="00670D79" w:rsidTr="00670D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9" w:type="dxa"/>
          </w:tcPr>
          <w:p w:rsidR="00670D79" w:rsidRPr="00670D79" w:rsidRDefault="00670D79" w:rsidP="00670D79">
            <w:pPr>
              <w:pStyle w:val="ListParagraph"/>
              <w:ind w:left="0"/>
              <w:rPr>
                <w:b w:val="0"/>
              </w:rPr>
            </w:pPr>
            <w:r w:rsidRPr="00670D79">
              <w:rPr>
                <w:b w:val="0"/>
              </w:rPr>
              <w:t>Reserved</w:t>
            </w:r>
          </w:p>
        </w:tc>
        <w:tc>
          <w:tcPr>
            <w:tcW w:w="1042" w:type="dxa"/>
          </w:tcPr>
          <w:p w:rsidR="00670D79" w:rsidRDefault="00670D79" w:rsidP="00670D79">
            <w:pPr>
              <w:pStyle w:val="ListParagraph"/>
              <w:ind w:left="0"/>
              <w:cnfStyle w:val="000000100000" w:firstRow="0" w:lastRow="0" w:firstColumn="0" w:lastColumn="0" w:oddVBand="0" w:evenVBand="0" w:oddHBand="1" w:evenHBand="0" w:firstRowFirstColumn="0" w:firstRowLastColumn="0" w:lastRowFirstColumn="0" w:lastRowLastColumn="0"/>
            </w:pPr>
            <w:r>
              <w:t>Reserved</w:t>
            </w:r>
          </w:p>
        </w:tc>
        <w:tc>
          <w:tcPr>
            <w:tcW w:w="1296" w:type="dxa"/>
          </w:tcPr>
          <w:p w:rsidR="00670D79" w:rsidRDefault="00670D79" w:rsidP="00670D79">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RX_PW_P05</w:t>
            </w:r>
          </w:p>
        </w:tc>
        <w:tc>
          <w:tcPr>
            <w:tcW w:w="1296" w:type="dxa"/>
          </w:tcPr>
          <w:p w:rsidR="00670D79" w:rsidRDefault="00670D79" w:rsidP="00670D79">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RX_PW_P04</w:t>
            </w:r>
          </w:p>
        </w:tc>
        <w:tc>
          <w:tcPr>
            <w:tcW w:w="1296" w:type="dxa"/>
          </w:tcPr>
          <w:p w:rsidR="00670D79" w:rsidRDefault="00670D79" w:rsidP="00670D79">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RX_PW_P03</w:t>
            </w:r>
          </w:p>
        </w:tc>
        <w:tc>
          <w:tcPr>
            <w:tcW w:w="1296" w:type="dxa"/>
          </w:tcPr>
          <w:p w:rsidR="00670D79" w:rsidRDefault="00670D79" w:rsidP="00670D79">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RX_PW_P02</w:t>
            </w:r>
          </w:p>
        </w:tc>
        <w:tc>
          <w:tcPr>
            <w:tcW w:w="1296" w:type="dxa"/>
          </w:tcPr>
          <w:p w:rsidR="00670D79" w:rsidRDefault="00670D79" w:rsidP="00670D79">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RX_PW_P01</w:t>
            </w:r>
          </w:p>
        </w:tc>
        <w:tc>
          <w:tcPr>
            <w:tcW w:w="1296" w:type="dxa"/>
          </w:tcPr>
          <w:p w:rsidR="00670D79" w:rsidRDefault="00670D79" w:rsidP="00670D79">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RX_PW_P00</w:t>
            </w:r>
          </w:p>
        </w:tc>
      </w:tr>
    </w:tbl>
    <w:p w:rsidR="00D72C4F" w:rsidRDefault="00D72C4F" w:rsidP="00670D79">
      <w:pPr>
        <w:pStyle w:val="ListParagraph"/>
        <w:ind w:left="0"/>
      </w:pPr>
    </w:p>
    <w:p w:rsidR="00670D79" w:rsidRDefault="00670D79" w:rsidP="00670D79">
      <w:pPr>
        <w:pStyle w:val="ListParagraph"/>
        <w:ind w:left="0"/>
      </w:pPr>
      <w:r>
        <w:t xml:space="preserve">RX_PW_P0 </w:t>
      </w:r>
      <w:r>
        <w:sym w:font="Wingdings" w:char="F0E0"/>
      </w:r>
      <w:r>
        <w:t xml:space="preserve"> Data Pipe</w:t>
      </w:r>
      <w:r w:rsidR="00482244">
        <w:t xml:space="preserve"> 0</w:t>
      </w:r>
      <w:r>
        <w:t>’daki RX payload’undaki baytların sayısı(1-32 bayt).</w:t>
      </w:r>
    </w:p>
    <w:p w:rsidR="003E055A" w:rsidRDefault="003E055A" w:rsidP="003E055A">
      <w:r>
        <w:t>0</w:t>
      </w:r>
      <w:r w:rsidR="0082477A">
        <w:t xml:space="preserve"> =</w:t>
      </w:r>
      <w:r>
        <w:t xml:space="preserve"> Pipe</w:t>
      </w:r>
      <w:r w:rsidRPr="003E055A">
        <w:t xml:space="preserve"> kullanılmıyor</w:t>
      </w:r>
      <w:r w:rsidRPr="003E055A">
        <w:br/>
        <w:t>1 = 1 bayt</w:t>
      </w:r>
      <w:r w:rsidRPr="003E055A">
        <w:br/>
        <w:t>...</w:t>
      </w:r>
      <w:r w:rsidRPr="003E055A">
        <w:br/>
        <w:t>32 = 32 bayt</w:t>
      </w:r>
    </w:p>
    <w:p w:rsidR="00482244" w:rsidRDefault="00482244" w:rsidP="00482244">
      <w:pPr>
        <w:autoSpaceDE w:val="0"/>
        <w:autoSpaceDN w:val="0"/>
        <w:adjustRightInd w:val="0"/>
        <w:spacing w:after="0" w:line="240" w:lineRule="auto"/>
      </w:pPr>
    </w:p>
    <w:p w:rsidR="00482244" w:rsidRPr="00AB6123" w:rsidRDefault="00482244" w:rsidP="00BC05F2">
      <w:pPr>
        <w:pStyle w:val="Heading3"/>
        <w:numPr>
          <w:ilvl w:val="0"/>
          <w:numId w:val="9"/>
        </w:numPr>
        <w:jc w:val="center"/>
        <w:rPr>
          <w:b/>
          <w:color w:val="000000" w:themeColor="text1"/>
        </w:rPr>
      </w:pPr>
      <w:r w:rsidRPr="00AB6123">
        <w:rPr>
          <w:b/>
          <w:color w:val="000000" w:themeColor="text1"/>
        </w:rPr>
        <w:t>RX_PW_P1(0x12)</w:t>
      </w:r>
    </w:p>
    <w:tbl>
      <w:tblPr>
        <w:tblStyle w:val="GridTable4-Accent5"/>
        <w:tblW w:w="9737" w:type="dxa"/>
        <w:tblInd w:w="-5" w:type="dxa"/>
        <w:tblLook w:val="04A0" w:firstRow="1" w:lastRow="0" w:firstColumn="1" w:lastColumn="0" w:noHBand="0" w:noVBand="1"/>
      </w:tblPr>
      <w:tblGrid>
        <w:gridCol w:w="1042"/>
        <w:gridCol w:w="1042"/>
        <w:gridCol w:w="1296"/>
        <w:gridCol w:w="1296"/>
        <w:gridCol w:w="1296"/>
        <w:gridCol w:w="1296"/>
        <w:gridCol w:w="1296"/>
        <w:gridCol w:w="1296"/>
      </w:tblGrid>
      <w:tr w:rsidR="00482244" w:rsidTr="005741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9" w:type="dxa"/>
          </w:tcPr>
          <w:p w:rsidR="00482244" w:rsidRDefault="00482244" w:rsidP="005741E8">
            <w:pPr>
              <w:pStyle w:val="ListParagraph"/>
              <w:ind w:left="0"/>
            </w:pPr>
            <w:r>
              <w:t>7</w:t>
            </w:r>
          </w:p>
        </w:tc>
        <w:tc>
          <w:tcPr>
            <w:tcW w:w="1042" w:type="dxa"/>
          </w:tcPr>
          <w:p w:rsidR="00482244" w:rsidRDefault="00482244" w:rsidP="005741E8">
            <w:pPr>
              <w:pStyle w:val="ListParagraph"/>
              <w:ind w:left="0"/>
              <w:cnfStyle w:val="100000000000" w:firstRow="1" w:lastRow="0" w:firstColumn="0" w:lastColumn="0" w:oddVBand="0" w:evenVBand="0" w:oddHBand="0" w:evenHBand="0" w:firstRowFirstColumn="0" w:firstRowLastColumn="0" w:lastRowFirstColumn="0" w:lastRowLastColumn="0"/>
            </w:pPr>
            <w:r>
              <w:t>6</w:t>
            </w:r>
          </w:p>
        </w:tc>
        <w:tc>
          <w:tcPr>
            <w:tcW w:w="1296" w:type="dxa"/>
          </w:tcPr>
          <w:p w:rsidR="00482244" w:rsidRDefault="00482244" w:rsidP="005741E8">
            <w:pPr>
              <w:pStyle w:val="ListParagraph"/>
              <w:ind w:left="0"/>
              <w:cnfStyle w:val="100000000000" w:firstRow="1" w:lastRow="0" w:firstColumn="0" w:lastColumn="0" w:oddVBand="0" w:evenVBand="0" w:oddHBand="0" w:evenHBand="0" w:firstRowFirstColumn="0" w:firstRowLastColumn="0" w:lastRowFirstColumn="0" w:lastRowLastColumn="0"/>
            </w:pPr>
            <w:r>
              <w:t>5</w:t>
            </w:r>
          </w:p>
        </w:tc>
        <w:tc>
          <w:tcPr>
            <w:tcW w:w="1296" w:type="dxa"/>
          </w:tcPr>
          <w:p w:rsidR="00482244" w:rsidRDefault="00482244" w:rsidP="005741E8">
            <w:pPr>
              <w:pStyle w:val="ListParagraph"/>
              <w:ind w:left="0"/>
              <w:cnfStyle w:val="100000000000" w:firstRow="1" w:lastRow="0" w:firstColumn="0" w:lastColumn="0" w:oddVBand="0" w:evenVBand="0" w:oddHBand="0" w:evenHBand="0" w:firstRowFirstColumn="0" w:firstRowLastColumn="0" w:lastRowFirstColumn="0" w:lastRowLastColumn="0"/>
            </w:pPr>
            <w:r>
              <w:t>4</w:t>
            </w:r>
          </w:p>
        </w:tc>
        <w:tc>
          <w:tcPr>
            <w:tcW w:w="1296" w:type="dxa"/>
          </w:tcPr>
          <w:p w:rsidR="00482244" w:rsidRDefault="00482244" w:rsidP="005741E8">
            <w:pPr>
              <w:pStyle w:val="ListParagraph"/>
              <w:ind w:left="0"/>
              <w:cnfStyle w:val="100000000000" w:firstRow="1" w:lastRow="0" w:firstColumn="0" w:lastColumn="0" w:oddVBand="0" w:evenVBand="0" w:oddHBand="0" w:evenHBand="0" w:firstRowFirstColumn="0" w:firstRowLastColumn="0" w:lastRowFirstColumn="0" w:lastRowLastColumn="0"/>
            </w:pPr>
            <w:r>
              <w:t>3</w:t>
            </w:r>
          </w:p>
        </w:tc>
        <w:tc>
          <w:tcPr>
            <w:tcW w:w="1296" w:type="dxa"/>
          </w:tcPr>
          <w:p w:rsidR="00482244" w:rsidRDefault="00482244" w:rsidP="005741E8">
            <w:pPr>
              <w:pStyle w:val="ListParagraph"/>
              <w:ind w:left="0"/>
              <w:cnfStyle w:val="100000000000" w:firstRow="1" w:lastRow="0" w:firstColumn="0" w:lastColumn="0" w:oddVBand="0" w:evenVBand="0" w:oddHBand="0" w:evenHBand="0" w:firstRowFirstColumn="0" w:firstRowLastColumn="0" w:lastRowFirstColumn="0" w:lastRowLastColumn="0"/>
            </w:pPr>
            <w:r>
              <w:t>2</w:t>
            </w:r>
          </w:p>
        </w:tc>
        <w:tc>
          <w:tcPr>
            <w:tcW w:w="1296" w:type="dxa"/>
          </w:tcPr>
          <w:p w:rsidR="00482244" w:rsidRDefault="00482244" w:rsidP="005741E8">
            <w:pPr>
              <w:pStyle w:val="ListParagraph"/>
              <w:ind w:left="0"/>
              <w:cnfStyle w:val="100000000000" w:firstRow="1" w:lastRow="0" w:firstColumn="0" w:lastColumn="0" w:oddVBand="0" w:evenVBand="0" w:oddHBand="0" w:evenHBand="0" w:firstRowFirstColumn="0" w:firstRowLastColumn="0" w:lastRowFirstColumn="0" w:lastRowLastColumn="0"/>
            </w:pPr>
            <w:r>
              <w:t>1</w:t>
            </w:r>
          </w:p>
        </w:tc>
        <w:tc>
          <w:tcPr>
            <w:tcW w:w="1296" w:type="dxa"/>
          </w:tcPr>
          <w:p w:rsidR="00482244" w:rsidRDefault="00482244" w:rsidP="005741E8">
            <w:pPr>
              <w:pStyle w:val="ListParagraph"/>
              <w:ind w:left="0"/>
              <w:cnfStyle w:val="100000000000" w:firstRow="1" w:lastRow="0" w:firstColumn="0" w:lastColumn="0" w:oddVBand="0" w:evenVBand="0" w:oddHBand="0" w:evenHBand="0" w:firstRowFirstColumn="0" w:firstRowLastColumn="0" w:lastRowFirstColumn="0" w:lastRowLastColumn="0"/>
            </w:pPr>
            <w:r>
              <w:t>0</w:t>
            </w:r>
          </w:p>
        </w:tc>
      </w:tr>
      <w:tr w:rsidR="00482244" w:rsidTr="005741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9" w:type="dxa"/>
          </w:tcPr>
          <w:p w:rsidR="00482244" w:rsidRPr="00670D79" w:rsidRDefault="00482244" w:rsidP="005741E8">
            <w:pPr>
              <w:pStyle w:val="ListParagraph"/>
              <w:ind w:left="0"/>
              <w:rPr>
                <w:b w:val="0"/>
              </w:rPr>
            </w:pPr>
            <w:r w:rsidRPr="00670D79">
              <w:rPr>
                <w:b w:val="0"/>
              </w:rPr>
              <w:t>Reserved</w:t>
            </w:r>
          </w:p>
        </w:tc>
        <w:tc>
          <w:tcPr>
            <w:tcW w:w="1042" w:type="dxa"/>
          </w:tcPr>
          <w:p w:rsidR="00482244" w:rsidRDefault="00482244" w:rsidP="005741E8">
            <w:pPr>
              <w:pStyle w:val="ListParagraph"/>
              <w:ind w:left="0"/>
              <w:cnfStyle w:val="000000100000" w:firstRow="0" w:lastRow="0" w:firstColumn="0" w:lastColumn="0" w:oddVBand="0" w:evenVBand="0" w:oddHBand="1" w:evenHBand="0" w:firstRowFirstColumn="0" w:firstRowLastColumn="0" w:lastRowFirstColumn="0" w:lastRowLastColumn="0"/>
            </w:pPr>
            <w:r>
              <w:t>Reserved</w:t>
            </w:r>
          </w:p>
        </w:tc>
        <w:tc>
          <w:tcPr>
            <w:tcW w:w="1296" w:type="dxa"/>
          </w:tcPr>
          <w:p w:rsidR="00482244" w:rsidRDefault="00482244" w:rsidP="005741E8">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RX_PW_P15</w:t>
            </w:r>
          </w:p>
        </w:tc>
        <w:tc>
          <w:tcPr>
            <w:tcW w:w="1296" w:type="dxa"/>
          </w:tcPr>
          <w:p w:rsidR="00482244" w:rsidRDefault="00482244" w:rsidP="005741E8">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RX_PW_P14</w:t>
            </w:r>
          </w:p>
        </w:tc>
        <w:tc>
          <w:tcPr>
            <w:tcW w:w="1296" w:type="dxa"/>
          </w:tcPr>
          <w:p w:rsidR="00482244" w:rsidRDefault="00482244" w:rsidP="005741E8">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RX_PW_P13</w:t>
            </w:r>
          </w:p>
        </w:tc>
        <w:tc>
          <w:tcPr>
            <w:tcW w:w="1296" w:type="dxa"/>
          </w:tcPr>
          <w:p w:rsidR="00482244" w:rsidRDefault="00482244" w:rsidP="005741E8">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RX_PW_P12</w:t>
            </w:r>
          </w:p>
        </w:tc>
        <w:tc>
          <w:tcPr>
            <w:tcW w:w="1296" w:type="dxa"/>
          </w:tcPr>
          <w:p w:rsidR="00482244" w:rsidRDefault="00482244" w:rsidP="005741E8">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RX_PW_P11</w:t>
            </w:r>
          </w:p>
        </w:tc>
        <w:tc>
          <w:tcPr>
            <w:tcW w:w="1296" w:type="dxa"/>
          </w:tcPr>
          <w:p w:rsidR="00482244" w:rsidRDefault="00482244" w:rsidP="005741E8">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RX_PW_P10</w:t>
            </w:r>
          </w:p>
        </w:tc>
      </w:tr>
    </w:tbl>
    <w:p w:rsidR="00482244" w:rsidRDefault="00482244" w:rsidP="00482244">
      <w:pPr>
        <w:pStyle w:val="ListParagraph"/>
        <w:ind w:left="0"/>
      </w:pPr>
    </w:p>
    <w:p w:rsidR="00482244" w:rsidRDefault="00900172" w:rsidP="00482244">
      <w:pPr>
        <w:pStyle w:val="ListParagraph"/>
        <w:ind w:left="0"/>
      </w:pPr>
      <w:r>
        <w:t>RX_PW_P1</w:t>
      </w:r>
      <w:r w:rsidR="00482244">
        <w:t xml:space="preserve"> </w:t>
      </w:r>
      <w:r w:rsidR="00482244">
        <w:sym w:font="Wingdings" w:char="F0E0"/>
      </w:r>
      <w:r w:rsidR="00482244">
        <w:t xml:space="preserve"> Data Pipe</w:t>
      </w:r>
      <w:r>
        <w:t xml:space="preserve"> 1</w:t>
      </w:r>
      <w:r w:rsidR="00482244">
        <w:t>’daki RX payload’undaki baytların sayısı(1-32 bayt).</w:t>
      </w:r>
    </w:p>
    <w:p w:rsidR="00482244" w:rsidRDefault="00482244" w:rsidP="00482244">
      <w:r>
        <w:t>0 = Pipe</w:t>
      </w:r>
      <w:r w:rsidRPr="003E055A">
        <w:t xml:space="preserve"> kullanılmıyor</w:t>
      </w:r>
      <w:r w:rsidRPr="003E055A">
        <w:br/>
        <w:t>1 = 1 bayt</w:t>
      </w:r>
      <w:r w:rsidRPr="003E055A">
        <w:br/>
        <w:t>...</w:t>
      </w:r>
      <w:r w:rsidRPr="003E055A">
        <w:br/>
        <w:t>32 = 32 bayt</w:t>
      </w:r>
    </w:p>
    <w:p w:rsidR="00900172" w:rsidRDefault="00900172" w:rsidP="00900172">
      <w:pPr>
        <w:autoSpaceDE w:val="0"/>
        <w:autoSpaceDN w:val="0"/>
        <w:adjustRightInd w:val="0"/>
        <w:spacing w:after="0" w:line="240" w:lineRule="auto"/>
      </w:pPr>
    </w:p>
    <w:p w:rsidR="00900172" w:rsidRPr="00AB6123" w:rsidRDefault="00900172" w:rsidP="00BC05F2">
      <w:pPr>
        <w:pStyle w:val="Heading3"/>
        <w:numPr>
          <w:ilvl w:val="0"/>
          <w:numId w:val="9"/>
        </w:numPr>
        <w:jc w:val="center"/>
        <w:rPr>
          <w:b/>
          <w:color w:val="000000" w:themeColor="text1"/>
        </w:rPr>
      </w:pPr>
      <w:r w:rsidRPr="00AB6123">
        <w:rPr>
          <w:b/>
          <w:color w:val="000000" w:themeColor="text1"/>
        </w:rPr>
        <w:t>RX_PW_P2(0x13)</w:t>
      </w:r>
    </w:p>
    <w:tbl>
      <w:tblPr>
        <w:tblStyle w:val="GridTable4-Accent5"/>
        <w:tblW w:w="9737" w:type="dxa"/>
        <w:tblInd w:w="-5" w:type="dxa"/>
        <w:tblLook w:val="04A0" w:firstRow="1" w:lastRow="0" w:firstColumn="1" w:lastColumn="0" w:noHBand="0" w:noVBand="1"/>
      </w:tblPr>
      <w:tblGrid>
        <w:gridCol w:w="1042"/>
        <w:gridCol w:w="1042"/>
        <w:gridCol w:w="1296"/>
        <w:gridCol w:w="1296"/>
        <w:gridCol w:w="1296"/>
        <w:gridCol w:w="1296"/>
        <w:gridCol w:w="1296"/>
        <w:gridCol w:w="1296"/>
      </w:tblGrid>
      <w:tr w:rsidR="00900172" w:rsidTr="005741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9" w:type="dxa"/>
          </w:tcPr>
          <w:p w:rsidR="00900172" w:rsidRDefault="00900172" w:rsidP="005741E8">
            <w:pPr>
              <w:pStyle w:val="ListParagraph"/>
              <w:ind w:left="0"/>
            </w:pPr>
            <w:r>
              <w:t>7</w:t>
            </w:r>
          </w:p>
        </w:tc>
        <w:tc>
          <w:tcPr>
            <w:tcW w:w="1042" w:type="dxa"/>
          </w:tcPr>
          <w:p w:rsidR="00900172" w:rsidRDefault="00900172" w:rsidP="005741E8">
            <w:pPr>
              <w:pStyle w:val="ListParagraph"/>
              <w:ind w:left="0"/>
              <w:cnfStyle w:val="100000000000" w:firstRow="1" w:lastRow="0" w:firstColumn="0" w:lastColumn="0" w:oddVBand="0" w:evenVBand="0" w:oddHBand="0" w:evenHBand="0" w:firstRowFirstColumn="0" w:firstRowLastColumn="0" w:lastRowFirstColumn="0" w:lastRowLastColumn="0"/>
            </w:pPr>
            <w:r>
              <w:t>6</w:t>
            </w:r>
          </w:p>
        </w:tc>
        <w:tc>
          <w:tcPr>
            <w:tcW w:w="1296" w:type="dxa"/>
          </w:tcPr>
          <w:p w:rsidR="00900172" w:rsidRDefault="00900172" w:rsidP="005741E8">
            <w:pPr>
              <w:pStyle w:val="ListParagraph"/>
              <w:ind w:left="0"/>
              <w:cnfStyle w:val="100000000000" w:firstRow="1" w:lastRow="0" w:firstColumn="0" w:lastColumn="0" w:oddVBand="0" w:evenVBand="0" w:oddHBand="0" w:evenHBand="0" w:firstRowFirstColumn="0" w:firstRowLastColumn="0" w:lastRowFirstColumn="0" w:lastRowLastColumn="0"/>
            </w:pPr>
            <w:r>
              <w:t>5</w:t>
            </w:r>
          </w:p>
        </w:tc>
        <w:tc>
          <w:tcPr>
            <w:tcW w:w="1296" w:type="dxa"/>
          </w:tcPr>
          <w:p w:rsidR="00900172" w:rsidRDefault="00900172" w:rsidP="005741E8">
            <w:pPr>
              <w:pStyle w:val="ListParagraph"/>
              <w:ind w:left="0"/>
              <w:cnfStyle w:val="100000000000" w:firstRow="1" w:lastRow="0" w:firstColumn="0" w:lastColumn="0" w:oddVBand="0" w:evenVBand="0" w:oddHBand="0" w:evenHBand="0" w:firstRowFirstColumn="0" w:firstRowLastColumn="0" w:lastRowFirstColumn="0" w:lastRowLastColumn="0"/>
            </w:pPr>
            <w:r>
              <w:t>4</w:t>
            </w:r>
          </w:p>
        </w:tc>
        <w:tc>
          <w:tcPr>
            <w:tcW w:w="1296" w:type="dxa"/>
          </w:tcPr>
          <w:p w:rsidR="00900172" w:rsidRDefault="00900172" w:rsidP="005741E8">
            <w:pPr>
              <w:pStyle w:val="ListParagraph"/>
              <w:ind w:left="0"/>
              <w:cnfStyle w:val="100000000000" w:firstRow="1" w:lastRow="0" w:firstColumn="0" w:lastColumn="0" w:oddVBand="0" w:evenVBand="0" w:oddHBand="0" w:evenHBand="0" w:firstRowFirstColumn="0" w:firstRowLastColumn="0" w:lastRowFirstColumn="0" w:lastRowLastColumn="0"/>
            </w:pPr>
            <w:r>
              <w:t>3</w:t>
            </w:r>
          </w:p>
        </w:tc>
        <w:tc>
          <w:tcPr>
            <w:tcW w:w="1296" w:type="dxa"/>
          </w:tcPr>
          <w:p w:rsidR="00900172" w:rsidRDefault="00900172" w:rsidP="005741E8">
            <w:pPr>
              <w:pStyle w:val="ListParagraph"/>
              <w:ind w:left="0"/>
              <w:cnfStyle w:val="100000000000" w:firstRow="1" w:lastRow="0" w:firstColumn="0" w:lastColumn="0" w:oddVBand="0" w:evenVBand="0" w:oddHBand="0" w:evenHBand="0" w:firstRowFirstColumn="0" w:firstRowLastColumn="0" w:lastRowFirstColumn="0" w:lastRowLastColumn="0"/>
            </w:pPr>
            <w:r>
              <w:t>2</w:t>
            </w:r>
          </w:p>
        </w:tc>
        <w:tc>
          <w:tcPr>
            <w:tcW w:w="1296" w:type="dxa"/>
          </w:tcPr>
          <w:p w:rsidR="00900172" w:rsidRDefault="00900172" w:rsidP="005741E8">
            <w:pPr>
              <w:pStyle w:val="ListParagraph"/>
              <w:ind w:left="0"/>
              <w:cnfStyle w:val="100000000000" w:firstRow="1" w:lastRow="0" w:firstColumn="0" w:lastColumn="0" w:oddVBand="0" w:evenVBand="0" w:oddHBand="0" w:evenHBand="0" w:firstRowFirstColumn="0" w:firstRowLastColumn="0" w:lastRowFirstColumn="0" w:lastRowLastColumn="0"/>
            </w:pPr>
            <w:r>
              <w:t>1</w:t>
            </w:r>
          </w:p>
        </w:tc>
        <w:tc>
          <w:tcPr>
            <w:tcW w:w="1296" w:type="dxa"/>
          </w:tcPr>
          <w:p w:rsidR="00900172" w:rsidRDefault="00900172" w:rsidP="005741E8">
            <w:pPr>
              <w:pStyle w:val="ListParagraph"/>
              <w:ind w:left="0"/>
              <w:cnfStyle w:val="100000000000" w:firstRow="1" w:lastRow="0" w:firstColumn="0" w:lastColumn="0" w:oddVBand="0" w:evenVBand="0" w:oddHBand="0" w:evenHBand="0" w:firstRowFirstColumn="0" w:firstRowLastColumn="0" w:lastRowFirstColumn="0" w:lastRowLastColumn="0"/>
            </w:pPr>
            <w:r>
              <w:t>0</w:t>
            </w:r>
          </w:p>
        </w:tc>
      </w:tr>
      <w:tr w:rsidR="00900172" w:rsidTr="005741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9" w:type="dxa"/>
          </w:tcPr>
          <w:p w:rsidR="00900172" w:rsidRPr="00670D79" w:rsidRDefault="00900172" w:rsidP="005741E8">
            <w:pPr>
              <w:pStyle w:val="ListParagraph"/>
              <w:ind w:left="0"/>
              <w:rPr>
                <w:b w:val="0"/>
              </w:rPr>
            </w:pPr>
            <w:r w:rsidRPr="00670D79">
              <w:rPr>
                <w:b w:val="0"/>
              </w:rPr>
              <w:t>Reserved</w:t>
            </w:r>
          </w:p>
        </w:tc>
        <w:tc>
          <w:tcPr>
            <w:tcW w:w="1042" w:type="dxa"/>
          </w:tcPr>
          <w:p w:rsidR="00900172" w:rsidRDefault="00900172" w:rsidP="005741E8">
            <w:pPr>
              <w:pStyle w:val="ListParagraph"/>
              <w:ind w:left="0"/>
              <w:cnfStyle w:val="000000100000" w:firstRow="0" w:lastRow="0" w:firstColumn="0" w:lastColumn="0" w:oddVBand="0" w:evenVBand="0" w:oddHBand="1" w:evenHBand="0" w:firstRowFirstColumn="0" w:firstRowLastColumn="0" w:lastRowFirstColumn="0" w:lastRowLastColumn="0"/>
            </w:pPr>
            <w:r>
              <w:t>Reserved</w:t>
            </w:r>
          </w:p>
        </w:tc>
        <w:tc>
          <w:tcPr>
            <w:tcW w:w="1296" w:type="dxa"/>
          </w:tcPr>
          <w:p w:rsidR="00900172" w:rsidRDefault="00900172" w:rsidP="005741E8">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RX_PW_P25</w:t>
            </w:r>
          </w:p>
        </w:tc>
        <w:tc>
          <w:tcPr>
            <w:tcW w:w="1296" w:type="dxa"/>
          </w:tcPr>
          <w:p w:rsidR="00900172" w:rsidRDefault="00900172" w:rsidP="005741E8">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RX_PW_P24</w:t>
            </w:r>
          </w:p>
        </w:tc>
        <w:tc>
          <w:tcPr>
            <w:tcW w:w="1296" w:type="dxa"/>
          </w:tcPr>
          <w:p w:rsidR="00900172" w:rsidRDefault="00900172" w:rsidP="005741E8">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RX_PW_P23</w:t>
            </w:r>
          </w:p>
        </w:tc>
        <w:tc>
          <w:tcPr>
            <w:tcW w:w="1296" w:type="dxa"/>
          </w:tcPr>
          <w:p w:rsidR="00900172" w:rsidRDefault="00900172" w:rsidP="005741E8">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RX_PW_P22</w:t>
            </w:r>
          </w:p>
        </w:tc>
        <w:tc>
          <w:tcPr>
            <w:tcW w:w="1296" w:type="dxa"/>
          </w:tcPr>
          <w:p w:rsidR="00900172" w:rsidRDefault="00900172" w:rsidP="005741E8">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RX_PW_P21</w:t>
            </w:r>
          </w:p>
        </w:tc>
        <w:tc>
          <w:tcPr>
            <w:tcW w:w="1296" w:type="dxa"/>
          </w:tcPr>
          <w:p w:rsidR="00900172" w:rsidRDefault="00900172" w:rsidP="005741E8">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RX_PW_P20</w:t>
            </w:r>
          </w:p>
        </w:tc>
      </w:tr>
    </w:tbl>
    <w:p w:rsidR="00900172" w:rsidRDefault="00900172" w:rsidP="00900172">
      <w:pPr>
        <w:pStyle w:val="ListParagraph"/>
        <w:ind w:left="0"/>
      </w:pPr>
    </w:p>
    <w:p w:rsidR="00900172" w:rsidRDefault="00900172" w:rsidP="00900172">
      <w:pPr>
        <w:pStyle w:val="ListParagraph"/>
        <w:ind w:left="0"/>
      </w:pPr>
      <w:r>
        <w:t xml:space="preserve">RX_PW_P2 </w:t>
      </w:r>
      <w:r>
        <w:sym w:font="Wingdings" w:char="F0E0"/>
      </w:r>
      <w:r>
        <w:t xml:space="preserve"> Data Pipe 2’daki RX payload’undaki baytların sayısı(1-32 bayt).</w:t>
      </w:r>
    </w:p>
    <w:p w:rsidR="00900172" w:rsidRDefault="00900172" w:rsidP="00900172">
      <w:r>
        <w:t>0 = Pipe</w:t>
      </w:r>
      <w:r w:rsidRPr="003E055A">
        <w:t xml:space="preserve"> kullanılmıyor</w:t>
      </w:r>
      <w:r w:rsidRPr="003E055A">
        <w:br/>
        <w:t>1 = 1 bayt</w:t>
      </w:r>
      <w:r w:rsidRPr="003E055A">
        <w:br/>
        <w:t>...</w:t>
      </w:r>
      <w:r w:rsidRPr="003E055A">
        <w:br/>
        <w:t>32 = 32 bayt</w:t>
      </w:r>
    </w:p>
    <w:p w:rsidR="00957A77" w:rsidRDefault="00957A77" w:rsidP="00957A77">
      <w:pPr>
        <w:autoSpaceDE w:val="0"/>
        <w:autoSpaceDN w:val="0"/>
        <w:adjustRightInd w:val="0"/>
        <w:spacing w:after="0" w:line="240" w:lineRule="auto"/>
      </w:pPr>
    </w:p>
    <w:p w:rsidR="00957A77" w:rsidRPr="00AB6123" w:rsidRDefault="00957A77" w:rsidP="00BC05F2">
      <w:pPr>
        <w:pStyle w:val="Heading3"/>
        <w:numPr>
          <w:ilvl w:val="0"/>
          <w:numId w:val="9"/>
        </w:numPr>
        <w:jc w:val="center"/>
        <w:rPr>
          <w:b/>
          <w:color w:val="000000" w:themeColor="text1"/>
        </w:rPr>
      </w:pPr>
      <w:r w:rsidRPr="00AB6123">
        <w:rPr>
          <w:b/>
          <w:color w:val="000000" w:themeColor="text1"/>
        </w:rPr>
        <w:t>RX_PW_P3(0x14)</w:t>
      </w:r>
    </w:p>
    <w:tbl>
      <w:tblPr>
        <w:tblStyle w:val="GridTable4-Accent5"/>
        <w:tblW w:w="9737" w:type="dxa"/>
        <w:tblInd w:w="-5" w:type="dxa"/>
        <w:tblLook w:val="04A0" w:firstRow="1" w:lastRow="0" w:firstColumn="1" w:lastColumn="0" w:noHBand="0" w:noVBand="1"/>
      </w:tblPr>
      <w:tblGrid>
        <w:gridCol w:w="1042"/>
        <w:gridCol w:w="1042"/>
        <w:gridCol w:w="1296"/>
        <w:gridCol w:w="1296"/>
        <w:gridCol w:w="1296"/>
        <w:gridCol w:w="1296"/>
        <w:gridCol w:w="1296"/>
        <w:gridCol w:w="1296"/>
      </w:tblGrid>
      <w:tr w:rsidR="00957A77" w:rsidTr="005741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9" w:type="dxa"/>
          </w:tcPr>
          <w:p w:rsidR="00957A77" w:rsidRDefault="00957A77" w:rsidP="005741E8">
            <w:pPr>
              <w:pStyle w:val="ListParagraph"/>
              <w:ind w:left="0"/>
            </w:pPr>
            <w:r>
              <w:t>7</w:t>
            </w:r>
          </w:p>
        </w:tc>
        <w:tc>
          <w:tcPr>
            <w:tcW w:w="1042" w:type="dxa"/>
          </w:tcPr>
          <w:p w:rsidR="00957A77" w:rsidRDefault="00957A77" w:rsidP="005741E8">
            <w:pPr>
              <w:pStyle w:val="ListParagraph"/>
              <w:ind w:left="0"/>
              <w:cnfStyle w:val="100000000000" w:firstRow="1" w:lastRow="0" w:firstColumn="0" w:lastColumn="0" w:oddVBand="0" w:evenVBand="0" w:oddHBand="0" w:evenHBand="0" w:firstRowFirstColumn="0" w:firstRowLastColumn="0" w:lastRowFirstColumn="0" w:lastRowLastColumn="0"/>
            </w:pPr>
            <w:r>
              <w:t>6</w:t>
            </w:r>
          </w:p>
        </w:tc>
        <w:tc>
          <w:tcPr>
            <w:tcW w:w="1296" w:type="dxa"/>
          </w:tcPr>
          <w:p w:rsidR="00957A77" w:rsidRDefault="00957A77" w:rsidP="005741E8">
            <w:pPr>
              <w:pStyle w:val="ListParagraph"/>
              <w:ind w:left="0"/>
              <w:cnfStyle w:val="100000000000" w:firstRow="1" w:lastRow="0" w:firstColumn="0" w:lastColumn="0" w:oddVBand="0" w:evenVBand="0" w:oddHBand="0" w:evenHBand="0" w:firstRowFirstColumn="0" w:firstRowLastColumn="0" w:lastRowFirstColumn="0" w:lastRowLastColumn="0"/>
            </w:pPr>
            <w:r>
              <w:t>5</w:t>
            </w:r>
          </w:p>
        </w:tc>
        <w:tc>
          <w:tcPr>
            <w:tcW w:w="1296" w:type="dxa"/>
          </w:tcPr>
          <w:p w:rsidR="00957A77" w:rsidRDefault="00957A77" w:rsidP="005741E8">
            <w:pPr>
              <w:pStyle w:val="ListParagraph"/>
              <w:ind w:left="0"/>
              <w:cnfStyle w:val="100000000000" w:firstRow="1" w:lastRow="0" w:firstColumn="0" w:lastColumn="0" w:oddVBand="0" w:evenVBand="0" w:oddHBand="0" w:evenHBand="0" w:firstRowFirstColumn="0" w:firstRowLastColumn="0" w:lastRowFirstColumn="0" w:lastRowLastColumn="0"/>
            </w:pPr>
            <w:r>
              <w:t>4</w:t>
            </w:r>
          </w:p>
        </w:tc>
        <w:tc>
          <w:tcPr>
            <w:tcW w:w="1296" w:type="dxa"/>
          </w:tcPr>
          <w:p w:rsidR="00957A77" w:rsidRDefault="00957A77" w:rsidP="005741E8">
            <w:pPr>
              <w:pStyle w:val="ListParagraph"/>
              <w:ind w:left="0"/>
              <w:cnfStyle w:val="100000000000" w:firstRow="1" w:lastRow="0" w:firstColumn="0" w:lastColumn="0" w:oddVBand="0" w:evenVBand="0" w:oddHBand="0" w:evenHBand="0" w:firstRowFirstColumn="0" w:firstRowLastColumn="0" w:lastRowFirstColumn="0" w:lastRowLastColumn="0"/>
            </w:pPr>
            <w:r>
              <w:t>3</w:t>
            </w:r>
          </w:p>
        </w:tc>
        <w:tc>
          <w:tcPr>
            <w:tcW w:w="1296" w:type="dxa"/>
          </w:tcPr>
          <w:p w:rsidR="00957A77" w:rsidRDefault="00957A77" w:rsidP="005741E8">
            <w:pPr>
              <w:pStyle w:val="ListParagraph"/>
              <w:ind w:left="0"/>
              <w:cnfStyle w:val="100000000000" w:firstRow="1" w:lastRow="0" w:firstColumn="0" w:lastColumn="0" w:oddVBand="0" w:evenVBand="0" w:oddHBand="0" w:evenHBand="0" w:firstRowFirstColumn="0" w:firstRowLastColumn="0" w:lastRowFirstColumn="0" w:lastRowLastColumn="0"/>
            </w:pPr>
            <w:r>
              <w:t>2</w:t>
            </w:r>
          </w:p>
        </w:tc>
        <w:tc>
          <w:tcPr>
            <w:tcW w:w="1296" w:type="dxa"/>
          </w:tcPr>
          <w:p w:rsidR="00957A77" w:rsidRDefault="00957A77" w:rsidP="005741E8">
            <w:pPr>
              <w:pStyle w:val="ListParagraph"/>
              <w:ind w:left="0"/>
              <w:cnfStyle w:val="100000000000" w:firstRow="1" w:lastRow="0" w:firstColumn="0" w:lastColumn="0" w:oddVBand="0" w:evenVBand="0" w:oddHBand="0" w:evenHBand="0" w:firstRowFirstColumn="0" w:firstRowLastColumn="0" w:lastRowFirstColumn="0" w:lastRowLastColumn="0"/>
            </w:pPr>
            <w:r>
              <w:t>1</w:t>
            </w:r>
          </w:p>
        </w:tc>
        <w:tc>
          <w:tcPr>
            <w:tcW w:w="1296" w:type="dxa"/>
          </w:tcPr>
          <w:p w:rsidR="00957A77" w:rsidRDefault="00957A77" w:rsidP="005741E8">
            <w:pPr>
              <w:pStyle w:val="ListParagraph"/>
              <w:ind w:left="0"/>
              <w:cnfStyle w:val="100000000000" w:firstRow="1" w:lastRow="0" w:firstColumn="0" w:lastColumn="0" w:oddVBand="0" w:evenVBand="0" w:oddHBand="0" w:evenHBand="0" w:firstRowFirstColumn="0" w:firstRowLastColumn="0" w:lastRowFirstColumn="0" w:lastRowLastColumn="0"/>
            </w:pPr>
            <w:r>
              <w:t>0</w:t>
            </w:r>
          </w:p>
        </w:tc>
      </w:tr>
      <w:tr w:rsidR="00957A77" w:rsidTr="005741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9" w:type="dxa"/>
          </w:tcPr>
          <w:p w:rsidR="00957A77" w:rsidRPr="00670D79" w:rsidRDefault="00957A77" w:rsidP="005741E8">
            <w:pPr>
              <w:pStyle w:val="ListParagraph"/>
              <w:ind w:left="0"/>
              <w:rPr>
                <w:b w:val="0"/>
              </w:rPr>
            </w:pPr>
            <w:r w:rsidRPr="00670D79">
              <w:rPr>
                <w:b w:val="0"/>
              </w:rPr>
              <w:t>Reserved</w:t>
            </w:r>
          </w:p>
        </w:tc>
        <w:tc>
          <w:tcPr>
            <w:tcW w:w="1042" w:type="dxa"/>
          </w:tcPr>
          <w:p w:rsidR="00957A77" w:rsidRDefault="00957A77" w:rsidP="005741E8">
            <w:pPr>
              <w:pStyle w:val="ListParagraph"/>
              <w:ind w:left="0"/>
              <w:cnfStyle w:val="000000100000" w:firstRow="0" w:lastRow="0" w:firstColumn="0" w:lastColumn="0" w:oddVBand="0" w:evenVBand="0" w:oddHBand="1" w:evenHBand="0" w:firstRowFirstColumn="0" w:firstRowLastColumn="0" w:lastRowFirstColumn="0" w:lastRowLastColumn="0"/>
            </w:pPr>
            <w:r>
              <w:t>Reserved</w:t>
            </w:r>
          </w:p>
        </w:tc>
        <w:tc>
          <w:tcPr>
            <w:tcW w:w="1296" w:type="dxa"/>
          </w:tcPr>
          <w:p w:rsidR="00957A77" w:rsidRDefault="00957A77" w:rsidP="005741E8">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RX_PW_P35</w:t>
            </w:r>
          </w:p>
        </w:tc>
        <w:tc>
          <w:tcPr>
            <w:tcW w:w="1296" w:type="dxa"/>
          </w:tcPr>
          <w:p w:rsidR="00957A77" w:rsidRDefault="00957A77" w:rsidP="005741E8">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RX_PW_P34</w:t>
            </w:r>
          </w:p>
        </w:tc>
        <w:tc>
          <w:tcPr>
            <w:tcW w:w="1296" w:type="dxa"/>
          </w:tcPr>
          <w:p w:rsidR="00957A77" w:rsidRDefault="00957A77" w:rsidP="005741E8">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RX_PW_P33</w:t>
            </w:r>
          </w:p>
        </w:tc>
        <w:tc>
          <w:tcPr>
            <w:tcW w:w="1296" w:type="dxa"/>
          </w:tcPr>
          <w:p w:rsidR="00957A77" w:rsidRDefault="00957A77" w:rsidP="005741E8">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RX_PW_P32</w:t>
            </w:r>
          </w:p>
        </w:tc>
        <w:tc>
          <w:tcPr>
            <w:tcW w:w="1296" w:type="dxa"/>
          </w:tcPr>
          <w:p w:rsidR="00957A77" w:rsidRDefault="00957A77" w:rsidP="005741E8">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RX_PW_P31</w:t>
            </w:r>
          </w:p>
        </w:tc>
        <w:tc>
          <w:tcPr>
            <w:tcW w:w="1296" w:type="dxa"/>
          </w:tcPr>
          <w:p w:rsidR="00957A77" w:rsidRDefault="00957A77" w:rsidP="005741E8">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RX_PW_P30</w:t>
            </w:r>
          </w:p>
        </w:tc>
      </w:tr>
    </w:tbl>
    <w:p w:rsidR="00957A77" w:rsidRDefault="00957A77" w:rsidP="00957A77">
      <w:pPr>
        <w:pStyle w:val="ListParagraph"/>
        <w:ind w:left="0"/>
      </w:pPr>
    </w:p>
    <w:p w:rsidR="00957A77" w:rsidRDefault="00957A77" w:rsidP="00957A77">
      <w:pPr>
        <w:pStyle w:val="ListParagraph"/>
        <w:ind w:left="0"/>
      </w:pPr>
      <w:r>
        <w:t xml:space="preserve">RX_PW_P3 </w:t>
      </w:r>
      <w:r>
        <w:sym w:font="Wingdings" w:char="F0E0"/>
      </w:r>
      <w:r>
        <w:t xml:space="preserve"> Data Pipe 3’daki RX payload’undaki baytların sayısı(1-32 bayt).</w:t>
      </w:r>
    </w:p>
    <w:p w:rsidR="00957A77" w:rsidRDefault="00957A77" w:rsidP="00957A77">
      <w:r>
        <w:t>0 = Pipe</w:t>
      </w:r>
      <w:r w:rsidRPr="003E055A">
        <w:t xml:space="preserve"> kullanılmıyor</w:t>
      </w:r>
      <w:r w:rsidRPr="003E055A">
        <w:br/>
        <w:t>1 = 1 bayt</w:t>
      </w:r>
      <w:r w:rsidRPr="003E055A">
        <w:br/>
        <w:t>...</w:t>
      </w:r>
      <w:r w:rsidRPr="003E055A">
        <w:br/>
        <w:t>32 = 32 bayt</w:t>
      </w:r>
    </w:p>
    <w:p w:rsidR="00E01593" w:rsidRDefault="00E01593" w:rsidP="00E01593">
      <w:pPr>
        <w:autoSpaceDE w:val="0"/>
        <w:autoSpaceDN w:val="0"/>
        <w:adjustRightInd w:val="0"/>
        <w:spacing w:after="0" w:line="240" w:lineRule="auto"/>
      </w:pPr>
    </w:p>
    <w:p w:rsidR="00E01593" w:rsidRPr="00E017B4" w:rsidRDefault="00E01593" w:rsidP="00BC05F2">
      <w:pPr>
        <w:pStyle w:val="Heading3"/>
        <w:numPr>
          <w:ilvl w:val="0"/>
          <w:numId w:val="9"/>
        </w:numPr>
        <w:jc w:val="center"/>
        <w:rPr>
          <w:b/>
          <w:color w:val="000000" w:themeColor="text1"/>
        </w:rPr>
      </w:pPr>
      <w:r w:rsidRPr="00E017B4">
        <w:rPr>
          <w:b/>
          <w:color w:val="000000" w:themeColor="text1"/>
        </w:rPr>
        <w:lastRenderedPageBreak/>
        <w:t>RX_PW_P4(0x15)</w:t>
      </w:r>
    </w:p>
    <w:tbl>
      <w:tblPr>
        <w:tblStyle w:val="GridTable4-Accent5"/>
        <w:tblW w:w="9737" w:type="dxa"/>
        <w:tblInd w:w="-5" w:type="dxa"/>
        <w:tblLook w:val="04A0" w:firstRow="1" w:lastRow="0" w:firstColumn="1" w:lastColumn="0" w:noHBand="0" w:noVBand="1"/>
      </w:tblPr>
      <w:tblGrid>
        <w:gridCol w:w="1042"/>
        <w:gridCol w:w="1042"/>
        <w:gridCol w:w="1296"/>
        <w:gridCol w:w="1296"/>
        <w:gridCol w:w="1296"/>
        <w:gridCol w:w="1296"/>
        <w:gridCol w:w="1296"/>
        <w:gridCol w:w="1296"/>
      </w:tblGrid>
      <w:tr w:rsidR="00E01593" w:rsidTr="005741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9" w:type="dxa"/>
          </w:tcPr>
          <w:p w:rsidR="00E01593" w:rsidRDefault="00E01593" w:rsidP="005741E8">
            <w:pPr>
              <w:pStyle w:val="ListParagraph"/>
              <w:ind w:left="0"/>
            </w:pPr>
            <w:r>
              <w:t>7</w:t>
            </w:r>
          </w:p>
        </w:tc>
        <w:tc>
          <w:tcPr>
            <w:tcW w:w="1042" w:type="dxa"/>
          </w:tcPr>
          <w:p w:rsidR="00E01593" w:rsidRDefault="00E01593" w:rsidP="005741E8">
            <w:pPr>
              <w:pStyle w:val="ListParagraph"/>
              <w:ind w:left="0"/>
              <w:cnfStyle w:val="100000000000" w:firstRow="1" w:lastRow="0" w:firstColumn="0" w:lastColumn="0" w:oddVBand="0" w:evenVBand="0" w:oddHBand="0" w:evenHBand="0" w:firstRowFirstColumn="0" w:firstRowLastColumn="0" w:lastRowFirstColumn="0" w:lastRowLastColumn="0"/>
            </w:pPr>
            <w:r>
              <w:t>6</w:t>
            </w:r>
          </w:p>
        </w:tc>
        <w:tc>
          <w:tcPr>
            <w:tcW w:w="1296" w:type="dxa"/>
          </w:tcPr>
          <w:p w:rsidR="00E01593" w:rsidRDefault="00E01593" w:rsidP="005741E8">
            <w:pPr>
              <w:pStyle w:val="ListParagraph"/>
              <w:ind w:left="0"/>
              <w:cnfStyle w:val="100000000000" w:firstRow="1" w:lastRow="0" w:firstColumn="0" w:lastColumn="0" w:oddVBand="0" w:evenVBand="0" w:oddHBand="0" w:evenHBand="0" w:firstRowFirstColumn="0" w:firstRowLastColumn="0" w:lastRowFirstColumn="0" w:lastRowLastColumn="0"/>
            </w:pPr>
            <w:r>
              <w:t>5</w:t>
            </w:r>
          </w:p>
        </w:tc>
        <w:tc>
          <w:tcPr>
            <w:tcW w:w="1296" w:type="dxa"/>
          </w:tcPr>
          <w:p w:rsidR="00E01593" w:rsidRDefault="00E01593" w:rsidP="005741E8">
            <w:pPr>
              <w:pStyle w:val="ListParagraph"/>
              <w:ind w:left="0"/>
              <w:cnfStyle w:val="100000000000" w:firstRow="1" w:lastRow="0" w:firstColumn="0" w:lastColumn="0" w:oddVBand="0" w:evenVBand="0" w:oddHBand="0" w:evenHBand="0" w:firstRowFirstColumn="0" w:firstRowLastColumn="0" w:lastRowFirstColumn="0" w:lastRowLastColumn="0"/>
            </w:pPr>
            <w:r>
              <w:t>4</w:t>
            </w:r>
          </w:p>
        </w:tc>
        <w:tc>
          <w:tcPr>
            <w:tcW w:w="1296" w:type="dxa"/>
          </w:tcPr>
          <w:p w:rsidR="00E01593" w:rsidRDefault="00E01593" w:rsidP="005741E8">
            <w:pPr>
              <w:pStyle w:val="ListParagraph"/>
              <w:ind w:left="0"/>
              <w:cnfStyle w:val="100000000000" w:firstRow="1" w:lastRow="0" w:firstColumn="0" w:lastColumn="0" w:oddVBand="0" w:evenVBand="0" w:oddHBand="0" w:evenHBand="0" w:firstRowFirstColumn="0" w:firstRowLastColumn="0" w:lastRowFirstColumn="0" w:lastRowLastColumn="0"/>
            </w:pPr>
            <w:r>
              <w:t>3</w:t>
            </w:r>
          </w:p>
        </w:tc>
        <w:tc>
          <w:tcPr>
            <w:tcW w:w="1296" w:type="dxa"/>
          </w:tcPr>
          <w:p w:rsidR="00E01593" w:rsidRDefault="00E01593" w:rsidP="005741E8">
            <w:pPr>
              <w:pStyle w:val="ListParagraph"/>
              <w:ind w:left="0"/>
              <w:cnfStyle w:val="100000000000" w:firstRow="1" w:lastRow="0" w:firstColumn="0" w:lastColumn="0" w:oddVBand="0" w:evenVBand="0" w:oddHBand="0" w:evenHBand="0" w:firstRowFirstColumn="0" w:firstRowLastColumn="0" w:lastRowFirstColumn="0" w:lastRowLastColumn="0"/>
            </w:pPr>
            <w:r>
              <w:t>2</w:t>
            </w:r>
          </w:p>
        </w:tc>
        <w:tc>
          <w:tcPr>
            <w:tcW w:w="1296" w:type="dxa"/>
          </w:tcPr>
          <w:p w:rsidR="00E01593" w:rsidRDefault="00E01593" w:rsidP="005741E8">
            <w:pPr>
              <w:pStyle w:val="ListParagraph"/>
              <w:ind w:left="0"/>
              <w:cnfStyle w:val="100000000000" w:firstRow="1" w:lastRow="0" w:firstColumn="0" w:lastColumn="0" w:oddVBand="0" w:evenVBand="0" w:oddHBand="0" w:evenHBand="0" w:firstRowFirstColumn="0" w:firstRowLastColumn="0" w:lastRowFirstColumn="0" w:lastRowLastColumn="0"/>
            </w:pPr>
            <w:r>
              <w:t>1</w:t>
            </w:r>
          </w:p>
        </w:tc>
        <w:tc>
          <w:tcPr>
            <w:tcW w:w="1296" w:type="dxa"/>
          </w:tcPr>
          <w:p w:rsidR="00E01593" w:rsidRDefault="00E01593" w:rsidP="005741E8">
            <w:pPr>
              <w:pStyle w:val="ListParagraph"/>
              <w:ind w:left="0"/>
              <w:cnfStyle w:val="100000000000" w:firstRow="1" w:lastRow="0" w:firstColumn="0" w:lastColumn="0" w:oddVBand="0" w:evenVBand="0" w:oddHBand="0" w:evenHBand="0" w:firstRowFirstColumn="0" w:firstRowLastColumn="0" w:lastRowFirstColumn="0" w:lastRowLastColumn="0"/>
            </w:pPr>
            <w:r>
              <w:t>0</w:t>
            </w:r>
          </w:p>
        </w:tc>
      </w:tr>
      <w:tr w:rsidR="00E01593" w:rsidTr="005741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9" w:type="dxa"/>
          </w:tcPr>
          <w:p w:rsidR="00E01593" w:rsidRPr="00670D79" w:rsidRDefault="00E01593" w:rsidP="005741E8">
            <w:pPr>
              <w:pStyle w:val="ListParagraph"/>
              <w:ind w:left="0"/>
              <w:rPr>
                <w:b w:val="0"/>
              </w:rPr>
            </w:pPr>
            <w:r w:rsidRPr="00670D79">
              <w:rPr>
                <w:b w:val="0"/>
              </w:rPr>
              <w:t>Reserved</w:t>
            </w:r>
          </w:p>
        </w:tc>
        <w:tc>
          <w:tcPr>
            <w:tcW w:w="1042" w:type="dxa"/>
          </w:tcPr>
          <w:p w:rsidR="00E01593" w:rsidRDefault="00E01593" w:rsidP="005741E8">
            <w:pPr>
              <w:pStyle w:val="ListParagraph"/>
              <w:ind w:left="0"/>
              <w:cnfStyle w:val="000000100000" w:firstRow="0" w:lastRow="0" w:firstColumn="0" w:lastColumn="0" w:oddVBand="0" w:evenVBand="0" w:oddHBand="1" w:evenHBand="0" w:firstRowFirstColumn="0" w:firstRowLastColumn="0" w:lastRowFirstColumn="0" w:lastRowLastColumn="0"/>
            </w:pPr>
            <w:r>
              <w:t>Reserved</w:t>
            </w:r>
          </w:p>
        </w:tc>
        <w:tc>
          <w:tcPr>
            <w:tcW w:w="1296" w:type="dxa"/>
          </w:tcPr>
          <w:p w:rsidR="00E01593" w:rsidRDefault="00E01593" w:rsidP="005741E8">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RX_PW_P45</w:t>
            </w:r>
          </w:p>
        </w:tc>
        <w:tc>
          <w:tcPr>
            <w:tcW w:w="1296" w:type="dxa"/>
          </w:tcPr>
          <w:p w:rsidR="00E01593" w:rsidRDefault="00E01593" w:rsidP="005741E8">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RX_PW_P44</w:t>
            </w:r>
          </w:p>
        </w:tc>
        <w:tc>
          <w:tcPr>
            <w:tcW w:w="1296" w:type="dxa"/>
          </w:tcPr>
          <w:p w:rsidR="00E01593" w:rsidRDefault="00E01593" w:rsidP="005741E8">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RX_PW_P43</w:t>
            </w:r>
          </w:p>
        </w:tc>
        <w:tc>
          <w:tcPr>
            <w:tcW w:w="1296" w:type="dxa"/>
          </w:tcPr>
          <w:p w:rsidR="00E01593" w:rsidRDefault="00E01593" w:rsidP="005741E8">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RX_PW_P42</w:t>
            </w:r>
          </w:p>
        </w:tc>
        <w:tc>
          <w:tcPr>
            <w:tcW w:w="1296" w:type="dxa"/>
          </w:tcPr>
          <w:p w:rsidR="00E01593" w:rsidRDefault="00E01593" w:rsidP="005741E8">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RX_PW_P41</w:t>
            </w:r>
          </w:p>
        </w:tc>
        <w:tc>
          <w:tcPr>
            <w:tcW w:w="1296" w:type="dxa"/>
          </w:tcPr>
          <w:p w:rsidR="00E01593" w:rsidRDefault="00E01593" w:rsidP="005741E8">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RX_PW_P40</w:t>
            </w:r>
          </w:p>
        </w:tc>
      </w:tr>
    </w:tbl>
    <w:p w:rsidR="00E01593" w:rsidRDefault="00E01593" w:rsidP="00E01593">
      <w:pPr>
        <w:pStyle w:val="ListParagraph"/>
        <w:ind w:left="0"/>
      </w:pPr>
    </w:p>
    <w:p w:rsidR="00E01593" w:rsidRDefault="00E01593" w:rsidP="00E01593">
      <w:pPr>
        <w:pStyle w:val="ListParagraph"/>
        <w:ind w:left="0"/>
      </w:pPr>
      <w:r>
        <w:t xml:space="preserve">RX_PW_P4 </w:t>
      </w:r>
      <w:r>
        <w:sym w:font="Wingdings" w:char="F0E0"/>
      </w:r>
      <w:r>
        <w:t xml:space="preserve"> Data Pipe 4’daki RX payload’undaki baytların sayısı(1-32 bayt).</w:t>
      </w:r>
    </w:p>
    <w:p w:rsidR="00E01593" w:rsidRDefault="00E01593" w:rsidP="00E01593">
      <w:r>
        <w:t>0 = Pipe</w:t>
      </w:r>
      <w:r w:rsidRPr="003E055A">
        <w:t xml:space="preserve"> kullanılmıyor</w:t>
      </w:r>
      <w:r w:rsidRPr="003E055A">
        <w:br/>
        <w:t>1 = 1 bayt</w:t>
      </w:r>
      <w:r w:rsidRPr="003E055A">
        <w:br/>
        <w:t>...</w:t>
      </w:r>
      <w:r w:rsidRPr="003E055A">
        <w:br/>
        <w:t>32 = 32 bayt</w:t>
      </w:r>
    </w:p>
    <w:p w:rsidR="000564A1" w:rsidRDefault="000564A1" w:rsidP="000564A1">
      <w:pPr>
        <w:autoSpaceDE w:val="0"/>
        <w:autoSpaceDN w:val="0"/>
        <w:adjustRightInd w:val="0"/>
        <w:spacing w:after="0" w:line="240" w:lineRule="auto"/>
      </w:pPr>
    </w:p>
    <w:p w:rsidR="000564A1" w:rsidRPr="00E017B4" w:rsidRDefault="000564A1" w:rsidP="00BC05F2">
      <w:pPr>
        <w:pStyle w:val="Heading3"/>
        <w:numPr>
          <w:ilvl w:val="0"/>
          <w:numId w:val="9"/>
        </w:numPr>
        <w:jc w:val="center"/>
        <w:rPr>
          <w:b/>
          <w:color w:val="000000" w:themeColor="text1"/>
        </w:rPr>
      </w:pPr>
      <w:r w:rsidRPr="00E017B4">
        <w:rPr>
          <w:b/>
          <w:color w:val="000000" w:themeColor="text1"/>
        </w:rPr>
        <w:t>RX_PW_P5(0x16)</w:t>
      </w:r>
    </w:p>
    <w:tbl>
      <w:tblPr>
        <w:tblStyle w:val="GridTable4-Accent5"/>
        <w:tblW w:w="9737" w:type="dxa"/>
        <w:tblInd w:w="-5" w:type="dxa"/>
        <w:tblLook w:val="04A0" w:firstRow="1" w:lastRow="0" w:firstColumn="1" w:lastColumn="0" w:noHBand="0" w:noVBand="1"/>
      </w:tblPr>
      <w:tblGrid>
        <w:gridCol w:w="1042"/>
        <w:gridCol w:w="1042"/>
        <w:gridCol w:w="1296"/>
        <w:gridCol w:w="1296"/>
        <w:gridCol w:w="1296"/>
        <w:gridCol w:w="1296"/>
        <w:gridCol w:w="1296"/>
        <w:gridCol w:w="1296"/>
      </w:tblGrid>
      <w:tr w:rsidR="000564A1" w:rsidTr="005741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9" w:type="dxa"/>
          </w:tcPr>
          <w:p w:rsidR="000564A1" w:rsidRDefault="000564A1" w:rsidP="005741E8">
            <w:pPr>
              <w:pStyle w:val="ListParagraph"/>
              <w:ind w:left="0"/>
            </w:pPr>
            <w:r>
              <w:t>7</w:t>
            </w:r>
          </w:p>
        </w:tc>
        <w:tc>
          <w:tcPr>
            <w:tcW w:w="1042" w:type="dxa"/>
          </w:tcPr>
          <w:p w:rsidR="000564A1" w:rsidRDefault="000564A1" w:rsidP="005741E8">
            <w:pPr>
              <w:pStyle w:val="ListParagraph"/>
              <w:ind w:left="0"/>
              <w:cnfStyle w:val="100000000000" w:firstRow="1" w:lastRow="0" w:firstColumn="0" w:lastColumn="0" w:oddVBand="0" w:evenVBand="0" w:oddHBand="0" w:evenHBand="0" w:firstRowFirstColumn="0" w:firstRowLastColumn="0" w:lastRowFirstColumn="0" w:lastRowLastColumn="0"/>
            </w:pPr>
            <w:r>
              <w:t>6</w:t>
            </w:r>
          </w:p>
        </w:tc>
        <w:tc>
          <w:tcPr>
            <w:tcW w:w="1296" w:type="dxa"/>
          </w:tcPr>
          <w:p w:rsidR="000564A1" w:rsidRDefault="000564A1" w:rsidP="005741E8">
            <w:pPr>
              <w:pStyle w:val="ListParagraph"/>
              <w:ind w:left="0"/>
              <w:cnfStyle w:val="100000000000" w:firstRow="1" w:lastRow="0" w:firstColumn="0" w:lastColumn="0" w:oddVBand="0" w:evenVBand="0" w:oddHBand="0" w:evenHBand="0" w:firstRowFirstColumn="0" w:firstRowLastColumn="0" w:lastRowFirstColumn="0" w:lastRowLastColumn="0"/>
            </w:pPr>
            <w:r>
              <w:t>5</w:t>
            </w:r>
          </w:p>
        </w:tc>
        <w:tc>
          <w:tcPr>
            <w:tcW w:w="1296" w:type="dxa"/>
          </w:tcPr>
          <w:p w:rsidR="000564A1" w:rsidRDefault="000564A1" w:rsidP="005741E8">
            <w:pPr>
              <w:pStyle w:val="ListParagraph"/>
              <w:ind w:left="0"/>
              <w:cnfStyle w:val="100000000000" w:firstRow="1" w:lastRow="0" w:firstColumn="0" w:lastColumn="0" w:oddVBand="0" w:evenVBand="0" w:oddHBand="0" w:evenHBand="0" w:firstRowFirstColumn="0" w:firstRowLastColumn="0" w:lastRowFirstColumn="0" w:lastRowLastColumn="0"/>
            </w:pPr>
            <w:r>
              <w:t>4</w:t>
            </w:r>
          </w:p>
        </w:tc>
        <w:tc>
          <w:tcPr>
            <w:tcW w:w="1296" w:type="dxa"/>
          </w:tcPr>
          <w:p w:rsidR="000564A1" w:rsidRDefault="000564A1" w:rsidP="005741E8">
            <w:pPr>
              <w:pStyle w:val="ListParagraph"/>
              <w:ind w:left="0"/>
              <w:cnfStyle w:val="100000000000" w:firstRow="1" w:lastRow="0" w:firstColumn="0" w:lastColumn="0" w:oddVBand="0" w:evenVBand="0" w:oddHBand="0" w:evenHBand="0" w:firstRowFirstColumn="0" w:firstRowLastColumn="0" w:lastRowFirstColumn="0" w:lastRowLastColumn="0"/>
            </w:pPr>
            <w:r>
              <w:t>3</w:t>
            </w:r>
          </w:p>
        </w:tc>
        <w:tc>
          <w:tcPr>
            <w:tcW w:w="1296" w:type="dxa"/>
          </w:tcPr>
          <w:p w:rsidR="000564A1" w:rsidRDefault="000564A1" w:rsidP="005741E8">
            <w:pPr>
              <w:pStyle w:val="ListParagraph"/>
              <w:ind w:left="0"/>
              <w:cnfStyle w:val="100000000000" w:firstRow="1" w:lastRow="0" w:firstColumn="0" w:lastColumn="0" w:oddVBand="0" w:evenVBand="0" w:oddHBand="0" w:evenHBand="0" w:firstRowFirstColumn="0" w:firstRowLastColumn="0" w:lastRowFirstColumn="0" w:lastRowLastColumn="0"/>
            </w:pPr>
            <w:r>
              <w:t>2</w:t>
            </w:r>
          </w:p>
        </w:tc>
        <w:tc>
          <w:tcPr>
            <w:tcW w:w="1296" w:type="dxa"/>
          </w:tcPr>
          <w:p w:rsidR="000564A1" w:rsidRDefault="000564A1" w:rsidP="005741E8">
            <w:pPr>
              <w:pStyle w:val="ListParagraph"/>
              <w:ind w:left="0"/>
              <w:cnfStyle w:val="100000000000" w:firstRow="1" w:lastRow="0" w:firstColumn="0" w:lastColumn="0" w:oddVBand="0" w:evenVBand="0" w:oddHBand="0" w:evenHBand="0" w:firstRowFirstColumn="0" w:firstRowLastColumn="0" w:lastRowFirstColumn="0" w:lastRowLastColumn="0"/>
            </w:pPr>
            <w:r>
              <w:t>1</w:t>
            </w:r>
          </w:p>
        </w:tc>
        <w:tc>
          <w:tcPr>
            <w:tcW w:w="1296" w:type="dxa"/>
          </w:tcPr>
          <w:p w:rsidR="000564A1" w:rsidRDefault="000564A1" w:rsidP="005741E8">
            <w:pPr>
              <w:pStyle w:val="ListParagraph"/>
              <w:ind w:left="0"/>
              <w:cnfStyle w:val="100000000000" w:firstRow="1" w:lastRow="0" w:firstColumn="0" w:lastColumn="0" w:oddVBand="0" w:evenVBand="0" w:oddHBand="0" w:evenHBand="0" w:firstRowFirstColumn="0" w:firstRowLastColumn="0" w:lastRowFirstColumn="0" w:lastRowLastColumn="0"/>
            </w:pPr>
            <w:r>
              <w:t>0</w:t>
            </w:r>
          </w:p>
        </w:tc>
      </w:tr>
      <w:tr w:rsidR="000564A1" w:rsidTr="005741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9" w:type="dxa"/>
          </w:tcPr>
          <w:p w:rsidR="000564A1" w:rsidRPr="00670D79" w:rsidRDefault="000564A1" w:rsidP="005741E8">
            <w:pPr>
              <w:pStyle w:val="ListParagraph"/>
              <w:ind w:left="0"/>
              <w:rPr>
                <w:b w:val="0"/>
              </w:rPr>
            </w:pPr>
            <w:r w:rsidRPr="00670D79">
              <w:rPr>
                <w:b w:val="0"/>
              </w:rPr>
              <w:t>Reserved</w:t>
            </w:r>
          </w:p>
        </w:tc>
        <w:tc>
          <w:tcPr>
            <w:tcW w:w="1042" w:type="dxa"/>
          </w:tcPr>
          <w:p w:rsidR="000564A1" w:rsidRDefault="000564A1" w:rsidP="005741E8">
            <w:pPr>
              <w:pStyle w:val="ListParagraph"/>
              <w:ind w:left="0"/>
              <w:cnfStyle w:val="000000100000" w:firstRow="0" w:lastRow="0" w:firstColumn="0" w:lastColumn="0" w:oddVBand="0" w:evenVBand="0" w:oddHBand="1" w:evenHBand="0" w:firstRowFirstColumn="0" w:firstRowLastColumn="0" w:lastRowFirstColumn="0" w:lastRowLastColumn="0"/>
            </w:pPr>
            <w:r>
              <w:t>Reserved</w:t>
            </w:r>
          </w:p>
        </w:tc>
        <w:tc>
          <w:tcPr>
            <w:tcW w:w="1296" w:type="dxa"/>
          </w:tcPr>
          <w:p w:rsidR="000564A1" w:rsidRDefault="000564A1" w:rsidP="005741E8">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RX_PW_P55</w:t>
            </w:r>
          </w:p>
        </w:tc>
        <w:tc>
          <w:tcPr>
            <w:tcW w:w="1296" w:type="dxa"/>
          </w:tcPr>
          <w:p w:rsidR="000564A1" w:rsidRDefault="000564A1" w:rsidP="005741E8">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RX_PW_P54</w:t>
            </w:r>
          </w:p>
        </w:tc>
        <w:tc>
          <w:tcPr>
            <w:tcW w:w="1296" w:type="dxa"/>
          </w:tcPr>
          <w:p w:rsidR="000564A1" w:rsidRDefault="000564A1" w:rsidP="005741E8">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RX_PW_P53</w:t>
            </w:r>
          </w:p>
        </w:tc>
        <w:tc>
          <w:tcPr>
            <w:tcW w:w="1296" w:type="dxa"/>
          </w:tcPr>
          <w:p w:rsidR="000564A1" w:rsidRDefault="000564A1" w:rsidP="005741E8">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RX_PW_P52</w:t>
            </w:r>
          </w:p>
        </w:tc>
        <w:tc>
          <w:tcPr>
            <w:tcW w:w="1296" w:type="dxa"/>
          </w:tcPr>
          <w:p w:rsidR="000564A1" w:rsidRDefault="000564A1" w:rsidP="005741E8">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RX_PW_P51</w:t>
            </w:r>
          </w:p>
        </w:tc>
        <w:tc>
          <w:tcPr>
            <w:tcW w:w="1296" w:type="dxa"/>
          </w:tcPr>
          <w:p w:rsidR="000564A1" w:rsidRDefault="000564A1" w:rsidP="005741E8">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RX_PW_P50</w:t>
            </w:r>
          </w:p>
        </w:tc>
      </w:tr>
    </w:tbl>
    <w:p w:rsidR="000564A1" w:rsidRDefault="000564A1" w:rsidP="000564A1">
      <w:pPr>
        <w:pStyle w:val="ListParagraph"/>
        <w:ind w:left="0"/>
      </w:pPr>
    </w:p>
    <w:p w:rsidR="000564A1" w:rsidRDefault="000564A1" w:rsidP="000564A1">
      <w:pPr>
        <w:pStyle w:val="ListParagraph"/>
        <w:ind w:left="0"/>
      </w:pPr>
      <w:r>
        <w:t xml:space="preserve">RX_PW_P5 </w:t>
      </w:r>
      <w:r>
        <w:sym w:font="Wingdings" w:char="F0E0"/>
      </w:r>
      <w:r>
        <w:t xml:space="preserve"> Data Pipe 5’daki RX payload’undaki baytların sayısı(1-32 bayt).</w:t>
      </w:r>
    </w:p>
    <w:p w:rsidR="000564A1" w:rsidRPr="003E055A" w:rsidRDefault="000564A1" w:rsidP="000564A1">
      <w:r>
        <w:t>0 = Pipe</w:t>
      </w:r>
      <w:r w:rsidRPr="003E055A">
        <w:t xml:space="preserve"> kullanılmıyor</w:t>
      </w:r>
      <w:r w:rsidRPr="003E055A">
        <w:br/>
        <w:t>1 = 1 bayt</w:t>
      </w:r>
      <w:r w:rsidRPr="003E055A">
        <w:br/>
        <w:t>...</w:t>
      </w:r>
      <w:r w:rsidRPr="003E055A">
        <w:br/>
        <w:t>32 = 32 bayt</w:t>
      </w:r>
    </w:p>
    <w:p w:rsidR="000564A1" w:rsidRPr="00E017B4" w:rsidRDefault="00157C31" w:rsidP="00BC05F2">
      <w:pPr>
        <w:pStyle w:val="Heading3"/>
        <w:numPr>
          <w:ilvl w:val="0"/>
          <w:numId w:val="9"/>
        </w:numPr>
        <w:jc w:val="center"/>
        <w:rPr>
          <w:b/>
          <w:color w:val="000000" w:themeColor="text1"/>
        </w:rPr>
      </w:pPr>
      <w:r w:rsidRPr="00E017B4">
        <w:rPr>
          <w:b/>
          <w:color w:val="000000" w:themeColor="text1"/>
        </w:rPr>
        <w:t>FIFO_STATUS(0x17)</w:t>
      </w:r>
    </w:p>
    <w:tbl>
      <w:tblPr>
        <w:tblStyle w:val="GridTable4-Accent5"/>
        <w:tblW w:w="0" w:type="auto"/>
        <w:tblLook w:val="04A0" w:firstRow="1" w:lastRow="0" w:firstColumn="1" w:lastColumn="0" w:noHBand="0" w:noVBand="1"/>
      </w:tblPr>
      <w:tblGrid>
        <w:gridCol w:w="1110"/>
        <w:gridCol w:w="1176"/>
        <w:gridCol w:w="1103"/>
        <w:gridCol w:w="1176"/>
        <w:gridCol w:w="1109"/>
        <w:gridCol w:w="1109"/>
        <w:gridCol w:w="1103"/>
        <w:gridCol w:w="1176"/>
      </w:tblGrid>
      <w:tr w:rsidR="00157C31" w:rsidTr="00157C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rsidR="00157C31" w:rsidRDefault="00157C31" w:rsidP="00957A77">
            <w:r>
              <w:t>7</w:t>
            </w:r>
          </w:p>
        </w:tc>
        <w:tc>
          <w:tcPr>
            <w:tcW w:w="1132" w:type="dxa"/>
          </w:tcPr>
          <w:p w:rsidR="00157C31" w:rsidRDefault="00157C31" w:rsidP="00957A77">
            <w:pPr>
              <w:cnfStyle w:val="100000000000" w:firstRow="1" w:lastRow="0" w:firstColumn="0" w:lastColumn="0" w:oddVBand="0" w:evenVBand="0" w:oddHBand="0" w:evenHBand="0" w:firstRowFirstColumn="0" w:firstRowLastColumn="0" w:lastRowFirstColumn="0" w:lastRowLastColumn="0"/>
            </w:pPr>
            <w:r>
              <w:t>6</w:t>
            </w:r>
          </w:p>
        </w:tc>
        <w:tc>
          <w:tcPr>
            <w:tcW w:w="1133" w:type="dxa"/>
          </w:tcPr>
          <w:p w:rsidR="00157C31" w:rsidRDefault="00157C31" w:rsidP="00957A77">
            <w:pPr>
              <w:cnfStyle w:val="100000000000" w:firstRow="1" w:lastRow="0" w:firstColumn="0" w:lastColumn="0" w:oddVBand="0" w:evenVBand="0" w:oddHBand="0" w:evenHBand="0" w:firstRowFirstColumn="0" w:firstRowLastColumn="0" w:lastRowFirstColumn="0" w:lastRowLastColumn="0"/>
            </w:pPr>
            <w:r>
              <w:t>5</w:t>
            </w:r>
          </w:p>
        </w:tc>
        <w:tc>
          <w:tcPr>
            <w:tcW w:w="1133" w:type="dxa"/>
          </w:tcPr>
          <w:p w:rsidR="00157C31" w:rsidRDefault="00157C31" w:rsidP="00957A77">
            <w:pPr>
              <w:cnfStyle w:val="100000000000" w:firstRow="1" w:lastRow="0" w:firstColumn="0" w:lastColumn="0" w:oddVBand="0" w:evenVBand="0" w:oddHBand="0" w:evenHBand="0" w:firstRowFirstColumn="0" w:firstRowLastColumn="0" w:lastRowFirstColumn="0" w:lastRowLastColumn="0"/>
            </w:pPr>
            <w:r>
              <w:t>4</w:t>
            </w:r>
          </w:p>
        </w:tc>
        <w:tc>
          <w:tcPr>
            <w:tcW w:w="1133" w:type="dxa"/>
          </w:tcPr>
          <w:p w:rsidR="00157C31" w:rsidRDefault="00157C31" w:rsidP="00957A77">
            <w:pPr>
              <w:cnfStyle w:val="100000000000" w:firstRow="1" w:lastRow="0" w:firstColumn="0" w:lastColumn="0" w:oddVBand="0" w:evenVBand="0" w:oddHBand="0" w:evenHBand="0" w:firstRowFirstColumn="0" w:firstRowLastColumn="0" w:lastRowFirstColumn="0" w:lastRowLastColumn="0"/>
            </w:pPr>
            <w:r>
              <w:t>3</w:t>
            </w:r>
          </w:p>
        </w:tc>
        <w:tc>
          <w:tcPr>
            <w:tcW w:w="1133" w:type="dxa"/>
          </w:tcPr>
          <w:p w:rsidR="00157C31" w:rsidRDefault="00157C31" w:rsidP="00957A77">
            <w:pPr>
              <w:cnfStyle w:val="100000000000" w:firstRow="1" w:lastRow="0" w:firstColumn="0" w:lastColumn="0" w:oddVBand="0" w:evenVBand="0" w:oddHBand="0" w:evenHBand="0" w:firstRowFirstColumn="0" w:firstRowLastColumn="0" w:lastRowFirstColumn="0" w:lastRowLastColumn="0"/>
            </w:pPr>
            <w:r>
              <w:t>2</w:t>
            </w:r>
          </w:p>
        </w:tc>
        <w:tc>
          <w:tcPr>
            <w:tcW w:w="1133" w:type="dxa"/>
          </w:tcPr>
          <w:p w:rsidR="00157C31" w:rsidRDefault="00157C31" w:rsidP="00957A77">
            <w:pPr>
              <w:cnfStyle w:val="100000000000" w:firstRow="1" w:lastRow="0" w:firstColumn="0" w:lastColumn="0" w:oddVBand="0" w:evenVBand="0" w:oddHBand="0" w:evenHBand="0" w:firstRowFirstColumn="0" w:firstRowLastColumn="0" w:lastRowFirstColumn="0" w:lastRowLastColumn="0"/>
            </w:pPr>
            <w:r>
              <w:t>1</w:t>
            </w:r>
          </w:p>
        </w:tc>
        <w:tc>
          <w:tcPr>
            <w:tcW w:w="1133" w:type="dxa"/>
          </w:tcPr>
          <w:p w:rsidR="00157C31" w:rsidRDefault="00157C31" w:rsidP="00957A77">
            <w:pPr>
              <w:cnfStyle w:val="100000000000" w:firstRow="1" w:lastRow="0" w:firstColumn="0" w:lastColumn="0" w:oddVBand="0" w:evenVBand="0" w:oddHBand="0" w:evenHBand="0" w:firstRowFirstColumn="0" w:firstRowLastColumn="0" w:lastRowFirstColumn="0" w:lastRowLastColumn="0"/>
            </w:pPr>
            <w:r>
              <w:t>0</w:t>
            </w:r>
          </w:p>
        </w:tc>
      </w:tr>
      <w:tr w:rsidR="00157C31" w:rsidTr="00157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rsidR="00157C31" w:rsidRPr="00157C31" w:rsidRDefault="00157C31" w:rsidP="00957A77">
            <w:pPr>
              <w:rPr>
                <w:b w:val="0"/>
              </w:rPr>
            </w:pPr>
            <w:r w:rsidRPr="00157C31">
              <w:rPr>
                <w:rFonts w:ascii="ArialMT" w:hAnsi="ArialMT" w:cs="ArialMT"/>
                <w:b w:val="0"/>
                <w:sz w:val="20"/>
                <w:szCs w:val="20"/>
              </w:rPr>
              <w:t>Reserved</w:t>
            </w:r>
          </w:p>
        </w:tc>
        <w:tc>
          <w:tcPr>
            <w:tcW w:w="1132" w:type="dxa"/>
          </w:tcPr>
          <w:p w:rsidR="00157C31" w:rsidRDefault="00157C31" w:rsidP="00957A77">
            <w:pPr>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TX_REUSE</w:t>
            </w:r>
          </w:p>
        </w:tc>
        <w:tc>
          <w:tcPr>
            <w:tcW w:w="1133" w:type="dxa"/>
          </w:tcPr>
          <w:p w:rsidR="00157C31" w:rsidRDefault="00157C31" w:rsidP="00957A77">
            <w:pPr>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TX_FULL</w:t>
            </w:r>
          </w:p>
        </w:tc>
        <w:tc>
          <w:tcPr>
            <w:tcW w:w="1133" w:type="dxa"/>
          </w:tcPr>
          <w:p w:rsidR="00157C31" w:rsidRDefault="00157C31" w:rsidP="00957A77">
            <w:pPr>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TX_EMPTY</w:t>
            </w:r>
          </w:p>
        </w:tc>
        <w:tc>
          <w:tcPr>
            <w:tcW w:w="1133" w:type="dxa"/>
          </w:tcPr>
          <w:p w:rsidR="00157C31" w:rsidRDefault="00157C31" w:rsidP="00957A77">
            <w:pPr>
              <w:cnfStyle w:val="000000100000" w:firstRow="0" w:lastRow="0" w:firstColumn="0" w:lastColumn="0" w:oddVBand="0" w:evenVBand="0" w:oddHBand="1" w:evenHBand="0" w:firstRowFirstColumn="0" w:firstRowLastColumn="0" w:lastRowFirstColumn="0" w:lastRowLastColumn="0"/>
            </w:pPr>
            <w:r>
              <w:rPr>
                <w:rFonts w:ascii="ArialMT" w:hAnsi="ArialMT" w:cs="ArialMT"/>
                <w:sz w:val="20"/>
                <w:szCs w:val="20"/>
              </w:rPr>
              <w:t>Reserved</w:t>
            </w:r>
          </w:p>
        </w:tc>
        <w:tc>
          <w:tcPr>
            <w:tcW w:w="1133" w:type="dxa"/>
          </w:tcPr>
          <w:p w:rsidR="00157C31" w:rsidRDefault="00157C31" w:rsidP="00957A77">
            <w:pPr>
              <w:cnfStyle w:val="000000100000" w:firstRow="0" w:lastRow="0" w:firstColumn="0" w:lastColumn="0" w:oddVBand="0" w:evenVBand="0" w:oddHBand="1" w:evenHBand="0" w:firstRowFirstColumn="0" w:firstRowLastColumn="0" w:lastRowFirstColumn="0" w:lastRowLastColumn="0"/>
            </w:pPr>
            <w:r>
              <w:rPr>
                <w:rFonts w:ascii="ArialMT" w:hAnsi="ArialMT" w:cs="ArialMT"/>
                <w:sz w:val="20"/>
                <w:szCs w:val="20"/>
              </w:rPr>
              <w:t>Reserved</w:t>
            </w:r>
          </w:p>
        </w:tc>
        <w:tc>
          <w:tcPr>
            <w:tcW w:w="1133" w:type="dxa"/>
          </w:tcPr>
          <w:p w:rsidR="00157C31" w:rsidRDefault="00157C31" w:rsidP="00957A77">
            <w:pPr>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RX_FULL</w:t>
            </w:r>
          </w:p>
        </w:tc>
        <w:tc>
          <w:tcPr>
            <w:tcW w:w="1133" w:type="dxa"/>
          </w:tcPr>
          <w:p w:rsidR="00157C31" w:rsidRDefault="00157C31" w:rsidP="00957A77">
            <w:pPr>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RX_EMPTY</w:t>
            </w:r>
          </w:p>
        </w:tc>
      </w:tr>
    </w:tbl>
    <w:p w:rsidR="00E01593" w:rsidRDefault="00E01593" w:rsidP="00957A77"/>
    <w:tbl>
      <w:tblPr>
        <w:tblStyle w:val="TableGrid"/>
        <w:tblW w:w="0" w:type="auto"/>
        <w:tblLook w:val="04A0" w:firstRow="1" w:lastRow="0" w:firstColumn="1" w:lastColumn="0" w:noHBand="0" w:noVBand="1"/>
      </w:tblPr>
      <w:tblGrid>
        <w:gridCol w:w="1696"/>
        <w:gridCol w:w="7366"/>
      </w:tblGrid>
      <w:tr w:rsidR="00157C31" w:rsidTr="00157C31">
        <w:tc>
          <w:tcPr>
            <w:tcW w:w="1696" w:type="dxa"/>
          </w:tcPr>
          <w:p w:rsidR="00157C31" w:rsidRDefault="00157C31" w:rsidP="00957A77">
            <w:r>
              <w:rPr>
                <w:rFonts w:ascii="Courier" w:hAnsi="Courier" w:cs="Courier"/>
                <w:sz w:val="20"/>
                <w:szCs w:val="20"/>
              </w:rPr>
              <w:t>TX_REUSE</w:t>
            </w:r>
          </w:p>
        </w:tc>
        <w:tc>
          <w:tcPr>
            <w:tcW w:w="7366" w:type="dxa"/>
          </w:tcPr>
          <w:p w:rsidR="00181137" w:rsidRDefault="00157C31" w:rsidP="00157C31">
            <w:r w:rsidRPr="00157C31">
              <w:t>Yüksek ayarlanmışsa, son gönderilen veri paketini tekrar kullanıır. Paket, CE yüksek olduğu sürece tekrar tekrar gönderilir. TX_REUSE, SPI komutu REUSE_TX_PL tarafından ayarlanır ve SPI komutları W_TX_PAYLOAD veya FLUSH TX ile sıfırlanır</w:t>
            </w:r>
            <w:r>
              <w:t>.</w:t>
            </w:r>
            <w:r w:rsidR="00181137">
              <w:t xml:space="preserve"> </w:t>
            </w:r>
          </w:p>
          <w:p w:rsidR="00157C31" w:rsidRPr="00157C31" w:rsidRDefault="00181137" w:rsidP="00157C31">
            <w:r>
              <w:t>Tip = R.Reset Değer =0.</w:t>
            </w:r>
          </w:p>
        </w:tc>
      </w:tr>
      <w:tr w:rsidR="00157C31" w:rsidTr="00157C31">
        <w:tc>
          <w:tcPr>
            <w:tcW w:w="1696" w:type="dxa"/>
          </w:tcPr>
          <w:p w:rsidR="00157C31" w:rsidRDefault="00157C31" w:rsidP="00957A77">
            <w:r>
              <w:rPr>
                <w:rFonts w:ascii="Courier" w:hAnsi="Courier" w:cs="Courier"/>
                <w:sz w:val="20"/>
                <w:szCs w:val="20"/>
              </w:rPr>
              <w:t>TX_FULL</w:t>
            </w:r>
          </w:p>
        </w:tc>
        <w:tc>
          <w:tcPr>
            <w:tcW w:w="7366" w:type="dxa"/>
          </w:tcPr>
          <w:p w:rsidR="006E39EA" w:rsidRDefault="00157C31" w:rsidP="00A43320">
            <w:r w:rsidRPr="00A43320">
              <w:t>1: TX FIFO dolu. </w:t>
            </w:r>
          </w:p>
          <w:p w:rsidR="00181137" w:rsidRDefault="00157C31" w:rsidP="00A43320">
            <w:r w:rsidRPr="00A43320">
              <w:t>0: TX FIFO'da kullanılabilen yerler</w:t>
            </w:r>
            <w:r w:rsidR="00A43320" w:rsidRPr="00A43320">
              <w:t xml:space="preserve"> var</w:t>
            </w:r>
            <w:r w:rsidRPr="00A43320">
              <w:t>.</w:t>
            </w:r>
          </w:p>
          <w:p w:rsidR="00157C31" w:rsidRPr="00A43320" w:rsidRDefault="00181137" w:rsidP="00A43320">
            <w:r>
              <w:t>Tip = R. Reset Değer =0.</w:t>
            </w:r>
          </w:p>
        </w:tc>
      </w:tr>
      <w:tr w:rsidR="00157C31" w:rsidTr="00157C31">
        <w:tc>
          <w:tcPr>
            <w:tcW w:w="1696" w:type="dxa"/>
          </w:tcPr>
          <w:p w:rsidR="00157C31" w:rsidRDefault="00157C31" w:rsidP="00957A77">
            <w:r>
              <w:rPr>
                <w:rFonts w:ascii="Courier" w:hAnsi="Courier" w:cs="Courier"/>
                <w:sz w:val="20"/>
                <w:szCs w:val="20"/>
              </w:rPr>
              <w:t>TX_EMPTY</w:t>
            </w:r>
          </w:p>
        </w:tc>
        <w:tc>
          <w:tcPr>
            <w:tcW w:w="7366" w:type="dxa"/>
          </w:tcPr>
          <w:p w:rsidR="00181137" w:rsidRDefault="006E39EA" w:rsidP="006E39EA">
            <w:r w:rsidRPr="006E39EA">
              <w:t>1: TX FIFO boş.</w:t>
            </w:r>
            <w:r w:rsidRPr="006E39EA">
              <w:br/>
              <w:t>0: TX FIFO'da veri var.</w:t>
            </w:r>
          </w:p>
          <w:p w:rsidR="00157C31" w:rsidRPr="006E39EA" w:rsidRDefault="00181137" w:rsidP="006E39EA">
            <w:r>
              <w:t>Tip = R. Reset Değer =1.</w:t>
            </w:r>
          </w:p>
        </w:tc>
      </w:tr>
      <w:tr w:rsidR="00157C31" w:rsidTr="00157C31">
        <w:tc>
          <w:tcPr>
            <w:tcW w:w="1696" w:type="dxa"/>
          </w:tcPr>
          <w:p w:rsidR="00157C31" w:rsidRDefault="00157C31" w:rsidP="00957A77">
            <w:r>
              <w:rPr>
                <w:rFonts w:ascii="Courier" w:hAnsi="Courier" w:cs="Courier"/>
                <w:sz w:val="20"/>
                <w:szCs w:val="20"/>
              </w:rPr>
              <w:t>RX_FULL</w:t>
            </w:r>
          </w:p>
        </w:tc>
        <w:tc>
          <w:tcPr>
            <w:tcW w:w="7366" w:type="dxa"/>
          </w:tcPr>
          <w:p w:rsidR="006E39EA" w:rsidRDefault="006E39EA" w:rsidP="006E39EA">
            <w:r>
              <w:t>1: R</w:t>
            </w:r>
            <w:r w:rsidRPr="00A43320">
              <w:t>X FIFO dolu. </w:t>
            </w:r>
          </w:p>
          <w:p w:rsidR="00181137" w:rsidRDefault="006E39EA" w:rsidP="006E39EA">
            <w:r>
              <w:t>0: R</w:t>
            </w:r>
            <w:r w:rsidRPr="00A43320">
              <w:t>X FIFO'da kullanılabilen yerler var.</w:t>
            </w:r>
          </w:p>
          <w:p w:rsidR="00157C31" w:rsidRDefault="00181137" w:rsidP="006E39EA">
            <w:r>
              <w:t xml:space="preserve"> Tip = R. Reset Değer =0.</w:t>
            </w:r>
          </w:p>
        </w:tc>
      </w:tr>
      <w:tr w:rsidR="00157C31" w:rsidTr="00157C31">
        <w:tc>
          <w:tcPr>
            <w:tcW w:w="1696" w:type="dxa"/>
          </w:tcPr>
          <w:p w:rsidR="00157C31" w:rsidRDefault="00157C31" w:rsidP="00957A77">
            <w:r>
              <w:rPr>
                <w:rFonts w:ascii="Courier" w:hAnsi="Courier" w:cs="Courier"/>
                <w:sz w:val="20"/>
                <w:szCs w:val="20"/>
              </w:rPr>
              <w:t>RX_EMPTY</w:t>
            </w:r>
          </w:p>
        </w:tc>
        <w:tc>
          <w:tcPr>
            <w:tcW w:w="7366" w:type="dxa"/>
          </w:tcPr>
          <w:p w:rsidR="00181137" w:rsidRDefault="006E39EA" w:rsidP="00957A77">
            <w:r>
              <w:t>1: R</w:t>
            </w:r>
            <w:r w:rsidRPr="006E39EA">
              <w:t>X FIFO boş.</w:t>
            </w:r>
            <w:r w:rsidRPr="006E39EA">
              <w:br/>
            </w:r>
            <w:r>
              <w:t>0: R</w:t>
            </w:r>
            <w:r w:rsidRPr="006E39EA">
              <w:t>X FIFO'da veri var.</w:t>
            </w:r>
            <w:r w:rsidR="00181137">
              <w:t xml:space="preserve"> </w:t>
            </w:r>
          </w:p>
          <w:p w:rsidR="00157C31" w:rsidRDefault="00181137" w:rsidP="00957A77">
            <w:r>
              <w:t>Tip = R. Reset Değer =1.</w:t>
            </w:r>
          </w:p>
        </w:tc>
      </w:tr>
    </w:tbl>
    <w:p w:rsidR="00482244" w:rsidRPr="00181137" w:rsidRDefault="00482244" w:rsidP="00181137">
      <w:pPr>
        <w:pStyle w:val="ListParagraph"/>
        <w:rPr>
          <w:b/>
        </w:rPr>
      </w:pPr>
    </w:p>
    <w:p w:rsidR="00D72C4F" w:rsidRPr="00E017B4" w:rsidRDefault="00181137" w:rsidP="00BC05F2">
      <w:pPr>
        <w:pStyle w:val="Heading3"/>
        <w:numPr>
          <w:ilvl w:val="0"/>
          <w:numId w:val="9"/>
        </w:numPr>
        <w:jc w:val="center"/>
        <w:rPr>
          <w:b/>
          <w:color w:val="000000" w:themeColor="text1"/>
        </w:rPr>
      </w:pPr>
      <w:r w:rsidRPr="00E017B4">
        <w:rPr>
          <w:b/>
          <w:color w:val="000000" w:themeColor="text1"/>
        </w:rPr>
        <w:t>ACK_PLD</w:t>
      </w:r>
      <w:r w:rsidRPr="00E017B4">
        <w:rPr>
          <w:b/>
          <w:color w:val="000000" w:themeColor="text1"/>
          <w:vertAlign w:val="superscript"/>
        </w:rPr>
        <w:t>c</w:t>
      </w:r>
    </w:p>
    <w:p w:rsidR="00181137" w:rsidRDefault="00181137" w:rsidP="00181137">
      <w:pPr>
        <w:pStyle w:val="ListParagraph"/>
        <w:ind w:left="0"/>
      </w:pPr>
      <w:r>
        <w:t>Tip = W.</w:t>
      </w:r>
      <w:r w:rsidRPr="00181137">
        <w:t xml:space="preserve"> </w:t>
      </w:r>
      <w:r>
        <w:t>Reset Değer =X.</w:t>
      </w:r>
      <w:r w:rsidR="00437416">
        <w:t>Bit=0-255.</w:t>
      </w:r>
      <w:r>
        <w:t>Ayrı SPI komutuyla yazılır.Data-Pipe numarası için PPP ACK paket yüküdür.Sadece RX modunda kullanılır.</w:t>
      </w:r>
      <w:r w:rsidR="00FD1F2B" w:rsidRPr="00FD1F2B">
        <w:rPr>
          <w:rFonts w:ascii="Arial" w:hAnsi="Arial" w:cs="Arial"/>
          <w:color w:val="222222"/>
          <w:shd w:val="clear" w:color="auto" w:fill="F5F5F5"/>
        </w:rPr>
        <w:t xml:space="preserve"> </w:t>
      </w:r>
      <w:r w:rsidR="00FD1F2B" w:rsidRPr="00FD1F2B">
        <w:t>Maksimum üç ACK paket yükleri beklemede olabilir.</w:t>
      </w:r>
      <w:r w:rsidR="00FD1F2B">
        <w:t>Aynı PPP’ye sahip olan yükler ilk giren ilk çıkar ilkesiyle işlenir.</w:t>
      </w:r>
    </w:p>
    <w:p w:rsidR="00437416" w:rsidRPr="00E017B4" w:rsidRDefault="00437416" w:rsidP="00BC05F2">
      <w:pPr>
        <w:pStyle w:val="Heading3"/>
        <w:numPr>
          <w:ilvl w:val="0"/>
          <w:numId w:val="9"/>
        </w:numPr>
        <w:jc w:val="center"/>
        <w:rPr>
          <w:b/>
          <w:color w:val="000000" w:themeColor="text1"/>
        </w:rPr>
      </w:pPr>
      <w:r w:rsidRPr="00E017B4">
        <w:rPr>
          <w:b/>
          <w:color w:val="000000" w:themeColor="text1"/>
        </w:rPr>
        <w:lastRenderedPageBreak/>
        <w:t>TX_PLD</w:t>
      </w:r>
    </w:p>
    <w:p w:rsidR="00437416" w:rsidRDefault="00437416" w:rsidP="00437416">
      <w:pPr>
        <w:pStyle w:val="ListParagraph"/>
        <w:ind w:left="0"/>
      </w:pPr>
      <w:r>
        <w:t>Tip = W.</w:t>
      </w:r>
      <w:r w:rsidRPr="00181137">
        <w:t xml:space="preserve"> </w:t>
      </w:r>
      <w:r>
        <w:t>Reset Değer =X.Bit=0-255.Ayrı SPI komutu TX veri payload kaydedicisi (1-32 bayt)  tarafından yazılır.</w:t>
      </w:r>
      <w:r w:rsidR="00E70BC9" w:rsidRPr="00E70BC9">
        <w:rPr>
          <w:rFonts w:ascii="Arial" w:hAnsi="Arial" w:cs="Arial"/>
          <w:color w:val="222222"/>
          <w:shd w:val="clear" w:color="auto" w:fill="F5F5F5"/>
        </w:rPr>
        <w:t xml:space="preserve"> </w:t>
      </w:r>
      <w:r w:rsidR="00E70BC9" w:rsidRPr="00E70BC9">
        <w:t>Bu kayıt üç seviyeli bir FIFO olarak uygulanmaktadır.Yalnızca TX modunda kullanılır.</w:t>
      </w:r>
    </w:p>
    <w:p w:rsidR="00CA0524" w:rsidRPr="00E017B4" w:rsidRDefault="00CA0524" w:rsidP="00BC05F2">
      <w:pPr>
        <w:pStyle w:val="Heading3"/>
        <w:numPr>
          <w:ilvl w:val="0"/>
          <w:numId w:val="9"/>
        </w:numPr>
        <w:jc w:val="center"/>
        <w:rPr>
          <w:b/>
          <w:color w:val="000000" w:themeColor="text1"/>
        </w:rPr>
      </w:pPr>
      <w:r w:rsidRPr="00E017B4">
        <w:rPr>
          <w:b/>
          <w:color w:val="000000" w:themeColor="text1"/>
        </w:rPr>
        <w:t>RX_PLD</w:t>
      </w:r>
    </w:p>
    <w:p w:rsidR="00CA0524" w:rsidRDefault="00CA0524" w:rsidP="00CA0524">
      <w:pPr>
        <w:pStyle w:val="ListParagraph"/>
        <w:ind w:left="0"/>
      </w:pPr>
      <w:r>
        <w:t>Tip = R.</w:t>
      </w:r>
      <w:r w:rsidRPr="00181137">
        <w:t xml:space="preserve"> </w:t>
      </w:r>
      <w:r>
        <w:t>Reset Değer =X.Bit=0-255.</w:t>
      </w:r>
      <w:r w:rsidRPr="00CA0524">
        <w:t xml:space="preserve"> </w:t>
      </w:r>
      <w:r>
        <w:t>Ayrı SPI komutu RX veri payload kaydedicisi tarafından okunur.</w:t>
      </w:r>
      <w:r w:rsidRPr="00CA0524">
        <w:t xml:space="preserve"> </w:t>
      </w:r>
      <w:r>
        <w:t>1-32 bayt.</w:t>
      </w:r>
      <w:r w:rsidRPr="00CA0524">
        <w:rPr>
          <w:rFonts w:ascii="Arial" w:hAnsi="Arial" w:cs="Arial"/>
          <w:color w:val="222222"/>
          <w:shd w:val="clear" w:color="auto" w:fill="F5F5F5"/>
        </w:rPr>
        <w:t xml:space="preserve"> </w:t>
      </w:r>
      <w:r w:rsidRPr="00CA0524">
        <w:t>Bu kayıt üç seviyeli bir FIFO olarak uygulanmaktadır.Tüm RX kanalları aynı FIFO'yu paylaşır.</w:t>
      </w:r>
    </w:p>
    <w:p w:rsidR="00C575F8" w:rsidRPr="00E017B4" w:rsidRDefault="00C575F8" w:rsidP="00BC05F2">
      <w:pPr>
        <w:pStyle w:val="Heading3"/>
        <w:numPr>
          <w:ilvl w:val="0"/>
          <w:numId w:val="9"/>
        </w:numPr>
        <w:jc w:val="center"/>
        <w:rPr>
          <w:b/>
          <w:color w:val="000000" w:themeColor="text1"/>
        </w:rPr>
      </w:pPr>
      <w:r w:rsidRPr="00E017B4">
        <w:rPr>
          <w:b/>
          <w:color w:val="000000" w:themeColor="text1"/>
        </w:rPr>
        <w:t>DYNPD</w:t>
      </w:r>
      <w:r w:rsidRPr="00E017B4">
        <w:rPr>
          <w:b/>
          <w:color w:val="000000" w:themeColor="text1"/>
          <w:vertAlign w:val="superscript"/>
        </w:rPr>
        <w:t>c</w:t>
      </w:r>
    </w:p>
    <w:p w:rsidR="00C575F8" w:rsidRDefault="00C575F8" w:rsidP="00C575F8">
      <w:pPr>
        <w:pStyle w:val="ListParagraph"/>
        <w:ind w:left="0"/>
      </w:pPr>
      <w:r w:rsidRPr="00C575F8">
        <w:t>DPL_Px</w:t>
      </w:r>
      <w:r>
        <w:t xml:space="preserve"> </w:t>
      </w:r>
      <w:r>
        <w:sym w:font="Wingdings" w:char="F0E0"/>
      </w:r>
      <w:r>
        <w:t xml:space="preserve"> dinamik payload genişliği data-pipe x etkin.</w:t>
      </w:r>
      <w:r w:rsidR="00BB49DB">
        <w:t>EN_DPL ve ENAA_Px gerektirir.x=0-5.</w:t>
      </w:r>
      <w:r w:rsidR="00B659B7">
        <w:t>Tip=R/W.Reset Değer = 0.</w:t>
      </w:r>
    </w:p>
    <w:p w:rsidR="00AB6123" w:rsidRPr="00E017B4" w:rsidRDefault="00AB6123" w:rsidP="00BC05F2">
      <w:pPr>
        <w:pStyle w:val="Heading3"/>
        <w:numPr>
          <w:ilvl w:val="0"/>
          <w:numId w:val="9"/>
        </w:numPr>
        <w:jc w:val="center"/>
        <w:rPr>
          <w:b/>
          <w:color w:val="000000" w:themeColor="text1"/>
        </w:rPr>
      </w:pPr>
      <w:r w:rsidRPr="00E017B4">
        <w:rPr>
          <w:b/>
          <w:color w:val="000000" w:themeColor="text1"/>
        </w:rPr>
        <w:t>FEATURE</w:t>
      </w:r>
      <w:r w:rsidRPr="00E017B4">
        <w:rPr>
          <w:b/>
          <w:color w:val="000000" w:themeColor="text1"/>
          <w:vertAlign w:val="superscript"/>
        </w:rPr>
        <w:t>c</w:t>
      </w:r>
    </w:p>
    <w:tbl>
      <w:tblPr>
        <w:tblStyle w:val="GridTable4-Accent5"/>
        <w:tblW w:w="9262" w:type="dxa"/>
        <w:tblLook w:val="04A0" w:firstRow="1" w:lastRow="0" w:firstColumn="1" w:lastColumn="0" w:noHBand="0" w:noVBand="1"/>
      </w:tblPr>
      <w:tblGrid>
        <w:gridCol w:w="1117"/>
        <w:gridCol w:w="1072"/>
        <w:gridCol w:w="1072"/>
        <w:gridCol w:w="1072"/>
        <w:gridCol w:w="1072"/>
        <w:gridCol w:w="936"/>
        <w:gridCol w:w="1505"/>
        <w:gridCol w:w="1416"/>
      </w:tblGrid>
      <w:tr w:rsidR="00AB6123" w:rsidTr="00AB61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7" w:type="dxa"/>
          </w:tcPr>
          <w:p w:rsidR="00AB6123" w:rsidRDefault="00AB6123" w:rsidP="00AB6123">
            <w:pPr>
              <w:pStyle w:val="ListParagraph"/>
              <w:ind w:left="0"/>
            </w:pPr>
            <w:r>
              <w:t>7</w:t>
            </w:r>
          </w:p>
        </w:tc>
        <w:tc>
          <w:tcPr>
            <w:tcW w:w="1072" w:type="dxa"/>
          </w:tcPr>
          <w:p w:rsidR="00AB6123" w:rsidRDefault="00AB6123" w:rsidP="00AB6123">
            <w:pPr>
              <w:pStyle w:val="ListParagraph"/>
              <w:ind w:left="0"/>
              <w:cnfStyle w:val="100000000000" w:firstRow="1" w:lastRow="0" w:firstColumn="0" w:lastColumn="0" w:oddVBand="0" w:evenVBand="0" w:oddHBand="0" w:evenHBand="0" w:firstRowFirstColumn="0" w:firstRowLastColumn="0" w:lastRowFirstColumn="0" w:lastRowLastColumn="0"/>
            </w:pPr>
            <w:r>
              <w:t>6</w:t>
            </w:r>
          </w:p>
        </w:tc>
        <w:tc>
          <w:tcPr>
            <w:tcW w:w="1072" w:type="dxa"/>
          </w:tcPr>
          <w:p w:rsidR="00AB6123" w:rsidRDefault="00AB6123" w:rsidP="00AB6123">
            <w:pPr>
              <w:pStyle w:val="ListParagraph"/>
              <w:ind w:left="0"/>
              <w:cnfStyle w:val="100000000000" w:firstRow="1" w:lastRow="0" w:firstColumn="0" w:lastColumn="0" w:oddVBand="0" w:evenVBand="0" w:oddHBand="0" w:evenHBand="0" w:firstRowFirstColumn="0" w:firstRowLastColumn="0" w:lastRowFirstColumn="0" w:lastRowLastColumn="0"/>
            </w:pPr>
            <w:r>
              <w:t>5</w:t>
            </w:r>
          </w:p>
        </w:tc>
        <w:tc>
          <w:tcPr>
            <w:tcW w:w="1072" w:type="dxa"/>
          </w:tcPr>
          <w:p w:rsidR="00AB6123" w:rsidRDefault="00AB6123" w:rsidP="00AB6123">
            <w:pPr>
              <w:pStyle w:val="ListParagraph"/>
              <w:ind w:left="0"/>
              <w:cnfStyle w:val="100000000000" w:firstRow="1" w:lastRow="0" w:firstColumn="0" w:lastColumn="0" w:oddVBand="0" w:evenVBand="0" w:oddHBand="0" w:evenHBand="0" w:firstRowFirstColumn="0" w:firstRowLastColumn="0" w:lastRowFirstColumn="0" w:lastRowLastColumn="0"/>
            </w:pPr>
            <w:r>
              <w:t>4</w:t>
            </w:r>
          </w:p>
        </w:tc>
        <w:tc>
          <w:tcPr>
            <w:tcW w:w="1072" w:type="dxa"/>
          </w:tcPr>
          <w:p w:rsidR="00AB6123" w:rsidRDefault="00AB6123" w:rsidP="00AB6123">
            <w:pPr>
              <w:pStyle w:val="ListParagraph"/>
              <w:ind w:left="0"/>
              <w:cnfStyle w:val="100000000000" w:firstRow="1" w:lastRow="0" w:firstColumn="0" w:lastColumn="0" w:oddVBand="0" w:evenVBand="0" w:oddHBand="0" w:evenHBand="0" w:firstRowFirstColumn="0" w:firstRowLastColumn="0" w:lastRowFirstColumn="0" w:lastRowLastColumn="0"/>
            </w:pPr>
            <w:r>
              <w:t>3</w:t>
            </w:r>
          </w:p>
        </w:tc>
        <w:tc>
          <w:tcPr>
            <w:tcW w:w="936" w:type="dxa"/>
          </w:tcPr>
          <w:p w:rsidR="00AB6123" w:rsidRDefault="00AB6123" w:rsidP="00AB6123">
            <w:pPr>
              <w:pStyle w:val="ListParagraph"/>
              <w:ind w:left="0"/>
              <w:cnfStyle w:val="100000000000" w:firstRow="1" w:lastRow="0" w:firstColumn="0" w:lastColumn="0" w:oddVBand="0" w:evenVBand="0" w:oddHBand="0" w:evenHBand="0" w:firstRowFirstColumn="0" w:firstRowLastColumn="0" w:lastRowFirstColumn="0" w:lastRowLastColumn="0"/>
            </w:pPr>
            <w:r>
              <w:t>2</w:t>
            </w:r>
          </w:p>
        </w:tc>
        <w:tc>
          <w:tcPr>
            <w:tcW w:w="1505" w:type="dxa"/>
          </w:tcPr>
          <w:p w:rsidR="00AB6123" w:rsidRDefault="00AB6123" w:rsidP="00AB6123">
            <w:pPr>
              <w:pStyle w:val="ListParagraph"/>
              <w:ind w:left="0"/>
              <w:cnfStyle w:val="100000000000" w:firstRow="1" w:lastRow="0" w:firstColumn="0" w:lastColumn="0" w:oddVBand="0" w:evenVBand="0" w:oddHBand="0" w:evenHBand="0" w:firstRowFirstColumn="0" w:firstRowLastColumn="0" w:lastRowFirstColumn="0" w:lastRowLastColumn="0"/>
            </w:pPr>
            <w:r>
              <w:t>1</w:t>
            </w:r>
          </w:p>
        </w:tc>
        <w:tc>
          <w:tcPr>
            <w:tcW w:w="1416" w:type="dxa"/>
          </w:tcPr>
          <w:p w:rsidR="00AB6123" w:rsidRDefault="00AB6123" w:rsidP="00AB6123">
            <w:pPr>
              <w:pStyle w:val="ListParagraph"/>
              <w:ind w:left="0"/>
              <w:cnfStyle w:val="100000000000" w:firstRow="1" w:lastRow="0" w:firstColumn="0" w:lastColumn="0" w:oddVBand="0" w:evenVBand="0" w:oddHBand="0" w:evenHBand="0" w:firstRowFirstColumn="0" w:firstRowLastColumn="0" w:lastRowFirstColumn="0" w:lastRowLastColumn="0"/>
            </w:pPr>
            <w:r>
              <w:t>0</w:t>
            </w:r>
          </w:p>
        </w:tc>
      </w:tr>
      <w:tr w:rsidR="00AB6123" w:rsidTr="00AB61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7" w:type="dxa"/>
          </w:tcPr>
          <w:p w:rsidR="00AB6123" w:rsidRPr="00AB6123" w:rsidRDefault="00AB6123" w:rsidP="00AB6123">
            <w:pPr>
              <w:pStyle w:val="ListParagraph"/>
              <w:ind w:left="0"/>
              <w:rPr>
                <w:b w:val="0"/>
              </w:rPr>
            </w:pPr>
            <w:r w:rsidRPr="00AB6123">
              <w:rPr>
                <w:rFonts w:ascii="ArialMT" w:hAnsi="ArialMT" w:cs="ArialMT"/>
                <w:b w:val="0"/>
                <w:sz w:val="20"/>
                <w:szCs w:val="20"/>
              </w:rPr>
              <w:t>Reserved</w:t>
            </w:r>
          </w:p>
        </w:tc>
        <w:tc>
          <w:tcPr>
            <w:tcW w:w="1072" w:type="dxa"/>
          </w:tcPr>
          <w:p w:rsidR="00AB6123" w:rsidRDefault="00AB6123" w:rsidP="00AB6123">
            <w:pPr>
              <w:pStyle w:val="ListParagraph"/>
              <w:ind w:left="0"/>
              <w:cnfStyle w:val="000000100000" w:firstRow="0" w:lastRow="0" w:firstColumn="0" w:lastColumn="0" w:oddVBand="0" w:evenVBand="0" w:oddHBand="1" w:evenHBand="0" w:firstRowFirstColumn="0" w:firstRowLastColumn="0" w:lastRowFirstColumn="0" w:lastRowLastColumn="0"/>
            </w:pPr>
            <w:r>
              <w:rPr>
                <w:rFonts w:ascii="ArialMT" w:hAnsi="ArialMT" w:cs="ArialMT"/>
                <w:sz w:val="20"/>
                <w:szCs w:val="20"/>
              </w:rPr>
              <w:t>Reserved</w:t>
            </w:r>
          </w:p>
        </w:tc>
        <w:tc>
          <w:tcPr>
            <w:tcW w:w="1072" w:type="dxa"/>
          </w:tcPr>
          <w:p w:rsidR="00AB6123" w:rsidRDefault="00AB6123" w:rsidP="00AB6123">
            <w:pPr>
              <w:pStyle w:val="ListParagraph"/>
              <w:ind w:left="0"/>
              <w:cnfStyle w:val="000000100000" w:firstRow="0" w:lastRow="0" w:firstColumn="0" w:lastColumn="0" w:oddVBand="0" w:evenVBand="0" w:oddHBand="1" w:evenHBand="0" w:firstRowFirstColumn="0" w:firstRowLastColumn="0" w:lastRowFirstColumn="0" w:lastRowLastColumn="0"/>
            </w:pPr>
            <w:r>
              <w:rPr>
                <w:rFonts w:ascii="ArialMT" w:hAnsi="ArialMT" w:cs="ArialMT"/>
                <w:sz w:val="20"/>
                <w:szCs w:val="20"/>
              </w:rPr>
              <w:t>Reserved</w:t>
            </w:r>
          </w:p>
        </w:tc>
        <w:tc>
          <w:tcPr>
            <w:tcW w:w="1072" w:type="dxa"/>
          </w:tcPr>
          <w:p w:rsidR="00AB6123" w:rsidRDefault="00AB6123" w:rsidP="00AB6123">
            <w:pPr>
              <w:pStyle w:val="ListParagraph"/>
              <w:ind w:left="0"/>
              <w:cnfStyle w:val="000000100000" w:firstRow="0" w:lastRow="0" w:firstColumn="0" w:lastColumn="0" w:oddVBand="0" w:evenVBand="0" w:oddHBand="1" w:evenHBand="0" w:firstRowFirstColumn="0" w:firstRowLastColumn="0" w:lastRowFirstColumn="0" w:lastRowLastColumn="0"/>
            </w:pPr>
            <w:r>
              <w:rPr>
                <w:rFonts w:ascii="ArialMT" w:hAnsi="ArialMT" w:cs="ArialMT"/>
                <w:sz w:val="20"/>
                <w:szCs w:val="20"/>
              </w:rPr>
              <w:t>Reserved</w:t>
            </w:r>
          </w:p>
        </w:tc>
        <w:tc>
          <w:tcPr>
            <w:tcW w:w="1072" w:type="dxa"/>
          </w:tcPr>
          <w:p w:rsidR="00AB6123" w:rsidRDefault="00AB6123" w:rsidP="00AB6123">
            <w:pPr>
              <w:pStyle w:val="ListParagraph"/>
              <w:ind w:left="0"/>
              <w:cnfStyle w:val="000000100000" w:firstRow="0" w:lastRow="0" w:firstColumn="0" w:lastColumn="0" w:oddVBand="0" w:evenVBand="0" w:oddHBand="1" w:evenHBand="0" w:firstRowFirstColumn="0" w:firstRowLastColumn="0" w:lastRowFirstColumn="0" w:lastRowLastColumn="0"/>
            </w:pPr>
            <w:r>
              <w:rPr>
                <w:rFonts w:ascii="ArialMT" w:hAnsi="ArialMT" w:cs="ArialMT"/>
                <w:sz w:val="20"/>
                <w:szCs w:val="20"/>
              </w:rPr>
              <w:t>Reserved</w:t>
            </w:r>
          </w:p>
        </w:tc>
        <w:tc>
          <w:tcPr>
            <w:tcW w:w="936" w:type="dxa"/>
          </w:tcPr>
          <w:p w:rsidR="00AB6123" w:rsidRDefault="00AB6123" w:rsidP="00AB6123">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EN_DPL</w:t>
            </w:r>
          </w:p>
        </w:tc>
        <w:tc>
          <w:tcPr>
            <w:tcW w:w="1505" w:type="dxa"/>
          </w:tcPr>
          <w:p w:rsidR="00AB6123" w:rsidRPr="00AB6123" w:rsidRDefault="00AB6123" w:rsidP="00AB6123">
            <w:pPr>
              <w:pStyle w:val="ListParagraph"/>
              <w:ind w:left="0"/>
              <w:cnfStyle w:val="000000100000" w:firstRow="0" w:lastRow="0" w:firstColumn="0" w:lastColumn="0" w:oddVBand="0" w:evenVBand="0" w:oddHBand="1" w:evenHBand="0" w:firstRowFirstColumn="0" w:firstRowLastColumn="0" w:lastRowFirstColumn="0" w:lastRowLastColumn="0"/>
              <w:rPr>
                <w:vertAlign w:val="superscript"/>
              </w:rPr>
            </w:pPr>
            <w:r>
              <w:rPr>
                <w:rFonts w:ascii="Courier" w:hAnsi="Courier" w:cs="Courier"/>
                <w:sz w:val="20"/>
                <w:szCs w:val="20"/>
              </w:rPr>
              <w:t>EN_ACK_PAY</w:t>
            </w:r>
            <w:r>
              <w:rPr>
                <w:rFonts w:ascii="ArialMT" w:hAnsi="ArialMT" w:cs="ArialMT"/>
                <w:sz w:val="16"/>
                <w:szCs w:val="16"/>
                <w:vertAlign w:val="superscript"/>
              </w:rPr>
              <w:t>d</w:t>
            </w:r>
          </w:p>
        </w:tc>
        <w:tc>
          <w:tcPr>
            <w:tcW w:w="1416" w:type="dxa"/>
          </w:tcPr>
          <w:p w:rsidR="00AB6123" w:rsidRDefault="00AB6123" w:rsidP="00AB6123">
            <w:pPr>
              <w:pStyle w:val="ListParagraph"/>
              <w:ind w:left="0"/>
              <w:cnfStyle w:val="000000100000" w:firstRow="0" w:lastRow="0" w:firstColumn="0" w:lastColumn="0" w:oddVBand="0" w:evenVBand="0" w:oddHBand="1" w:evenHBand="0" w:firstRowFirstColumn="0" w:firstRowLastColumn="0" w:lastRowFirstColumn="0" w:lastRowLastColumn="0"/>
            </w:pPr>
            <w:r>
              <w:rPr>
                <w:rFonts w:ascii="Courier" w:hAnsi="Courier" w:cs="Courier"/>
                <w:sz w:val="20"/>
                <w:szCs w:val="20"/>
              </w:rPr>
              <w:t>EN_DYN_ACK</w:t>
            </w:r>
          </w:p>
        </w:tc>
      </w:tr>
    </w:tbl>
    <w:p w:rsidR="00AB6123" w:rsidRDefault="00AB6123" w:rsidP="00AB6123">
      <w:pPr>
        <w:pStyle w:val="ListParagraph"/>
        <w:ind w:left="0"/>
      </w:pPr>
    </w:p>
    <w:tbl>
      <w:tblPr>
        <w:tblStyle w:val="TableGrid"/>
        <w:tblW w:w="0" w:type="auto"/>
        <w:tblLook w:val="04A0" w:firstRow="1" w:lastRow="0" w:firstColumn="1" w:lastColumn="0" w:noHBand="0" w:noVBand="1"/>
      </w:tblPr>
      <w:tblGrid>
        <w:gridCol w:w="1696"/>
        <w:gridCol w:w="7366"/>
      </w:tblGrid>
      <w:tr w:rsidR="00AB6123" w:rsidTr="00AB6123">
        <w:tc>
          <w:tcPr>
            <w:tcW w:w="1696" w:type="dxa"/>
          </w:tcPr>
          <w:p w:rsidR="00AB6123" w:rsidRDefault="00AB6123" w:rsidP="00AB6123">
            <w:pPr>
              <w:pStyle w:val="ListParagraph"/>
              <w:ind w:left="0"/>
            </w:pPr>
            <w:r>
              <w:rPr>
                <w:rFonts w:ascii="Courier" w:hAnsi="Courier" w:cs="Courier"/>
                <w:sz w:val="20"/>
                <w:szCs w:val="20"/>
              </w:rPr>
              <w:t>EN_DPL</w:t>
            </w:r>
          </w:p>
        </w:tc>
        <w:tc>
          <w:tcPr>
            <w:tcW w:w="7366" w:type="dxa"/>
          </w:tcPr>
          <w:p w:rsidR="00AB6123" w:rsidRDefault="00AB6123" w:rsidP="00AB6123">
            <w:pPr>
              <w:pStyle w:val="ListParagraph"/>
              <w:ind w:left="0"/>
            </w:pPr>
            <w:r>
              <w:t>Dinamik Payload Genişliği etkinleştirir.</w:t>
            </w:r>
          </w:p>
        </w:tc>
      </w:tr>
      <w:tr w:rsidR="00AB6123" w:rsidTr="00AB6123">
        <w:tc>
          <w:tcPr>
            <w:tcW w:w="1696" w:type="dxa"/>
          </w:tcPr>
          <w:p w:rsidR="00AB6123" w:rsidRDefault="00AB6123" w:rsidP="00AB6123">
            <w:pPr>
              <w:pStyle w:val="ListParagraph"/>
              <w:ind w:left="0"/>
            </w:pPr>
            <w:r>
              <w:rPr>
                <w:rFonts w:ascii="Courier" w:hAnsi="Courier" w:cs="Courier"/>
                <w:sz w:val="20"/>
                <w:szCs w:val="20"/>
              </w:rPr>
              <w:t>EN_ACK_PAY</w:t>
            </w:r>
            <w:r>
              <w:rPr>
                <w:rFonts w:ascii="ArialMT" w:hAnsi="ArialMT" w:cs="ArialMT"/>
                <w:sz w:val="16"/>
                <w:szCs w:val="16"/>
                <w:vertAlign w:val="superscript"/>
              </w:rPr>
              <w:t>d</w:t>
            </w:r>
          </w:p>
        </w:tc>
        <w:tc>
          <w:tcPr>
            <w:tcW w:w="7366" w:type="dxa"/>
          </w:tcPr>
          <w:p w:rsidR="00AB6123" w:rsidRDefault="00AB6123" w:rsidP="00AB6123">
            <w:pPr>
              <w:pStyle w:val="ListParagraph"/>
              <w:ind w:left="0"/>
            </w:pPr>
            <w:r>
              <w:t>ACK’li Payload etkinleştirir.</w:t>
            </w:r>
          </w:p>
        </w:tc>
      </w:tr>
      <w:tr w:rsidR="00AB6123" w:rsidTr="00AB6123">
        <w:tc>
          <w:tcPr>
            <w:tcW w:w="1696" w:type="dxa"/>
          </w:tcPr>
          <w:p w:rsidR="00AB6123" w:rsidRDefault="00AB6123" w:rsidP="00AB6123">
            <w:pPr>
              <w:pStyle w:val="ListParagraph"/>
              <w:ind w:left="0"/>
            </w:pPr>
            <w:r>
              <w:rPr>
                <w:rFonts w:ascii="Courier" w:hAnsi="Courier" w:cs="Courier"/>
                <w:sz w:val="20"/>
                <w:szCs w:val="20"/>
              </w:rPr>
              <w:t>EN_DYN_ACK</w:t>
            </w:r>
          </w:p>
        </w:tc>
        <w:tc>
          <w:tcPr>
            <w:tcW w:w="7366" w:type="dxa"/>
          </w:tcPr>
          <w:p w:rsidR="00AB6123" w:rsidRPr="00AB6123" w:rsidRDefault="00AB6123" w:rsidP="00AB6123">
            <w:pPr>
              <w:pStyle w:val="ListParagraph"/>
              <w:ind w:left="0"/>
              <w:rPr>
                <w:rFonts w:asciiTheme="majorHAnsi" w:hAnsiTheme="majorHAnsi"/>
              </w:rPr>
            </w:pPr>
            <w:r>
              <w:rPr>
                <w:rFonts w:ascii="Courier" w:hAnsi="Courier" w:cs="Courier"/>
                <w:sz w:val="20"/>
                <w:szCs w:val="20"/>
              </w:rPr>
              <w:t xml:space="preserve">W_TX_PAYLOAD_NOACK </w:t>
            </w:r>
            <w:r w:rsidRPr="00AB6123">
              <w:t>komutunu etkinleştirir</w:t>
            </w:r>
            <w:r>
              <w:t>.</w:t>
            </w:r>
          </w:p>
        </w:tc>
      </w:tr>
    </w:tbl>
    <w:p w:rsidR="00BA7E9A" w:rsidRDefault="00E017B4" w:rsidP="00BC05F2">
      <w:pPr>
        <w:pStyle w:val="ListParagraph"/>
        <w:numPr>
          <w:ilvl w:val="0"/>
          <w:numId w:val="10"/>
        </w:numPr>
      </w:pPr>
      <w:r w:rsidRPr="00BA7E9A">
        <w:t>PTX'in bir yeniden iletme yapılmadan önce bir ACK paketi beklediği saat budur.PTX minimum 250μS için RX modundadır, ancak 250μS'den daha uzunsa, paketin sonuna kadar RX modunda kalır. Ardından, belirtilen ARD'nin geri kalanı için bekleme moduna geçer. ARD'den sonra TX moduna gider ve paketi tekrar gönderir.</w:t>
      </w:r>
    </w:p>
    <w:p w:rsidR="00BA7E9A" w:rsidRDefault="00BA7E9A" w:rsidP="00BC05F2">
      <w:pPr>
        <w:pStyle w:val="ListParagraph"/>
        <w:numPr>
          <w:ilvl w:val="0"/>
          <w:numId w:val="10"/>
        </w:numPr>
      </w:pPr>
      <w:r w:rsidRPr="00BA7E9A">
        <w:t>RX_DR IRQ, yeni bir paket varış olayı tarafından onaylanır. Bu kesme işleminin prosedürü: 1) SPI aracılığıyla yükü okumak, 2) RX_DR IRQ'yı temizlemek, 3) RX FIFO'da daha fazla yük bulunup bulunmadığını kontrol etmek için FIFO_STATUS'u okumak, 4) RX FIFO'da daha fazla veri varsa tekrarlamak1'den)</w:t>
      </w:r>
    </w:p>
    <w:p w:rsidR="00BA7E9A" w:rsidRDefault="00BA7E9A" w:rsidP="00BC05F2">
      <w:pPr>
        <w:pStyle w:val="ListParagraph"/>
        <w:numPr>
          <w:ilvl w:val="0"/>
          <w:numId w:val="10"/>
        </w:numPr>
      </w:pPr>
      <w:r>
        <w:t>ACK paket yükü etkinleştirilirse,ACK paketleri dinamik payload genişliğine sahip olur</w:t>
      </w:r>
      <w:r w:rsidR="009F55C6">
        <w:t xml:space="preserve"> ve dinamik payload genişliği PTX ve PRX ‘de pipe 0 için etkinleştirilebilir.</w:t>
      </w:r>
      <w:r w:rsidR="009F55C6" w:rsidRPr="009F55C6">
        <w:rPr>
          <w:rFonts w:ascii="Arial" w:hAnsi="Arial" w:cs="Arial"/>
          <w:color w:val="222222"/>
          <w:shd w:val="clear" w:color="auto" w:fill="F5F5F5"/>
        </w:rPr>
        <w:t xml:space="preserve"> </w:t>
      </w:r>
      <w:r w:rsidR="009F55C6">
        <w:rPr>
          <w:rFonts w:ascii="Arial" w:hAnsi="Arial" w:cs="Arial"/>
          <w:color w:val="222222"/>
          <w:shd w:val="clear" w:color="auto" w:fill="F5F5F5"/>
        </w:rPr>
        <w:t>Bu, yüklü ACK paketlerini almalarını sağlamak içindir.</w:t>
      </w:r>
      <w:r w:rsidR="009F55C6">
        <w:rPr>
          <w:rStyle w:val="apple-converted-space"/>
          <w:rFonts w:ascii="Arial" w:hAnsi="Arial" w:cs="Arial"/>
          <w:color w:val="222222"/>
          <w:shd w:val="clear" w:color="auto" w:fill="F5F5F5"/>
        </w:rPr>
        <w:t> </w:t>
      </w:r>
      <w:r w:rsidR="009F55C6" w:rsidRPr="009F55C6">
        <w:t>ACK'deki yük, 2Mbps modunda 15 bayttan fazla ise ARD 500μS veya daha fazla olmalıdır ve yük 1Mbps modunda 5byte'dan fazla ise, ARD 500μS veya daha fazla olmalıdır.</w:t>
      </w:r>
    </w:p>
    <w:p w:rsidR="00AE520F" w:rsidRDefault="00AE520F" w:rsidP="00BC05F2">
      <w:pPr>
        <w:pStyle w:val="Heading1"/>
        <w:numPr>
          <w:ilvl w:val="0"/>
          <w:numId w:val="23"/>
        </w:numPr>
        <w:jc w:val="center"/>
        <w:rPr>
          <w:b/>
        </w:rPr>
      </w:pPr>
      <w:r>
        <w:rPr>
          <w:b/>
        </w:rPr>
        <w:t xml:space="preserve"> </w:t>
      </w:r>
      <w:r w:rsidRPr="00AE520F">
        <w:rPr>
          <w:b/>
        </w:rPr>
        <w:t>Çevresel RF Bilgisi</w:t>
      </w:r>
    </w:p>
    <w:p w:rsidR="00AE520F" w:rsidRDefault="00AE520F" w:rsidP="00AE520F">
      <w:r w:rsidRPr="00AE520F">
        <w:t>Bu bölüm, nRF24L01'den optimum RF performansı elde etmek için önemli olan çevresel devre ve PCB düzen gereksinimlerini açıklamaktadır.</w:t>
      </w:r>
    </w:p>
    <w:p w:rsidR="00D42C6E" w:rsidRDefault="00D42C6E" w:rsidP="00BC05F2">
      <w:pPr>
        <w:pStyle w:val="Heading2"/>
        <w:numPr>
          <w:ilvl w:val="1"/>
          <w:numId w:val="23"/>
        </w:numPr>
        <w:rPr>
          <w:b/>
          <w:color w:val="00B050"/>
        </w:rPr>
      </w:pPr>
      <w:r w:rsidRPr="00D42C6E">
        <w:rPr>
          <w:b/>
          <w:color w:val="00B050"/>
        </w:rPr>
        <w:t>Anten Çıkışı</w:t>
      </w:r>
    </w:p>
    <w:p w:rsidR="00D42C6E" w:rsidRDefault="00675530" w:rsidP="001652C2">
      <w:r w:rsidRPr="001652C2">
        <w:t>ANT1 ve ANT2 çıkış pimleri anten için dengeli bir RF çıkışı sağlar. Pimlerin VDD_PA için bir DC yoluna, bir RF tıkanıklığı vasıtasıyla veya dengeli bir dipol antenindeki merkez noktası aracılığıyla olması gerekir. Maksimum çıkış gücü (0dBm) için 15Ω + j88Ω'luk bir yük önerilir.</w:t>
      </w:r>
      <w:r w:rsidR="00402800" w:rsidRPr="001652C2">
        <w:t>Yük ve ANT1 ,ANT2 arasına basit bir uygun ağ ayarlayarak daha düşük bir yük empedansı elde edilebilir(50 gibi).</w:t>
      </w:r>
      <w:r w:rsidR="001652C2" w:rsidRPr="001652C2">
        <w:t>50 ohm için önerilen uygun ağ EK-D’de açıklanmaktadır.</w:t>
      </w:r>
    </w:p>
    <w:p w:rsidR="001652C2" w:rsidRDefault="001652C2" w:rsidP="00BC05F2">
      <w:pPr>
        <w:pStyle w:val="Heading2"/>
        <w:numPr>
          <w:ilvl w:val="1"/>
          <w:numId w:val="23"/>
        </w:numPr>
        <w:rPr>
          <w:b/>
          <w:color w:val="00B050"/>
        </w:rPr>
      </w:pPr>
      <w:r w:rsidRPr="001652C2">
        <w:rPr>
          <w:b/>
          <w:color w:val="00B050"/>
        </w:rPr>
        <w:t>Kristal Osilatör</w:t>
      </w:r>
    </w:p>
    <w:p w:rsidR="001652C2" w:rsidRPr="001652C2" w:rsidRDefault="001652C2" w:rsidP="001652C2">
      <w:r w:rsidRPr="001652C2">
        <w:t xml:space="preserve">NRF24L01 ile birlikte kullanılan bir kristal, Tablo 8'de verilen spesifikasyonları yerine getirmelidir. Düşük güç tüketimi ve hızlı başlatma süresi ile kristal osilatör bir çözüm elde etmek için, düşük yük kapasitansı spesifikasyonlu bir kristal kullanılmalıdır. Daha düşük bir C0 da daha düşük akım tüketimi </w:t>
      </w:r>
      <w:r w:rsidRPr="001652C2">
        <w:lastRenderedPageBreak/>
        <w:t>ve daha hızlı başlatma süresi sağlar, ancak kristalin maliyetini artırabilir. Tipik olarak C0max = 7.0pF için belirtilen bir kristalin C0 = 1.5pF.</w:t>
      </w:r>
    </w:p>
    <w:p w:rsidR="001652C2" w:rsidRDefault="001652C2" w:rsidP="001652C2">
      <w:r w:rsidRPr="001652C2">
        <w:t>Kristal yük kapasitansı, CL, tarafından verilir:</w:t>
      </w:r>
    </w:p>
    <w:p w:rsidR="000C7C89" w:rsidRDefault="001652C2" w:rsidP="001652C2">
      <w:r>
        <w:t>C</w:t>
      </w:r>
      <w:r>
        <w:rPr>
          <w:vertAlign w:val="subscript"/>
        </w:rPr>
        <w:t>L</w:t>
      </w:r>
      <w:r>
        <w:t>=</w:t>
      </w:r>
      <m:oMath>
        <m:f>
          <m:fPr>
            <m:ctrlPr>
              <w:rPr>
                <w:rFonts w:ascii="Cambria Math" w:hAnsi="Cambria Math"/>
                <w:i/>
              </w:rPr>
            </m:ctrlPr>
          </m:fPr>
          <m:num>
            <m:r>
              <w:rPr>
                <w:rFonts w:ascii="Cambria Math" w:hAnsi="Cambria Math"/>
              </w:rPr>
              <m:t>C1.C2</m:t>
            </m:r>
          </m:num>
          <m:den>
            <m:r>
              <w:rPr>
                <w:rFonts w:ascii="Cambria Math" w:hAnsi="Cambria Math"/>
              </w:rPr>
              <m:t>C1+C2</m:t>
            </m:r>
          </m:den>
        </m:f>
      </m:oMath>
      <w:r>
        <w:tab/>
        <w:t>C1 = C1 + C</w:t>
      </w:r>
      <w:r>
        <w:rPr>
          <w:vertAlign w:val="subscript"/>
        </w:rPr>
        <w:t>PCB1</w:t>
      </w:r>
      <w:r>
        <w:t>+C</w:t>
      </w:r>
      <w:r>
        <w:rPr>
          <w:vertAlign w:val="subscript"/>
        </w:rPr>
        <w:t>l1</w:t>
      </w:r>
      <w:r>
        <w:tab/>
        <w:t>C2 = C2 + C</w:t>
      </w:r>
      <w:r>
        <w:rPr>
          <w:vertAlign w:val="subscript"/>
        </w:rPr>
        <w:t>PCB2</w:t>
      </w:r>
      <w:r>
        <w:t xml:space="preserve"> + C</w:t>
      </w:r>
      <w:r>
        <w:rPr>
          <w:vertAlign w:val="subscript"/>
        </w:rPr>
        <w:t>l2</w:t>
      </w:r>
    </w:p>
    <w:p w:rsidR="001652C2" w:rsidRDefault="001652C2" w:rsidP="001652C2"/>
    <w:p w:rsidR="001652C2" w:rsidRDefault="001652C2" w:rsidP="00BC05F2">
      <w:pPr>
        <w:pStyle w:val="Heading1"/>
        <w:numPr>
          <w:ilvl w:val="0"/>
          <w:numId w:val="23"/>
        </w:numPr>
        <w:jc w:val="center"/>
        <w:rPr>
          <w:b/>
        </w:rPr>
      </w:pPr>
      <w:r w:rsidRPr="001652C2">
        <w:rPr>
          <w:b/>
        </w:rPr>
        <w:t>Ek A - Geliştirilmiş ShockBurst ™ - Yapılandırma ve İletişim</w:t>
      </w:r>
      <w:r w:rsidRPr="001652C2">
        <w:rPr>
          <w:b/>
        </w:rPr>
        <w:br/>
        <w:t>Örnek</w:t>
      </w:r>
    </w:p>
    <w:p w:rsidR="00AB57D6" w:rsidRPr="00AB57D6" w:rsidRDefault="00AB57D6" w:rsidP="00BC05F2">
      <w:pPr>
        <w:pStyle w:val="Heading2"/>
        <w:numPr>
          <w:ilvl w:val="1"/>
          <w:numId w:val="23"/>
        </w:numPr>
        <w:jc w:val="center"/>
        <w:rPr>
          <w:b/>
          <w:color w:val="00B050"/>
        </w:rPr>
      </w:pPr>
      <w:r w:rsidRPr="00AB57D6">
        <w:rPr>
          <w:b/>
          <w:color w:val="00B050"/>
        </w:rPr>
        <w:t>Geliştirilmiş ShockBurst ™ Yük İletim</w:t>
      </w:r>
    </w:p>
    <w:p w:rsidR="001652C2" w:rsidRDefault="001652C2" w:rsidP="00BC05F2">
      <w:pPr>
        <w:pStyle w:val="ListParagraph"/>
        <w:numPr>
          <w:ilvl w:val="0"/>
          <w:numId w:val="11"/>
        </w:numPr>
      </w:pPr>
      <w:r w:rsidRPr="001652C2">
        <w:t>Yapılandırma biti PRIM_RX'in düşük olması gerekir.</w:t>
      </w:r>
    </w:p>
    <w:p w:rsidR="001652C2" w:rsidRDefault="001652C2" w:rsidP="00BC05F2">
      <w:pPr>
        <w:pStyle w:val="ListParagraph"/>
        <w:numPr>
          <w:ilvl w:val="0"/>
          <w:numId w:val="11"/>
        </w:numPr>
      </w:pPr>
      <w:r w:rsidRPr="001652C2">
        <w:t>Uygulama MCU'su iletilecek verileri bulunduğunda, alıcı düğümün (TX_ADDR) ve yük veri (TX_PLD) adresi SPI vasıtasıyla nRF24L01'e zamanlanmalıdır. TXpayload'un genişliği, TX FIFO'ya MCU'dan yazılan bayt sayısından sayılır. CSN'yi düşük tutarken TX_PLD sürekli olarak yazılmalıdır.  TX_ADDR, son gönderimden değiştirilmediğinde yeniden yazılması gerekmez.  PTX cihazı onaylama alırsa, 0 veri hattı ACK paketini alacak şekilde yapılandırılmalıdır. Veri hattı 0 (RX_ADDR_P0) için RX adresi, PTX cihazındaki TX adresine (TX_ADDR) eşit olmalıdır.  Şekil 12'deki örnekte, TX5 cihazı ve RX cihazı için aşağıdaki adres ayarları yapılmalıdır:</w:t>
      </w:r>
      <w:r w:rsidRPr="001652C2">
        <w:br/>
        <w:t>TX5 cihazı: TX_ADDR = 0xB3B4B5B605</w:t>
      </w:r>
      <w:r w:rsidRPr="001652C2">
        <w:br/>
        <w:t>TX5 cihazı: RX_ADDR_P0 = 0xB3B4B5B605</w:t>
      </w:r>
      <w:r w:rsidRPr="001652C2">
        <w:br/>
        <w:t>RX cihazı: RX_ADDR_P5 = 0xB3B4B5B605</w:t>
      </w:r>
    </w:p>
    <w:p w:rsidR="001652C2" w:rsidRDefault="001652C2" w:rsidP="00BC05F2">
      <w:pPr>
        <w:pStyle w:val="ListParagraph"/>
        <w:numPr>
          <w:ilvl w:val="0"/>
          <w:numId w:val="11"/>
        </w:numPr>
      </w:pPr>
      <w:r w:rsidRPr="007231DC">
        <w:t>CE'de yüksek bir darbe iletim başlatır. CE'deki minimum darbe genişliği 10μs</w:t>
      </w:r>
    </w:p>
    <w:p w:rsidR="007231DC" w:rsidRDefault="007231DC" w:rsidP="00BC05F2">
      <w:pPr>
        <w:pStyle w:val="ListParagraph"/>
        <w:numPr>
          <w:ilvl w:val="0"/>
          <w:numId w:val="11"/>
        </w:numPr>
      </w:pPr>
      <w:r w:rsidRPr="007231DC">
        <w:t>NRF24L01 ShockBurst ™:</w:t>
      </w:r>
      <w:r w:rsidRPr="007231DC">
        <w:br/>
        <w:t>Radyo açıldı.</w:t>
      </w:r>
      <w:r w:rsidRPr="007231DC">
        <w:br/>
        <w:t>16 MHz dahili saat başlatıldı.</w:t>
      </w:r>
      <w:r w:rsidRPr="007231DC">
        <w:br/>
        <w:t>RF paketi tamamlandı (paket açıklamasına bakın).</w:t>
      </w:r>
      <w:r w:rsidRPr="007231DC">
        <w:br/>
        <w:t>Veriler yüksek hızda iletilir (MCU tarafından yapılandırılan 1Mbps veya 2Mbps).</w:t>
      </w:r>
    </w:p>
    <w:p w:rsidR="007231DC" w:rsidRDefault="009354FB" w:rsidP="00BC05F2">
      <w:pPr>
        <w:pStyle w:val="ListParagraph"/>
        <w:numPr>
          <w:ilvl w:val="0"/>
          <w:numId w:val="11"/>
        </w:numPr>
      </w:pPr>
      <w:r w:rsidRPr="00F665C5">
        <w:t>Otomatik onaylama etkinleştirildiyse (ENAA_P0 = 1), alınan paket içinde NO_ACK biti ayarlanmadıkça radyo hemen RX moduna girer. Geçerli kabul zamanı penceresinde geçerli bir paket alındığında, iletim başarı olarak değerlendirilir.  DURUM kaydındaki TX_DS biti yüksek olarak ayarlanır ve yük TX FIFO'dan kaldırılır.  Geçerli bir ACK paketi belirtilen zaman aralığında alınmazsa, yük yeniden gönderilir (otomatik yeniden aktarım etkinleştirilmişse). Otomatik tekrar iletme sayacı (ARC_CNT) programlanmış maksimum sınırı (ARC) aşarsa, DURUM kaydındaki MAX_RT biti yüksek olarak ayarlanır. TX FIFO'daki yük kaldırılmaz.  MAX_RT veya TX_DS yüksek olduğunda IRQ pin aktiftir. IRQ pimini kapatmak için, kesme kaynağı, DURUM kaydına yazarak sıfırlanmalıdır (bkz. Kesme bölümü). Maksimum yeniden aktarım sayısından sonra herhangi bir paket için hiçbir ACK paketi alınmazsa MAX_RT kesmesi silinmeden başka hiçbir paket iletilemez.</w:t>
      </w:r>
      <w:r w:rsidR="00F665C5" w:rsidRPr="00F665C5">
        <w:t xml:space="preserve"> Paket kaybı sayacı (PLOS_CNT), her MAX_RT kesme işleminde artırılır. ARC_CNT, tek bir paket almak için gereken yeniden iletimi sayısını sayar.  PLOS_CNT, maksimum yeniden gönderim sayısından sonra ulaşamayan paketlerin sayısını sayar.</w:t>
      </w:r>
    </w:p>
    <w:p w:rsidR="00F665C5" w:rsidRDefault="00F665C5" w:rsidP="00BC05F2">
      <w:pPr>
        <w:pStyle w:val="ListParagraph"/>
        <w:numPr>
          <w:ilvl w:val="0"/>
          <w:numId w:val="11"/>
        </w:numPr>
      </w:pPr>
      <w:r w:rsidRPr="00F665C5">
        <w:t>CE düşük olduğunda nRF24L01 bekleme-I moduna girer. Aksi takdirde TX FIFO'daki bir sonraki yük iletilir.</w:t>
      </w:r>
      <w:r w:rsidR="00AB57D6" w:rsidRPr="00AB57D6">
        <w:rPr>
          <w:rFonts w:ascii="Arial" w:hAnsi="Arial" w:cs="Arial"/>
          <w:color w:val="222222"/>
          <w:shd w:val="clear" w:color="auto" w:fill="F5F5F5"/>
        </w:rPr>
        <w:t xml:space="preserve"> </w:t>
      </w:r>
      <w:r w:rsidR="00AB57D6" w:rsidRPr="00AB57D6">
        <w:t>TX FIFO boşsa ve CE hala yüksekse, nRF24L01 standby-II moduna girer.</w:t>
      </w:r>
    </w:p>
    <w:p w:rsidR="00AB57D6" w:rsidRDefault="00AB57D6" w:rsidP="00BC05F2">
      <w:pPr>
        <w:pStyle w:val="ListParagraph"/>
        <w:numPr>
          <w:ilvl w:val="0"/>
          <w:numId w:val="11"/>
        </w:numPr>
      </w:pPr>
      <w:r w:rsidRPr="00AB57D6">
        <w:t>NRF24L01 bekleme-II modundaysa, CE düşük olarak ayarlanmışsa hemen bekleme-I moduna geçer.</w:t>
      </w:r>
    </w:p>
    <w:p w:rsidR="00AB57D6" w:rsidRDefault="00AB57D6" w:rsidP="00AB57D6">
      <w:pPr>
        <w:pStyle w:val="ListParagraph"/>
      </w:pPr>
    </w:p>
    <w:p w:rsidR="00AB57D6" w:rsidRDefault="00AB57D6" w:rsidP="00BC05F2">
      <w:pPr>
        <w:pStyle w:val="Heading2"/>
        <w:numPr>
          <w:ilvl w:val="1"/>
          <w:numId w:val="23"/>
        </w:numPr>
        <w:jc w:val="center"/>
        <w:rPr>
          <w:b/>
          <w:color w:val="00B050"/>
        </w:rPr>
      </w:pPr>
      <w:r w:rsidRPr="00AB57D6">
        <w:rPr>
          <w:b/>
          <w:color w:val="00B050"/>
        </w:rPr>
        <w:t>Gelişmiş ShockBurst ™ Yük Alımı</w:t>
      </w:r>
    </w:p>
    <w:p w:rsidR="00AB57D6" w:rsidRDefault="00AB57D6" w:rsidP="00BC05F2">
      <w:pPr>
        <w:pStyle w:val="ListParagraph"/>
        <w:numPr>
          <w:ilvl w:val="0"/>
          <w:numId w:val="12"/>
        </w:numPr>
      </w:pPr>
      <w:r w:rsidRPr="00C140DE">
        <w:t>RX, CONFIG kaydedicisindeki PRIM_RX bitinin yüksek ayarlanması ile seçilir. Veriyi alan tüm veri boruları etkinleştirilmelidir (EN_RXADDR kayıt), Enhanced ShockBurst ™ çalıştıran tüm borular için otomatik alındı bildirimi etkinleştirilmelidir (EN_AA kaydı) ve doğru yük genişlikleri ayarlanmalıdır (RX_PW_Px kayıtları).Adresler yük iletimi örneğindeki 2.maddedeki gibi ayarlanmalıdır</w:t>
      </w:r>
      <w:r w:rsidR="00C140DE" w:rsidRPr="00C140DE">
        <w:t>.</w:t>
      </w:r>
    </w:p>
    <w:p w:rsidR="0053202E" w:rsidRDefault="0053202E" w:rsidP="00BC05F2">
      <w:pPr>
        <w:pStyle w:val="ListParagraph"/>
        <w:numPr>
          <w:ilvl w:val="0"/>
          <w:numId w:val="12"/>
        </w:numPr>
      </w:pPr>
      <w:r w:rsidRPr="0053202E">
        <w:t>Aktif RX modu, CE'yi yüksek ayarlayarak başlatılır.</w:t>
      </w:r>
    </w:p>
    <w:p w:rsidR="0053202E" w:rsidRDefault="0053202E" w:rsidP="00BC05F2">
      <w:pPr>
        <w:pStyle w:val="ListParagraph"/>
        <w:numPr>
          <w:ilvl w:val="0"/>
          <w:numId w:val="12"/>
        </w:numPr>
      </w:pPr>
      <w:r w:rsidRPr="0053202E">
        <w:t>130μs sonra nRF24L01, gelen iletişim için havayı izlemektedir.</w:t>
      </w:r>
    </w:p>
    <w:p w:rsidR="000072BD" w:rsidRPr="000072BD" w:rsidRDefault="0053202E" w:rsidP="00BC05F2">
      <w:pPr>
        <w:pStyle w:val="ListParagraph"/>
        <w:numPr>
          <w:ilvl w:val="0"/>
          <w:numId w:val="12"/>
        </w:numPr>
      </w:pPr>
      <w:r>
        <w:t>Geçerli bir paket elde edildiğinde(doğru CRC ve eşleşen adres) ,payload RX_FIFO içerisinde depolanır, ve STATUS kaydedicisi içerisindeki RX_DR yüksek ayarlanır.RX_DR yüksek ise IRQ pini aktiftir.STATUS kaydedicisindeki RX_P_NO hangi data-pipe içerisindeki yükün alındığını belirtir.</w:t>
      </w:r>
      <w:r w:rsidR="008072D9" w:rsidRPr="008072D9">
        <w:rPr>
          <w:rFonts w:ascii="Arial" w:hAnsi="Arial" w:cs="Arial"/>
          <w:color w:val="222222"/>
          <w:shd w:val="clear" w:color="auto" w:fill="F5F5F5"/>
        </w:rPr>
        <w:t xml:space="preserve"> </w:t>
      </w:r>
    </w:p>
    <w:p w:rsidR="0053202E" w:rsidRDefault="008072D9" w:rsidP="00BC05F2">
      <w:pPr>
        <w:pStyle w:val="ListParagraph"/>
        <w:numPr>
          <w:ilvl w:val="0"/>
          <w:numId w:val="12"/>
        </w:numPr>
      </w:pPr>
      <w:r w:rsidRPr="008072D9">
        <w:t>Otomatik onaylama etkinleştirilirse, alınan paket içinde NO_ACK biti ayarlanmadıkça bir ACK paketi geri gönderilir. TX_PLD FIFO'da bir yük varsa, bu yük ACK paketine eklenir.</w:t>
      </w:r>
    </w:p>
    <w:p w:rsidR="000072BD" w:rsidRDefault="000072BD" w:rsidP="00BC05F2">
      <w:pPr>
        <w:pStyle w:val="ListParagraph"/>
        <w:numPr>
          <w:ilvl w:val="0"/>
          <w:numId w:val="12"/>
        </w:numPr>
      </w:pPr>
      <w:r w:rsidRPr="000072BD">
        <w:t>MCU, Standby-I moduna (düşük akım modu) girmek için CE pinini düşük seviyeye ayarlar.</w:t>
      </w:r>
    </w:p>
    <w:p w:rsidR="000072BD" w:rsidRDefault="000072BD" w:rsidP="00BC05F2">
      <w:pPr>
        <w:pStyle w:val="ListParagraph"/>
        <w:numPr>
          <w:ilvl w:val="0"/>
          <w:numId w:val="12"/>
        </w:numPr>
      </w:pPr>
      <w:r w:rsidRPr="000072BD">
        <w:t>MCU, yük verileri SPI vasıtasıyla uygun bir oranda dışarı atabilir.</w:t>
      </w:r>
    </w:p>
    <w:p w:rsidR="000C7C89" w:rsidRPr="000072BD" w:rsidRDefault="000072BD" w:rsidP="00BC05F2">
      <w:pPr>
        <w:pStyle w:val="ListParagraph"/>
        <w:numPr>
          <w:ilvl w:val="0"/>
          <w:numId w:val="12"/>
        </w:numPr>
      </w:pPr>
      <w:r w:rsidRPr="000072BD">
        <w:t>nRF24L01 artık TX veya RX moduna girmeye veya Power-Down moduna hazırdır.</w:t>
      </w:r>
    </w:p>
    <w:p w:rsidR="000C7C89" w:rsidRDefault="000C7C89" w:rsidP="000C7C89">
      <w:pPr>
        <w:autoSpaceDE w:val="0"/>
        <w:autoSpaceDN w:val="0"/>
        <w:adjustRightInd w:val="0"/>
        <w:spacing w:after="0" w:line="240" w:lineRule="auto"/>
        <w:rPr>
          <w:rFonts w:ascii="Arial-BoldMT" w:hAnsi="Arial-BoldMT" w:cs="Arial-BoldMT"/>
          <w:b/>
          <w:bCs/>
          <w:sz w:val="20"/>
          <w:szCs w:val="20"/>
        </w:rPr>
      </w:pPr>
    </w:p>
    <w:p w:rsidR="000C7C89" w:rsidRDefault="000C7C89" w:rsidP="000C7C89">
      <w:pPr>
        <w:autoSpaceDE w:val="0"/>
        <w:autoSpaceDN w:val="0"/>
        <w:adjustRightInd w:val="0"/>
        <w:spacing w:after="0" w:line="240" w:lineRule="auto"/>
        <w:rPr>
          <w:rFonts w:ascii="Arial-BoldMT" w:hAnsi="Arial-BoldMT" w:cs="Arial-BoldMT"/>
          <w:b/>
          <w:bCs/>
          <w:sz w:val="20"/>
          <w:szCs w:val="20"/>
        </w:rPr>
      </w:pPr>
    </w:p>
    <w:p w:rsidR="000C7C89" w:rsidRDefault="000C7C89" w:rsidP="000C7C89">
      <w:pPr>
        <w:autoSpaceDE w:val="0"/>
        <w:autoSpaceDN w:val="0"/>
        <w:adjustRightInd w:val="0"/>
        <w:spacing w:after="0" w:line="240" w:lineRule="auto"/>
        <w:rPr>
          <w:rFonts w:ascii="Arial-BoldMT" w:hAnsi="Arial-BoldMT" w:cs="Arial-BoldMT"/>
          <w:b/>
          <w:bCs/>
          <w:sz w:val="20"/>
          <w:szCs w:val="20"/>
        </w:rPr>
      </w:pPr>
    </w:p>
    <w:p w:rsidR="000C7C89" w:rsidRDefault="000C7C89" w:rsidP="000C7C89">
      <w:pPr>
        <w:autoSpaceDE w:val="0"/>
        <w:autoSpaceDN w:val="0"/>
        <w:adjustRightInd w:val="0"/>
        <w:spacing w:after="0" w:line="240" w:lineRule="auto"/>
        <w:rPr>
          <w:rFonts w:ascii="Arial-BoldMT" w:hAnsi="Arial-BoldMT" w:cs="Arial-BoldMT"/>
          <w:b/>
          <w:bCs/>
          <w:sz w:val="20"/>
          <w:szCs w:val="20"/>
        </w:rPr>
      </w:pPr>
    </w:p>
    <w:p w:rsidR="000C7C89" w:rsidRDefault="000C7C89" w:rsidP="000C7C89">
      <w:pPr>
        <w:autoSpaceDE w:val="0"/>
        <w:autoSpaceDN w:val="0"/>
        <w:adjustRightInd w:val="0"/>
        <w:spacing w:after="0" w:line="240" w:lineRule="auto"/>
        <w:rPr>
          <w:rFonts w:ascii="Arial-BoldMT" w:hAnsi="Arial-BoldMT" w:cs="Arial-BoldMT"/>
          <w:b/>
          <w:bCs/>
          <w:sz w:val="20"/>
          <w:szCs w:val="20"/>
        </w:rPr>
      </w:pPr>
    </w:p>
    <w:p w:rsidR="000C7C89" w:rsidRDefault="000C7C89" w:rsidP="000C7C89">
      <w:pPr>
        <w:autoSpaceDE w:val="0"/>
        <w:autoSpaceDN w:val="0"/>
        <w:adjustRightInd w:val="0"/>
        <w:spacing w:after="0" w:line="240" w:lineRule="auto"/>
        <w:rPr>
          <w:rFonts w:ascii="Arial-BoldMT" w:hAnsi="Arial-BoldMT" w:cs="Arial-BoldMT"/>
          <w:b/>
          <w:bCs/>
          <w:sz w:val="20"/>
          <w:szCs w:val="20"/>
        </w:rPr>
      </w:pPr>
    </w:p>
    <w:p w:rsidR="000C7C89" w:rsidRDefault="000C7C89" w:rsidP="000C7C89">
      <w:pPr>
        <w:autoSpaceDE w:val="0"/>
        <w:autoSpaceDN w:val="0"/>
        <w:adjustRightInd w:val="0"/>
        <w:spacing w:after="0" w:line="240" w:lineRule="auto"/>
        <w:rPr>
          <w:rFonts w:ascii="Arial-BoldMT" w:hAnsi="Arial-BoldMT" w:cs="Arial-BoldMT"/>
          <w:b/>
          <w:bCs/>
          <w:sz w:val="20"/>
          <w:szCs w:val="20"/>
        </w:rPr>
      </w:pPr>
    </w:p>
    <w:p w:rsidR="000C7C89" w:rsidRDefault="000C7C89" w:rsidP="000C7C89">
      <w:pPr>
        <w:autoSpaceDE w:val="0"/>
        <w:autoSpaceDN w:val="0"/>
        <w:adjustRightInd w:val="0"/>
        <w:spacing w:after="0" w:line="240" w:lineRule="auto"/>
        <w:rPr>
          <w:rFonts w:ascii="Arial-BoldMT" w:hAnsi="Arial-BoldMT" w:cs="Arial-BoldMT"/>
          <w:b/>
          <w:bCs/>
          <w:sz w:val="20"/>
          <w:szCs w:val="20"/>
        </w:rPr>
      </w:pPr>
    </w:p>
    <w:p w:rsidR="000C7C89" w:rsidRDefault="000C7C89" w:rsidP="000C7C89">
      <w:pPr>
        <w:autoSpaceDE w:val="0"/>
        <w:autoSpaceDN w:val="0"/>
        <w:adjustRightInd w:val="0"/>
        <w:spacing w:after="0" w:line="240" w:lineRule="auto"/>
        <w:rPr>
          <w:rFonts w:ascii="Arial-BoldMT" w:hAnsi="Arial-BoldMT" w:cs="Arial-BoldMT"/>
          <w:b/>
          <w:bCs/>
          <w:sz w:val="20"/>
          <w:szCs w:val="20"/>
        </w:rPr>
      </w:pPr>
    </w:p>
    <w:p w:rsidR="000C7C89" w:rsidRDefault="000C7C89" w:rsidP="000C7C89">
      <w:pPr>
        <w:autoSpaceDE w:val="0"/>
        <w:autoSpaceDN w:val="0"/>
        <w:adjustRightInd w:val="0"/>
        <w:spacing w:after="0" w:line="240" w:lineRule="auto"/>
        <w:rPr>
          <w:rFonts w:ascii="Arial-BoldMT" w:hAnsi="Arial-BoldMT" w:cs="Arial-BoldMT"/>
          <w:b/>
          <w:bCs/>
          <w:sz w:val="20"/>
          <w:szCs w:val="20"/>
        </w:rPr>
      </w:pPr>
    </w:p>
    <w:p w:rsidR="000C7C89" w:rsidRDefault="000C7C89" w:rsidP="000C7C89">
      <w:pPr>
        <w:autoSpaceDE w:val="0"/>
        <w:autoSpaceDN w:val="0"/>
        <w:adjustRightInd w:val="0"/>
        <w:spacing w:after="0" w:line="240" w:lineRule="auto"/>
        <w:rPr>
          <w:rFonts w:ascii="Arial-BoldMT" w:hAnsi="Arial-BoldMT" w:cs="Arial-BoldMT"/>
          <w:b/>
          <w:bCs/>
          <w:sz w:val="20"/>
          <w:szCs w:val="20"/>
        </w:rPr>
      </w:pPr>
    </w:p>
    <w:p w:rsidR="000C7C89" w:rsidRDefault="000C7C89" w:rsidP="000C7C89">
      <w:pPr>
        <w:autoSpaceDE w:val="0"/>
        <w:autoSpaceDN w:val="0"/>
        <w:adjustRightInd w:val="0"/>
        <w:spacing w:after="0" w:line="240" w:lineRule="auto"/>
        <w:rPr>
          <w:rFonts w:ascii="Arial-BoldMT" w:hAnsi="Arial-BoldMT" w:cs="Arial-BoldMT"/>
          <w:b/>
          <w:bCs/>
          <w:sz w:val="20"/>
          <w:szCs w:val="20"/>
        </w:rPr>
      </w:pPr>
    </w:p>
    <w:p w:rsidR="000C7C89" w:rsidRDefault="000C7C89" w:rsidP="000C7C89">
      <w:pPr>
        <w:autoSpaceDE w:val="0"/>
        <w:autoSpaceDN w:val="0"/>
        <w:adjustRightInd w:val="0"/>
        <w:spacing w:after="0" w:line="240" w:lineRule="auto"/>
        <w:rPr>
          <w:rFonts w:ascii="Arial-BoldMT" w:hAnsi="Arial-BoldMT" w:cs="Arial-BoldMT"/>
          <w:b/>
          <w:bCs/>
          <w:sz w:val="20"/>
          <w:szCs w:val="20"/>
        </w:rPr>
      </w:pPr>
    </w:p>
    <w:p w:rsidR="000C7C89" w:rsidRDefault="000C7C89" w:rsidP="000C7C89">
      <w:pPr>
        <w:autoSpaceDE w:val="0"/>
        <w:autoSpaceDN w:val="0"/>
        <w:adjustRightInd w:val="0"/>
        <w:spacing w:after="0" w:line="240" w:lineRule="auto"/>
        <w:rPr>
          <w:rFonts w:ascii="Arial-BoldMT" w:hAnsi="Arial-BoldMT" w:cs="Arial-BoldMT"/>
          <w:b/>
          <w:bCs/>
          <w:sz w:val="20"/>
          <w:szCs w:val="20"/>
        </w:rPr>
      </w:pPr>
    </w:p>
    <w:p w:rsidR="000C7C89" w:rsidRDefault="000C7C89" w:rsidP="000C7C89">
      <w:pPr>
        <w:autoSpaceDE w:val="0"/>
        <w:autoSpaceDN w:val="0"/>
        <w:adjustRightInd w:val="0"/>
        <w:spacing w:after="0" w:line="240" w:lineRule="auto"/>
        <w:rPr>
          <w:rFonts w:ascii="Arial-BoldMT" w:hAnsi="Arial-BoldMT" w:cs="Arial-BoldMT"/>
          <w:b/>
          <w:bCs/>
          <w:sz w:val="20"/>
          <w:szCs w:val="20"/>
        </w:rPr>
      </w:pPr>
      <w:r>
        <w:rPr>
          <w:rFonts w:ascii="Arial-BoldMT" w:hAnsi="Arial-BoldMT" w:cs="Arial-BoldMT"/>
          <w:b/>
          <w:bCs/>
          <w:sz w:val="20"/>
          <w:szCs w:val="20"/>
        </w:rPr>
        <w:t>Term</w:t>
      </w:r>
      <w:r>
        <w:rPr>
          <w:rFonts w:ascii="Arial-BoldMT" w:hAnsi="Arial-BoldMT" w:cs="Arial-BoldMT"/>
          <w:b/>
          <w:bCs/>
          <w:sz w:val="20"/>
          <w:szCs w:val="20"/>
        </w:rPr>
        <w:tab/>
        <w:t xml:space="preserve"> Description</w:t>
      </w:r>
    </w:p>
    <w:p w:rsidR="000C7C89" w:rsidRDefault="000C7C89" w:rsidP="000C7C89">
      <w:pPr>
        <w:autoSpaceDE w:val="0"/>
        <w:autoSpaceDN w:val="0"/>
        <w:adjustRightInd w:val="0"/>
        <w:spacing w:after="0" w:line="240" w:lineRule="auto"/>
        <w:rPr>
          <w:rFonts w:ascii="ArialMT" w:hAnsi="ArialMT" w:cs="ArialMT"/>
          <w:sz w:val="20"/>
          <w:szCs w:val="20"/>
        </w:rPr>
      </w:pPr>
      <w:r>
        <w:rPr>
          <w:rFonts w:ascii="ArialMT" w:hAnsi="ArialMT" w:cs="ArialMT"/>
          <w:sz w:val="20"/>
          <w:szCs w:val="20"/>
        </w:rPr>
        <w:t>ACK</w:t>
      </w:r>
      <w:r>
        <w:rPr>
          <w:rFonts w:ascii="ArialMT" w:hAnsi="ArialMT" w:cs="ArialMT"/>
          <w:sz w:val="20"/>
          <w:szCs w:val="20"/>
        </w:rPr>
        <w:tab/>
        <w:t xml:space="preserve"> Acknowledgement</w:t>
      </w:r>
    </w:p>
    <w:p w:rsidR="000C7C89" w:rsidRDefault="000C7C89" w:rsidP="000C7C89">
      <w:pPr>
        <w:autoSpaceDE w:val="0"/>
        <w:autoSpaceDN w:val="0"/>
        <w:adjustRightInd w:val="0"/>
        <w:spacing w:after="0" w:line="240" w:lineRule="auto"/>
        <w:rPr>
          <w:rFonts w:ascii="ArialMT" w:hAnsi="ArialMT" w:cs="ArialMT"/>
          <w:sz w:val="20"/>
          <w:szCs w:val="20"/>
        </w:rPr>
      </w:pPr>
      <w:r>
        <w:rPr>
          <w:rFonts w:ascii="ArialMT" w:hAnsi="ArialMT" w:cs="ArialMT"/>
          <w:sz w:val="20"/>
          <w:szCs w:val="20"/>
        </w:rPr>
        <w:t>ART</w:t>
      </w:r>
      <w:r>
        <w:rPr>
          <w:rFonts w:ascii="ArialMT" w:hAnsi="ArialMT" w:cs="ArialMT"/>
          <w:sz w:val="20"/>
          <w:szCs w:val="20"/>
        </w:rPr>
        <w:tab/>
        <w:t xml:space="preserve"> Auto Re-Transmit</w:t>
      </w:r>
    </w:p>
    <w:p w:rsidR="000C7C89" w:rsidRDefault="000C7C89" w:rsidP="000C7C89">
      <w:pPr>
        <w:autoSpaceDE w:val="0"/>
        <w:autoSpaceDN w:val="0"/>
        <w:adjustRightInd w:val="0"/>
        <w:spacing w:after="0" w:line="240" w:lineRule="auto"/>
        <w:rPr>
          <w:rFonts w:ascii="ArialMT" w:hAnsi="ArialMT" w:cs="ArialMT"/>
          <w:sz w:val="20"/>
          <w:szCs w:val="20"/>
        </w:rPr>
      </w:pPr>
      <w:r>
        <w:rPr>
          <w:rFonts w:ascii="ArialMT" w:hAnsi="ArialMT" w:cs="ArialMT"/>
          <w:sz w:val="20"/>
          <w:szCs w:val="20"/>
        </w:rPr>
        <w:t>CE</w:t>
      </w:r>
      <w:r>
        <w:rPr>
          <w:rFonts w:ascii="ArialMT" w:hAnsi="ArialMT" w:cs="ArialMT"/>
          <w:sz w:val="20"/>
          <w:szCs w:val="20"/>
        </w:rPr>
        <w:tab/>
        <w:t xml:space="preserve"> Chip Enable</w:t>
      </w:r>
    </w:p>
    <w:p w:rsidR="000C7C89" w:rsidRDefault="000C7C89" w:rsidP="000C7C89">
      <w:pPr>
        <w:autoSpaceDE w:val="0"/>
        <w:autoSpaceDN w:val="0"/>
        <w:adjustRightInd w:val="0"/>
        <w:spacing w:after="0" w:line="240" w:lineRule="auto"/>
        <w:rPr>
          <w:rFonts w:ascii="ArialMT" w:hAnsi="ArialMT" w:cs="ArialMT"/>
          <w:sz w:val="20"/>
          <w:szCs w:val="20"/>
        </w:rPr>
      </w:pPr>
      <w:r>
        <w:rPr>
          <w:rFonts w:ascii="ArialMT" w:hAnsi="ArialMT" w:cs="ArialMT"/>
          <w:sz w:val="20"/>
          <w:szCs w:val="20"/>
        </w:rPr>
        <w:t>CLK</w:t>
      </w:r>
      <w:r>
        <w:rPr>
          <w:rFonts w:ascii="ArialMT" w:hAnsi="ArialMT" w:cs="ArialMT"/>
          <w:sz w:val="20"/>
          <w:szCs w:val="20"/>
        </w:rPr>
        <w:tab/>
        <w:t xml:space="preserve"> Clock</w:t>
      </w:r>
    </w:p>
    <w:p w:rsidR="000C7C89" w:rsidRDefault="000C7C89" w:rsidP="000C7C89">
      <w:pPr>
        <w:autoSpaceDE w:val="0"/>
        <w:autoSpaceDN w:val="0"/>
        <w:adjustRightInd w:val="0"/>
        <w:spacing w:after="0" w:line="240" w:lineRule="auto"/>
        <w:rPr>
          <w:rFonts w:ascii="ArialMT" w:hAnsi="ArialMT" w:cs="ArialMT"/>
          <w:sz w:val="20"/>
          <w:szCs w:val="20"/>
        </w:rPr>
      </w:pPr>
      <w:r>
        <w:rPr>
          <w:rFonts w:ascii="ArialMT" w:hAnsi="ArialMT" w:cs="ArialMT"/>
          <w:sz w:val="20"/>
          <w:szCs w:val="20"/>
        </w:rPr>
        <w:t>CRC</w:t>
      </w:r>
      <w:r>
        <w:rPr>
          <w:rFonts w:ascii="ArialMT" w:hAnsi="ArialMT" w:cs="ArialMT"/>
          <w:sz w:val="20"/>
          <w:szCs w:val="20"/>
        </w:rPr>
        <w:tab/>
        <w:t xml:space="preserve"> Cyclic Redundancy Check</w:t>
      </w:r>
    </w:p>
    <w:p w:rsidR="000C7C89" w:rsidRDefault="000C7C89" w:rsidP="000C7C89">
      <w:pPr>
        <w:autoSpaceDE w:val="0"/>
        <w:autoSpaceDN w:val="0"/>
        <w:adjustRightInd w:val="0"/>
        <w:spacing w:after="0" w:line="240" w:lineRule="auto"/>
        <w:rPr>
          <w:rFonts w:ascii="ArialMT" w:hAnsi="ArialMT" w:cs="ArialMT"/>
          <w:sz w:val="20"/>
          <w:szCs w:val="20"/>
        </w:rPr>
      </w:pPr>
      <w:r>
        <w:rPr>
          <w:rFonts w:ascii="ArialMT" w:hAnsi="ArialMT" w:cs="ArialMT"/>
          <w:sz w:val="20"/>
          <w:szCs w:val="20"/>
        </w:rPr>
        <w:t>CSN</w:t>
      </w:r>
      <w:r>
        <w:rPr>
          <w:rFonts w:ascii="ArialMT" w:hAnsi="ArialMT" w:cs="ArialMT"/>
          <w:sz w:val="20"/>
          <w:szCs w:val="20"/>
        </w:rPr>
        <w:tab/>
        <w:t xml:space="preserve"> Chip Select NOT</w:t>
      </w:r>
    </w:p>
    <w:p w:rsidR="000C7C89" w:rsidRDefault="000C7C89" w:rsidP="000C7C89">
      <w:pPr>
        <w:autoSpaceDE w:val="0"/>
        <w:autoSpaceDN w:val="0"/>
        <w:adjustRightInd w:val="0"/>
        <w:spacing w:after="0" w:line="240" w:lineRule="auto"/>
        <w:rPr>
          <w:rFonts w:ascii="ArialMT" w:hAnsi="ArialMT" w:cs="ArialMT"/>
          <w:sz w:val="20"/>
          <w:szCs w:val="20"/>
        </w:rPr>
      </w:pPr>
      <w:r>
        <w:rPr>
          <w:rFonts w:ascii="ArialMT" w:hAnsi="ArialMT" w:cs="ArialMT"/>
          <w:sz w:val="20"/>
          <w:szCs w:val="20"/>
        </w:rPr>
        <w:t>ESB</w:t>
      </w:r>
      <w:r>
        <w:rPr>
          <w:rFonts w:ascii="ArialMT" w:hAnsi="ArialMT" w:cs="ArialMT"/>
          <w:sz w:val="20"/>
          <w:szCs w:val="20"/>
        </w:rPr>
        <w:tab/>
        <w:t xml:space="preserve"> Enhanced ShockBurst™</w:t>
      </w:r>
    </w:p>
    <w:p w:rsidR="000C7C89" w:rsidRDefault="000C7C89" w:rsidP="000C7C89">
      <w:pPr>
        <w:autoSpaceDE w:val="0"/>
        <w:autoSpaceDN w:val="0"/>
        <w:adjustRightInd w:val="0"/>
        <w:spacing w:after="0" w:line="240" w:lineRule="auto"/>
        <w:rPr>
          <w:rFonts w:ascii="ArialMT" w:hAnsi="ArialMT" w:cs="ArialMT"/>
          <w:sz w:val="20"/>
          <w:szCs w:val="20"/>
        </w:rPr>
      </w:pPr>
      <w:r>
        <w:rPr>
          <w:rFonts w:ascii="ArialMT" w:hAnsi="ArialMT" w:cs="ArialMT"/>
          <w:sz w:val="20"/>
          <w:szCs w:val="20"/>
        </w:rPr>
        <w:t>GFSK</w:t>
      </w:r>
      <w:r>
        <w:rPr>
          <w:rFonts w:ascii="ArialMT" w:hAnsi="ArialMT" w:cs="ArialMT"/>
          <w:sz w:val="20"/>
          <w:szCs w:val="20"/>
        </w:rPr>
        <w:tab/>
        <w:t xml:space="preserve"> Gaussian Frequency Shift Keying</w:t>
      </w:r>
    </w:p>
    <w:p w:rsidR="000C7C89" w:rsidRDefault="000C7C89" w:rsidP="000C7C89">
      <w:pPr>
        <w:autoSpaceDE w:val="0"/>
        <w:autoSpaceDN w:val="0"/>
        <w:adjustRightInd w:val="0"/>
        <w:spacing w:after="0" w:line="240" w:lineRule="auto"/>
        <w:rPr>
          <w:rFonts w:ascii="ArialMT" w:hAnsi="ArialMT" w:cs="ArialMT"/>
          <w:sz w:val="20"/>
          <w:szCs w:val="20"/>
        </w:rPr>
      </w:pPr>
      <w:r>
        <w:rPr>
          <w:rFonts w:ascii="ArialMT" w:hAnsi="ArialMT" w:cs="ArialMT"/>
          <w:sz w:val="20"/>
          <w:szCs w:val="20"/>
        </w:rPr>
        <w:t>IRQ</w:t>
      </w:r>
      <w:r>
        <w:rPr>
          <w:rFonts w:ascii="ArialMT" w:hAnsi="ArialMT" w:cs="ArialMT"/>
          <w:sz w:val="20"/>
          <w:szCs w:val="20"/>
        </w:rPr>
        <w:tab/>
        <w:t>Interrupt Request</w:t>
      </w:r>
    </w:p>
    <w:p w:rsidR="000C7C89" w:rsidRDefault="000C7C89" w:rsidP="000C7C89">
      <w:pPr>
        <w:autoSpaceDE w:val="0"/>
        <w:autoSpaceDN w:val="0"/>
        <w:adjustRightInd w:val="0"/>
        <w:spacing w:after="0" w:line="240" w:lineRule="auto"/>
        <w:rPr>
          <w:rFonts w:ascii="ArialMT" w:hAnsi="ArialMT" w:cs="ArialMT"/>
          <w:sz w:val="20"/>
          <w:szCs w:val="20"/>
        </w:rPr>
      </w:pPr>
      <w:r>
        <w:rPr>
          <w:rFonts w:ascii="ArialMT" w:hAnsi="ArialMT" w:cs="ArialMT"/>
          <w:sz w:val="20"/>
          <w:szCs w:val="20"/>
        </w:rPr>
        <w:t xml:space="preserve">ISM </w:t>
      </w:r>
      <w:r>
        <w:rPr>
          <w:rFonts w:ascii="ArialMT" w:hAnsi="ArialMT" w:cs="ArialMT"/>
          <w:sz w:val="20"/>
          <w:szCs w:val="20"/>
        </w:rPr>
        <w:tab/>
        <w:t>Industrial-Scientific-Medical</w:t>
      </w:r>
    </w:p>
    <w:p w:rsidR="000C7C89" w:rsidRDefault="000C7C89" w:rsidP="000C7C89">
      <w:pPr>
        <w:autoSpaceDE w:val="0"/>
        <w:autoSpaceDN w:val="0"/>
        <w:adjustRightInd w:val="0"/>
        <w:spacing w:after="0" w:line="240" w:lineRule="auto"/>
        <w:rPr>
          <w:rFonts w:ascii="ArialMT" w:hAnsi="ArialMT" w:cs="ArialMT"/>
          <w:sz w:val="20"/>
          <w:szCs w:val="20"/>
        </w:rPr>
      </w:pPr>
      <w:r>
        <w:rPr>
          <w:rFonts w:ascii="ArialMT" w:hAnsi="ArialMT" w:cs="ArialMT"/>
          <w:sz w:val="20"/>
          <w:szCs w:val="20"/>
        </w:rPr>
        <w:t xml:space="preserve">LNA </w:t>
      </w:r>
      <w:r>
        <w:rPr>
          <w:rFonts w:ascii="ArialMT" w:hAnsi="ArialMT" w:cs="ArialMT"/>
          <w:sz w:val="20"/>
          <w:szCs w:val="20"/>
        </w:rPr>
        <w:tab/>
        <w:t>Low Noise Amplifier</w:t>
      </w:r>
    </w:p>
    <w:p w:rsidR="000C7C89" w:rsidRDefault="000C7C89" w:rsidP="000C7C89">
      <w:pPr>
        <w:autoSpaceDE w:val="0"/>
        <w:autoSpaceDN w:val="0"/>
        <w:adjustRightInd w:val="0"/>
        <w:spacing w:after="0" w:line="240" w:lineRule="auto"/>
        <w:rPr>
          <w:rFonts w:ascii="ArialMT" w:hAnsi="ArialMT" w:cs="ArialMT"/>
          <w:sz w:val="20"/>
          <w:szCs w:val="20"/>
        </w:rPr>
      </w:pPr>
      <w:r>
        <w:rPr>
          <w:rFonts w:ascii="ArialMT" w:hAnsi="ArialMT" w:cs="ArialMT"/>
          <w:sz w:val="20"/>
          <w:szCs w:val="20"/>
        </w:rPr>
        <w:t xml:space="preserve">LSB </w:t>
      </w:r>
      <w:r>
        <w:rPr>
          <w:rFonts w:ascii="ArialMT" w:hAnsi="ArialMT" w:cs="ArialMT"/>
          <w:sz w:val="20"/>
          <w:szCs w:val="20"/>
        </w:rPr>
        <w:tab/>
        <w:t>Least Significant Bit</w:t>
      </w:r>
    </w:p>
    <w:p w:rsidR="000C7C89" w:rsidRDefault="000C7C89" w:rsidP="000C7C89">
      <w:pPr>
        <w:autoSpaceDE w:val="0"/>
        <w:autoSpaceDN w:val="0"/>
        <w:adjustRightInd w:val="0"/>
        <w:spacing w:after="0" w:line="240" w:lineRule="auto"/>
        <w:rPr>
          <w:rFonts w:ascii="ArialMT" w:hAnsi="ArialMT" w:cs="ArialMT"/>
          <w:sz w:val="20"/>
          <w:szCs w:val="20"/>
        </w:rPr>
      </w:pPr>
      <w:r>
        <w:rPr>
          <w:rFonts w:ascii="ArialMT" w:hAnsi="ArialMT" w:cs="ArialMT"/>
          <w:sz w:val="20"/>
          <w:szCs w:val="20"/>
        </w:rPr>
        <w:t>LSByte Least Significant Byte</w:t>
      </w:r>
    </w:p>
    <w:p w:rsidR="000C7C89" w:rsidRDefault="000C7C89" w:rsidP="000C7C89">
      <w:pPr>
        <w:autoSpaceDE w:val="0"/>
        <w:autoSpaceDN w:val="0"/>
        <w:adjustRightInd w:val="0"/>
        <w:spacing w:after="0" w:line="240" w:lineRule="auto"/>
        <w:rPr>
          <w:rFonts w:ascii="ArialMT" w:hAnsi="ArialMT" w:cs="ArialMT"/>
          <w:sz w:val="20"/>
          <w:szCs w:val="20"/>
        </w:rPr>
      </w:pPr>
      <w:r>
        <w:rPr>
          <w:rFonts w:ascii="ArialMT" w:hAnsi="ArialMT" w:cs="ArialMT"/>
          <w:sz w:val="20"/>
          <w:szCs w:val="20"/>
        </w:rPr>
        <w:t xml:space="preserve">Mbps </w:t>
      </w:r>
      <w:r>
        <w:rPr>
          <w:rFonts w:ascii="ArialMT" w:hAnsi="ArialMT" w:cs="ArialMT"/>
          <w:sz w:val="20"/>
          <w:szCs w:val="20"/>
        </w:rPr>
        <w:tab/>
        <w:t>Megabit per second</w:t>
      </w:r>
    </w:p>
    <w:p w:rsidR="000C7C89" w:rsidRDefault="000C7C89" w:rsidP="000C7C89">
      <w:pPr>
        <w:autoSpaceDE w:val="0"/>
        <w:autoSpaceDN w:val="0"/>
        <w:adjustRightInd w:val="0"/>
        <w:spacing w:after="0" w:line="240" w:lineRule="auto"/>
        <w:rPr>
          <w:rFonts w:ascii="ArialMT" w:hAnsi="ArialMT" w:cs="ArialMT"/>
          <w:sz w:val="20"/>
          <w:szCs w:val="20"/>
        </w:rPr>
      </w:pPr>
      <w:r>
        <w:rPr>
          <w:rFonts w:ascii="ArialMT" w:hAnsi="ArialMT" w:cs="ArialMT"/>
          <w:sz w:val="20"/>
          <w:szCs w:val="20"/>
        </w:rPr>
        <w:t xml:space="preserve">MCU </w:t>
      </w:r>
      <w:r>
        <w:rPr>
          <w:rFonts w:ascii="ArialMT" w:hAnsi="ArialMT" w:cs="ArialMT"/>
          <w:sz w:val="20"/>
          <w:szCs w:val="20"/>
        </w:rPr>
        <w:tab/>
        <w:t>Microcontroller Unit</w:t>
      </w:r>
    </w:p>
    <w:p w:rsidR="000C7C89" w:rsidRDefault="000C7C89" w:rsidP="000C7C89">
      <w:pPr>
        <w:autoSpaceDE w:val="0"/>
        <w:autoSpaceDN w:val="0"/>
        <w:adjustRightInd w:val="0"/>
        <w:spacing w:after="0" w:line="240" w:lineRule="auto"/>
        <w:rPr>
          <w:rFonts w:ascii="ArialMT" w:hAnsi="ArialMT" w:cs="ArialMT"/>
          <w:sz w:val="20"/>
          <w:szCs w:val="20"/>
        </w:rPr>
      </w:pPr>
      <w:r>
        <w:rPr>
          <w:rFonts w:ascii="ArialMT" w:hAnsi="ArialMT" w:cs="ArialMT"/>
          <w:sz w:val="20"/>
          <w:szCs w:val="20"/>
        </w:rPr>
        <w:t xml:space="preserve">MISO </w:t>
      </w:r>
      <w:r>
        <w:rPr>
          <w:rFonts w:ascii="ArialMT" w:hAnsi="ArialMT" w:cs="ArialMT"/>
          <w:sz w:val="20"/>
          <w:szCs w:val="20"/>
        </w:rPr>
        <w:tab/>
        <w:t>Master In Slave Out</w:t>
      </w:r>
    </w:p>
    <w:p w:rsidR="000C7C89" w:rsidRDefault="000C7C89" w:rsidP="000C7C89">
      <w:pPr>
        <w:autoSpaceDE w:val="0"/>
        <w:autoSpaceDN w:val="0"/>
        <w:adjustRightInd w:val="0"/>
        <w:spacing w:after="0" w:line="240" w:lineRule="auto"/>
        <w:rPr>
          <w:rFonts w:ascii="ArialMT" w:hAnsi="ArialMT" w:cs="ArialMT"/>
          <w:sz w:val="20"/>
          <w:szCs w:val="20"/>
        </w:rPr>
      </w:pPr>
      <w:r>
        <w:rPr>
          <w:rFonts w:ascii="ArialMT" w:hAnsi="ArialMT" w:cs="ArialMT"/>
          <w:sz w:val="20"/>
          <w:szCs w:val="20"/>
        </w:rPr>
        <w:t xml:space="preserve">MOSI </w:t>
      </w:r>
      <w:r>
        <w:rPr>
          <w:rFonts w:ascii="ArialMT" w:hAnsi="ArialMT" w:cs="ArialMT"/>
          <w:sz w:val="20"/>
          <w:szCs w:val="20"/>
        </w:rPr>
        <w:tab/>
        <w:t>Master Out Slave In</w:t>
      </w:r>
    </w:p>
    <w:p w:rsidR="000C7C89" w:rsidRDefault="000C7C89" w:rsidP="000C7C89">
      <w:pPr>
        <w:autoSpaceDE w:val="0"/>
        <w:autoSpaceDN w:val="0"/>
        <w:adjustRightInd w:val="0"/>
        <w:spacing w:after="0" w:line="240" w:lineRule="auto"/>
        <w:rPr>
          <w:rFonts w:ascii="ArialMT" w:hAnsi="ArialMT" w:cs="ArialMT"/>
          <w:sz w:val="20"/>
          <w:szCs w:val="20"/>
        </w:rPr>
      </w:pPr>
      <w:r>
        <w:rPr>
          <w:rFonts w:ascii="ArialMT" w:hAnsi="ArialMT" w:cs="ArialMT"/>
          <w:sz w:val="20"/>
          <w:szCs w:val="20"/>
        </w:rPr>
        <w:t xml:space="preserve">MSB </w:t>
      </w:r>
      <w:r>
        <w:rPr>
          <w:rFonts w:ascii="ArialMT" w:hAnsi="ArialMT" w:cs="ArialMT"/>
          <w:sz w:val="20"/>
          <w:szCs w:val="20"/>
        </w:rPr>
        <w:tab/>
        <w:t>Most Significant Bit</w:t>
      </w:r>
    </w:p>
    <w:p w:rsidR="000C7C89" w:rsidRDefault="000C7C89" w:rsidP="000C7C89">
      <w:pPr>
        <w:autoSpaceDE w:val="0"/>
        <w:autoSpaceDN w:val="0"/>
        <w:adjustRightInd w:val="0"/>
        <w:spacing w:after="0" w:line="240" w:lineRule="auto"/>
        <w:rPr>
          <w:rFonts w:ascii="ArialMT" w:hAnsi="ArialMT" w:cs="ArialMT"/>
          <w:sz w:val="20"/>
          <w:szCs w:val="20"/>
        </w:rPr>
      </w:pPr>
      <w:r>
        <w:rPr>
          <w:rFonts w:ascii="ArialMT" w:hAnsi="ArialMT" w:cs="ArialMT"/>
          <w:sz w:val="20"/>
          <w:szCs w:val="20"/>
        </w:rPr>
        <w:t>MSByte Most Significant Byte</w:t>
      </w:r>
    </w:p>
    <w:p w:rsidR="000C7C89" w:rsidRDefault="000C7C89" w:rsidP="000C7C89">
      <w:pPr>
        <w:autoSpaceDE w:val="0"/>
        <w:autoSpaceDN w:val="0"/>
        <w:adjustRightInd w:val="0"/>
        <w:spacing w:after="0" w:line="240" w:lineRule="auto"/>
        <w:rPr>
          <w:rFonts w:ascii="ArialMT" w:hAnsi="ArialMT" w:cs="ArialMT"/>
          <w:sz w:val="20"/>
          <w:szCs w:val="20"/>
        </w:rPr>
      </w:pPr>
      <w:r>
        <w:rPr>
          <w:rFonts w:ascii="ArialMT" w:hAnsi="ArialMT" w:cs="ArialMT"/>
          <w:sz w:val="20"/>
          <w:szCs w:val="20"/>
        </w:rPr>
        <w:t xml:space="preserve">PCB </w:t>
      </w:r>
      <w:r>
        <w:rPr>
          <w:rFonts w:ascii="ArialMT" w:hAnsi="ArialMT" w:cs="ArialMT"/>
          <w:sz w:val="20"/>
          <w:szCs w:val="20"/>
        </w:rPr>
        <w:tab/>
        <w:t>Printed Circuit Board</w:t>
      </w:r>
    </w:p>
    <w:p w:rsidR="000C7C89" w:rsidRDefault="000C7C89" w:rsidP="000C7C89">
      <w:pPr>
        <w:autoSpaceDE w:val="0"/>
        <w:autoSpaceDN w:val="0"/>
        <w:adjustRightInd w:val="0"/>
        <w:spacing w:after="0" w:line="240" w:lineRule="auto"/>
        <w:rPr>
          <w:rFonts w:ascii="ArialMT" w:hAnsi="ArialMT" w:cs="ArialMT"/>
          <w:sz w:val="20"/>
          <w:szCs w:val="20"/>
        </w:rPr>
      </w:pPr>
      <w:r>
        <w:rPr>
          <w:rFonts w:ascii="ArialMT" w:hAnsi="ArialMT" w:cs="ArialMT"/>
          <w:sz w:val="20"/>
          <w:szCs w:val="20"/>
        </w:rPr>
        <w:t xml:space="preserve">PID </w:t>
      </w:r>
      <w:r>
        <w:rPr>
          <w:rFonts w:ascii="ArialMT" w:hAnsi="ArialMT" w:cs="ArialMT"/>
          <w:sz w:val="20"/>
          <w:szCs w:val="20"/>
        </w:rPr>
        <w:tab/>
        <w:t>Packet Identity Bits</w:t>
      </w:r>
    </w:p>
    <w:p w:rsidR="000C7C89" w:rsidRDefault="000C7C89" w:rsidP="000C7C89">
      <w:pPr>
        <w:autoSpaceDE w:val="0"/>
        <w:autoSpaceDN w:val="0"/>
        <w:adjustRightInd w:val="0"/>
        <w:spacing w:after="0" w:line="240" w:lineRule="auto"/>
        <w:rPr>
          <w:rFonts w:ascii="ArialMT" w:hAnsi="ArialMT" w:cs="ArialMT"/>
          <w:sz w:val="20"/>
          <w:szCs w:val="20"/>
        </w:rPr>
      </w:pPr>
      <w:r>
        <w:rPr>
          <w:rFonts w:ascii="ArialMT" w:hAnsi="ArialMT" w:cs="ArialMT"/>
          <w:sz w:val="20"/>
          <w:szCs w:val="20"/>
        </w:rPr>
        <w:lastRenderedPageBreak/>
        <w:t xml:space="preserve">PLD </w:t>
      </w:r>
      <w:r>
        <w:rPr>
          <w:rFonts w:ascii="ArialMT" w:hAnsi="ArialMT" w:cs="ArialMT"/>
          <w:sz w:val="20"/>
          <w:szCs w:val="20"/>
        </w:rPr>
        <w:tab/>
        <w:t>Payload</w:t>
      </w:r>
    </w:p>
    <w:p w:rsidR="000C7C89" w:rsidRDefault="000C7C89" w:rsidP="000C7C89">
      <w:pPr>
        <w:autoSpaceDE w:val="0"/>
        <w:autoSpaceDN w:val="0"/>
        <w:adjustRightInd w:val="0"/>
        <w:spacing w:after="0" w:line="240" w:lineRule="auto"/>
        <w:rPr>
          <w:rFonts w:ascii="ArialMT" w:hAnsi="ArialMT" w:cs="ArialMT"/>
          <w:sz w:val="20"/>
          <w:szCs w:val="20"/>
        </w:rPr>
      </w:pPr>
      <w:r>
        <w:rPr>
          <w:rFonts w:ascii="ArialMT" w:hAnsi="ArialMT" w:cs="ArialMT"/>
          <w:sz w:val="20"/>
          <w:szCs w:val="20"/>
        </w:rPr>
        <w:t xml:space="preserve">PRX </w:t>
      </w:r>
      <w:r>
        <w:rPr>
          <w:rFonts w:ascii="ArialMT" w:hAnsi="ArialMT" w:cs="ArialMT"/>
          <w:sz w:val="20"/>
          <w:szCs w:val="20"/>
        </w:rPr>
        <w:tab/>
        <w:t>Primary RX</w:t>
      </w:r>
    </w:p>
    <w:p w:rsidR="000C7C89" w:rsidRDefault="000C7C89" w:rsidP="000C7C89">
      <w:pPr>
        <w:autoSpaceDE w:val="0"/>
        <w:autoSpaceDN w:val="0"/>
        <w:adjustRightInd w:val="0"/>
        <w:spacing w:after="0" w:line="240" w:lineRule="auto"/>
        <w:rPr>
          <w:rFonts w:ascii="ArialMT" w:hAnsi="ArialMT" w:cs="ArialMT"/>
          <w:sz w:val="20"/>
          <w:szCs w:val="20"/>
        </w:rPr>
      </w:pPr>
      <w:r>
        <w:rPr>
          <w:rFonts w:ascii="ArialMT" w:hAnsi="ArialMT" w:cs="ArialMT"/>
          <w:sz w:val="20"/>
          <w:szCs w:val="20"/>
        </w:rPr>
        <w:t xml:space="preserve">PTX </w:t>
      </w:r>
      <w:r>
        <w:rPr>
          <w:rFonts w:ascii="ArialMT" w:hAnsi="ArialMT" w:cs="ArialMT"/>
          <w:sz w:val="20"/>
          <w:szCs w:val="20"/>
        </w:rPr>
        <w:tab/>
        <w:t>Primary TX</w:t>
      </w:r>
    </w:p>
    <w:p w:rsidR="000C7C89" w:rsidRDefault="000C7C89" w:rsidP="000C7C89">
      <w:pPr>
        <w:autoSpaceDE w:val="0"/>
        <w:autoSpaceDN w:val="0"/>
        <w:adjustRightInd w:val="0"/>
        <w:spacing w:after="0" w:line="240" w:lineRule="auto"/>
        <w:rPr>
          <w:rFonts w:ascii="ArialMT" w:hAnsi="ArialMT" w:cs="ArialMT"/>
          <w:sz w:val="20"/>
          <w:szCs w:val="20"/>
        </w:rPr>
      </w:pPr>
      <w:r>
        <w:rPr>
          <w:rFonts w:ascii="Courier" w:hAnsi="Courier" w:cs="Courier"/>
          <w:sz w:val="20"/>
          <w:szCs w:val="20"/>
        </w:rPr>
        <w:t xml:space="preserve">PWR_DWN </w:t>
      </w:r>
      <w:r>
        <w:rPr>
          <w:rFonts w:ascii="Courier" w:hAnsi="Courier" w:cs="Courier"/>
          <w:sz w:val="20"/>
          <w:szCs w:val="20"/>
        </w:rPr>
        <w:tab/>
      </w:r>
      <w:r>
        <w:rPr>
          <w:rFonts w:ascii="ArialMT" w:hAnsi="ArialMT" w:cs="ArialMT"/>
          <w:sz w:val="20"/>
          <w:szCs w:val="20"/>
        </w:rPr>
        <w:t>Power Down</w:t>
      </w:r>
    </w:p>
    <w:p w:rsidR="000C7C89" w:rsidRDefault="000C7C89" w:rsidP="000C7C89">
      <w:pPr>
        <w:autoSpaceDE w:val="0"/>
        <w:autoSpaceDN w:val="0"/>
        <w:adjustRightInd w:val="0"/>
        <w:spacing w:after="0" w:line="240" w:lineRule="auto"/>
        <w:rPr>
          <w:rFonts w:ascii="ArialMT" w:hAnsi="ArialMT" w:cs="ArialMT"/>
          <w:sz w:val="20"/>
          <w:szCs w:val="20"/>
        </w:rPr>
      </w:pPr>
      <w:r>
        <w:rPr>
          <w:rFonts w:ascii="Courier" w:hAnsi="Courier" w:cs="Courier"/>
          <w:sz w:val="20"/>
          <w:szCs w:val="20"/>
        </w:rPr>
        <w:t xml:space="preserve">PWR_UP </w:t>
      </w:r>
      <w:r>
        <w:rPr>
          <w:rFonts w:ascii="Courier" w:hAnsi="Courier" w:cs="Courier"/>
          <w:sz w:val="20"/>
          <w:szCs w:val="20"/>
        </w:rPr>
        <w:tab/>
      </w:r>
      <w:r>
        <w:rPr>
          <w:rFonts w:ascii="ArialMT" w:hAnsi="ArialMT" w:cs="ArialMT"/>
          <w:sz w:val="20"/>
          <w:szCs w:val="20"/>
        </w:rPr>
        <w:t>Power Up</w:t>
      </w:r>
    </w:p>
    <w:p w:rsidR="000C7C89" w:rsidRDefault="000C7C89" w:rsidP="000C7C89">
      <w:pPr>
        <w:autoSpaceDE w:val="0"/>
        <w:autoSpaceDN w:val="0"/>
        <w:adjustRightInd w:val="0"/>
        <w:spacing w:after="0" w:line="240" w:lineRule="auto"/>
        <w:rPr>
          <w:rFonts w:ascii="ArialMT" w:hAnsi="ArialMT" w:cs="ArialMT"/>
          <w:sz w:val="20"/>
          <w:szCs w:val="20"/>
        </w:rPr>
      </w:pPr>
      <w:r>
        <w:rPr>
          <w:rFonts w:ascii="ArialMT" w:hAnsi="ArialMT" w:cs="ArialMT"/>
          <w:sz w:val="20"/>
          <w:szCs w:val="20"/>
        </w:rPr>
        <w:t xml:space="preserve">RoHS </w:t>
      </w:r>
      <w:r>
        <w:rPr>
          <w:rFonts w:ascii="ArialMT" w:hAnsi="ArialMT" w:cs="ArialMT"/>
          <w:sz w:val="20"/>
          <w:szCs w:val="20"/>
        </w:rPr>
        <w:tab/>
      </w:r>
      <w:r>
        <w:rPr>
          <w:rFonts w:ascii="ArialMT" w:hAnsi="ArialMT" w:cs="ArialMT"/>
          <w:sz w:val="20"/>
          <w:szCs w:val="20"/>
        </w:rPr>
        <w:tab/>
        <w:t>Restriction of use of Certain Hazardous Substances</w:t>
      </w:r>
    </w:p>
    <w:p w:rsidR="000C7C89" w:rsidRDefault="000C7C89" w:rsidP="000C7C89">
      <w:pPr>
        <w:autoSpaceDE w:val="0"/>
        <w:autoSpaceDN w:val="0"/>
        <w:adjustRightInd w:val="0"/>
        <w:spacing w:after="0" w:line="240" w:lineRule="auto"/>
        <w:rPr>
          <w:rFonts w:ascii="ArialMT" w:hAnsi="ArialMT" w:cs="ArialMT"/>
          <w:sz w:val="20"/>
          <w:szCs w:val="20"/>
        </w:rPr>
      </w:pPr>
      <w:r>
        <w:rPr>
          <w:rFonts w:ascii="ArialMT" w:hAnsi="ArialMT" w:cs="ArialMT"/>
          <w:sz w:val="20"/>
          <w:szCs w:val="20"/>
        </w:rPr>
        <w:t xml:space="preserve">RX </w:t>
      </w:r>
      <w:r>
        <w:rPr>
          <w:rFonts w:ascii="ArialMT" w:hAnsi="ArialMT" w:cs="ArialMT"/>
          <w:sz w:val="20"/>
          <w:szCs w:val="20"/>
        </w:rPr>
        <w:tab/>
      </w:r>
      <w:r>
        <w:rPr>
          <w:rFonts w:ascii="ArialMT" w:hAnsi="ArialMT" w:cs="ArialMT"/>
          <w:sz w:val="20"/>
          <w:szCs w:val="20"/>
        </w:rPr>
        <w:tab/>
        <w:t>Receive</w:t>
      </w:r>
    </w:p>
    <w:p w:rsidR="000C7C89" w:rsidRDefault="000C7C89" w:rsidP="000C7C89">
      <w:pPr>
        <w:autoSpaceDE w:val="0"/>
        <w:autoSpaceDN w:val="0"/>
        <w:adjustRightInd w:val="0"/>
        <w:spacing w:after="0" w:line="240" w:lineRule="auto"/>
        <w:rPr>
          <w:rFonts w:ascii="ArialMT" w:hAnsi="ArialMT" w:cs="ArialMT"/>
          <w:sz w:val="20"/>
          <w:szCs w:val="20"/>
        </w:rPr>
      </w:pPr>
      <w:r>
        <w:rPr>
          <w:rFonts w:ascii="Courier" w:hAnsi="Courier" w:cs="Courier"/>
          <w:sz w:val="20"/>
          <w:szCs w:val="20"/>
        </w:rPr>
        <w:t xml:space="preserve">RX_DR </w:t>
      </w:r>
      <w:r>
        <w:rPr>
          <w:rFonts w:ascii="Courier" w:hAnsi="Courier" w:cs="Courier"/>
          <w:sz w:val="20"/>
          <w:szCs w:val="20"/>
        </w:rPr>
        <w:tab/>
      </w:r>
      <w:r>
        <w:rPr>
          <w:rFonts w:ascii="ArialMT" w:hAnsi="ArialMT" w:cs="ArialMT"/>
          <w:sz w:val="20"/>
          <w:szCs w:val="20"/>
        </w:rPr>
        <w:t>Receive Data Ready</w:t>
      </w:r>
    </w:p>
    <w:p w:rsidR="000C7C89" w:rsidRDefault="000C7C89" w:rsidP="000C7C89">
      <w:pPr>
        <w:autoSpaceDE w:val="0"/>
        <w:autoSpaceDN w:val="0"/>
        <w:adjustRightInd w:val="0"/>
        <w:spacing w:after="0" w:line="240" w:lineRule="auto"/>
        <w:rPr>
          <w:rFonts w:ascii="ArialMT" w:hAnsi="ArialMT" w:cs="ArialMT"/>
          <w:sz w:val="20"/>
          <w:szCs w:val="20"/>
        </w:rPr>
      </w:pPr>
      <w:r>
        <w:rPr>
          <w:rFonts w:ascii="ArialMT" w:hAnsi="ArialMT" w:cs="ArialMT"/>
          <w:sz w:val="20"/>
          <w:szCs w:val="20"/>
        </w:rPr>
        <w:t xml:space="preserve">SPI </w:t>
      </w:r>
      <w:r>
        <w:rPr>
          <w:rFonts w:ascii="ArialMT" w:hAnsi="ArialMT" w:cs="ArialMT"/>
          <w:sz w:val="20"/>
          <w:szCs w:val="20"/>
        </w:rPr>
        <w:tab/>
      </w:r>
      <w:r>
        <w:rPr>
          <w:rFonts w:ascii="ArialMT" w:hAnsi="ArialMT" w:cs="ArialMT"/>
          <w:sz w:val="20"/>
          <w:szCs w:val="20"/>
        </w:rPr>
        <w:tab/>
        <w:t>Serial Peripheral Interface</w:t>
      </w:r>
    </w:p>
    <w:p w:rsidR="000C7C89" w:rsidRDefault="000C7C89" w:rsidP="000C7C89">
      <w:pPr>
        <w:autoSpaceDE w:val="0"/>
        <w:autoSpaceDN w:val="0"/>
        <w:adjustRightInd w:val="0"/>
        <w:spacing w:after="0" w:line="240" w:lineRule="auto"/>
        <w:rPr>
          <w:rFonts w:ascii="ArialMT" w:hAnsi="ArialMT" w:cs="ArialMT"/>
          <w:sz w:val="20"/>
          <w:szCs w:val="20"/>
        </w:rPr>
      </w:pPr>
      <w:r>
        <w:rPr>
          <w:rFonts w:ascii="ArialMT" w:hAnsi="ArialMT" w:cs="ArialMT"/>
          <w:sz w:val="20"/>
          <w:szCs w:val="20"/>
        </w:rPr>
        <w:t xml:space="preserve">TX </w:t>
      </w:r>
      <w:r>
        <w:rPr>
          <w:rFonts w:ascii="ArialMT" w:hAnsi="ArialMT" w:cs="ArialMT"/>
          <w:sz w:val="20"/>
          <w:szCs w:val="20"/>
        </w:rPr>
        <w:tab/>
      </w:r>
      <w:r>
        <w:rPr>
          <w:rFonts w:ascii="ArialMT" w:hAnsi="ArialMT" w:cs="ArialMT"/>
          <w:sz w:val="20"/>
          <w:szCs w:val="20"/>
        </w:rPr>
        <w:tab/>
        <w:t>Transmit</w:t>
      </w:r>
    </w:p>
    <w:p w:rsidR="000C7C89" w:rsidRPr="00AE520F" w:rsidRDefault="000C7C89" w:rsidP="000C7C89">
      <w:r>
        <w:rPr>
          <w:rFonts w:ascii="Courier" w:hAnsi="Courier" w:cs="Courier"/>
          <w:sz w:val="20"/>
          <w:szCs w:val="20"/>
        </w:rPr>
        <w:t xml:space="preserve">TX_DS </w:t>
      </w:r>
      <w:r>
        <w:rPr>
          <w:rFonts w:ascii="Courier" w:hAnsi="Courier" w:cs="Courier"/>
          <w:sz w:val="20"/>
          <w:szCs w:val="20"/>
        </w:rPr>
        <w:tab/>
      </w:r>
      <w:r>
        <w:rPr>
          <w:rFonts w:ascii="ArialMT" w:hAnsi="ArialMT" w:cs="ArialMT"/>
          <w:sz w:val="20"/>
          <w:szCs w:val="20"/>
        </w:rPr>
        <w:t>Transmit Data Sent</w:t>
      </w:r>
    </w:p>
    <w:sectPr w:rsidR="000C7C89" w:rsidRPr="00AE520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05F2" w:rsidRDefault="00BC05F2" w:rsidP="00D5766F">
      <w:pPr>
        <w:spacing w:after="0" w:line="240" w:lineRule="auto"/>
      </w:pPr>
      <w:r>
        <w:separator/>
      </w:r>
    </w:p>
  </w:endnote>
  <w:endnote w:type="continuationSeparator" w:id="0">
    <w:p w:rsidR="00BC05F2" w:rsidRDefault="00BC05F2" w:rsidP="00D576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ArialMT">
    <w:altName w:val="Arial"/>
    <w:panose1 w:val="00000000000000000000"/>
    <w:charset w:val="00"/>
    <w:family w:val="swiss"/>
    <w:notTrueType/>
    <w:pitch w:val="default"/>
    <w:sig w:usb0="00000003" w:usb1="00000000" w:usb2="00000000" w:usb3="00000000" w:csb0="00000001" w:csb1="00000000"/>
  </w:font>
  <w:font w:name="Courier-Bold">
    <w:altName w:val="Arial"/>
    <w:panose1 w:val="00000000000000000000"/>
    <w:charset w:val="00"/>
    <w:family w:val="modern"/>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ItalicMT">
    <w:altName w:val="Arial"/>
    <w:panose1 w:val="00000000000000000000"/>
    <w:charset w:val="00"/>
    <w:family w:val="swiss"/>
    <w:notTrueType/>
    <w:pitch w:val="default"/>
    <w:sig w:usb0="00000003" w:usb1="00000000" w:usb2="00000000" w:usb3="00000000" w:csb0="00000001" w:csb1="00000000"/>
  </w:font>
  <w:font w:name="SymbolMT">
    <w:altName w:val="MS Gothic"/>
    <w:panose1 w:val="00000000000000000000"/>
    <w:charset w:val="80"/>
    <w:family w:val="auto"/>
    <w:notTrueType/>
    <w:pitch w:val="default"/>
    <w:sig w:usb0="00000000" w:usb1="08070000" w:usb2="00000010" w:usb3="00000000" w:csb0="00020000" w:csb1="00000000"/>
  </w:font>
  <w:font w:name="Arial-BoldMT">
    <w:altName w:val="Arial"/>
    <w:panose1 w:val="00000000000000000000"/>
    <w:charset w:val="00"/>
    <w:family w:val="swiss"/>
    <w:notTrueType/>
    <w:pitch w:val="default"/>
    <w:sig w:usb0="00000003" w:usb1="00000000" w:usb2="00000000" w:usb3="00000000" w:csb0="00000001" w:csb1="00000000"/>
  </w:font>
  <w:font w:name="Arial">
    <w:panose1 w:val="020B0604020202020204"/>
    <w:charset w:val="A2"/>
    <w:family w:val="swiss"/>
    <w:pitch w:val="variable"/>
    <w:sig w:usb0="E0002EFF" w:usb1="C0007843" w:usb2="00000009" w:usb3="00000000" w:csb0="000001FF" w:csb1="00000000"/>
  </w:font>
  <w:font w:name="Cambria Math">
    <w:panose1 w:val="02040503050406030204"/>
    <w:charset w:val="A2"/>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05F2" w:rsidRDefault="00BC05F2" w:rsidP="00D5766F">
      <w:pPr>
        <w:spacing w:after="0" w:line="240" w:lineRule="auto"/>
      </w:pPr>
      <w:r>
        <w:separator/>
      </w:r>
    </w:p>
  </w:footnote>
  <w:footnote w:type="continuationSeparator" w:id="0">
    <w:p w:rsidR="00BC05F2" w:rsidRDefault="00BC05F2" w:rsidP="00D5766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D0AB0"/>
    <w:multiLevelType w:val="hybridMultilevel"/>
    <w:tmpl w:val="9306CB4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29133BE"/>
    <w:multiLevelType w:val="multilevel"/>
    <w:tmpl w:val="75082EC6"/>
    <w:lvl w:ilvl="0">
      <w:start w:val="5"/>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 w15:restartNumberingAfterBreak="0">
    <w:nsid w:val="071E4A56"/>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3EA3B0A"/>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8FC20D0"/>
    <w:multiLevelType w:val="hybridMultilevel"/>
    <w:tmpl w:val="AD5413B2"/>
    <w:lvl w:ilvl="0" w:tplc="85187CBC">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BF955A2"/>
    <w:multiLevelType w:val="hybridMultilevel"/>
    <w:tmpl w:val="E20EF884"/>
    <w:lvl w:ilvl="0" w:tplc="ED6C0F30">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CEE0B0D"/>
    <w:multiLevelType w:val="hybridMultilevel"/>
    <w:tmpl w:val="D6E8039C"/>
    <w:lvl w:ilvl="0" w:tplc="ED6C0F30">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20CD0E8F"/>
    <w:multiLevelType w:val="hybridMultilevel"/>
    <w:tmpl w:val="EB1E801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1C52A01"/>
    <w:multiLevelType w:val="hybridMultilevel"/>
    <w:tmpl w:val="6B3E96B8"/>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31C63319"/>
    <w:multiLevelType w:val="hybridMultilevel"/>
    <w:tmpl w:val="E82684D2"/>
    <w:lvl w:ilvl="0" w:tplc="ED6C0F30">
      <w:numFmt w:val="bullet"/>
      <w:lvlText w:val="•"/>
      <w:lvlJc w:val="left"/>
      <w:pPr>
        <w:ind w:left="360" w:hanging="360"/>
      </w:pPr>
      <w:rPr>
        <w:rFonts w:ascii="Calibri" w:eastAsiaTheme="minorHAnsi" w:hAnsi="Calibri" w:cstheme="minorBidi"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0" w15:restartNumberingAfterBreak="0">
    <w:nsid w:val="3741667E"/>
    <w:multiLevelType w:val="multilevel"/>
    <w:tmpl w:val="616A7AE4"/>
    <w:lvl w:ilvl="0">
      <w:start w:val="1"/>
      <w:numFmt w:val="decimal"/>
      <w:lvlText w:val="%1."/>
      <w:lvlJc w:val="left"/>
      <w:pPr>
        <w:ind w:left="555" w:hanging="55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FCE0DDE"/>
    <w:multiLevelType w:val="hybridMultilevel"/>
    <w:tmpl w:val="0150ACE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47153B7A"/>
    <w:multiLevelType w:val="hybridMultilevel"/>
    <w:tmpl w:val="F5E2A5B8"/>
    <w:lvl w:ilvl="0" w:tplc="ED6C0F30">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481F0F24"/>
    <w:multiLevelType w:val="hybridMultilevel"/>
    <w:tmpl w:val="9054881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593D520D"/>
    <w:multiLevelType w:val="hybridMultilevel"/>
    <w:tmpl w:val="7A7C6868"/>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5" w15:restartNumberingAfterBreak="0">
    <w:nsid w:val="5CB721A2"/>
    <w:multiLevelType w:val="hybridMultilevel"/>
    <w:tmpl w:val="9078DD08"/>
    <w:lvl w:ilvl="0" w:tplc="ED6C0F30">
      <w:numFmt w:val="bullet"/>
      <w:lvlText w:val="•"/>
      <w:lvlJc w:val="left"/>
      <w:pPr>
        <w:ind w:left="1080" w:hanging="360"/>
      </w:pPr>
      <w:rPr>
        <w:rFonts w:ascii="Calibri" w:eastAsiaTheme="minorHAnsi" w:hAnsi="Calibri" w:cstheme="minorBidi"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6" w15:restartNumberingAfterBreak="0">
    <w:nsid w:val="730C52E8"/>
    <w:multiLevelType w:val="multilevel"/>
    <w:tmpl w:val="BD0C0B08"/>
    <w:lvl w:ilvl="0">
      <w:start w:val="1"/>
      <w:numFmt w:val="decimal"/>
      <w:lvlText w:val="%1"/>
      <w:lvlJc w:val="left"/>
      <w:pPr>
        <w:ind w:left="495" w:hanging="495"/>
      </w:pPr>
      <w:rPr>
        <w:rFonts w:hint="default"/>
      </w:rPr>
    </w:lvl>
    <w:lvl w:ilvl="1">
      <w:start w:val="1"/>
      <w:numFmt w:val="decimal"/>
      <w:lvlText w:val="%1.%2"/>
      <w:lvlJc w:val="left"/>
      <w:pPr>
        <w:ind w:left="1215" w:hanging="49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76432CC1"/>
    <w:multiLevelType w:val="hybridMultilevel"/>
    <w:tmpl w:val="901A9DC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7ABE1769"/>
    <w:multiLevelType w:val="multilevel"/>
    <w:tmpl w:val="041F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9" w15:restartNumberingAfterBreak="0">
    <w:nsid w:val="7B2E5A10"/>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7E8C17C7"/>
    <w:multiLevelType w:val="hybridMultilevel"/>
    <w:tmpl w:val="A1ACD9A2"/>
    <w:lvl w:ilvl="0" w:tplc="ED6C0F30">
      <w:numFmt w:val="bullet"/>
      <w:lvlText w:val="•"/>
      <w:lvlJc w:val="left"/>
      <w:pPr>
        <w:ind w:left="360" w:hanging="360"/>
      </w:pPr>
      <w:rPr>
        <w:rFonts w:ascii="Calibri" w:eastAsiaTheme="minorHAnsi" w:hAnsi="Calibri" w:cstheme="minorBidi"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1" w15:restartNumberingAfterBreak="0">
    <w:nsid w:val="7E8E6042"/>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7EB23AD9"/>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4"/>
  </w:num>
  <w:num w:numId="2">
    <w:abstractNumId w:val="0"/>
  </w:num>
  <w:num w:numId="3">
    <w:abstractNumId w:val="19"/>
  </w:num>
  <w:num w:numId="4">
    <w:abstractNumId w:val="5"/>
  </w:num>
  <w:num w:numId="5">
    <w:abstractNumId w:val="12"/>
  </w:num>
  <w:num w:numId="6">
    <w:abstractNumId w:val="15"/>
  </w:num>
  <w:num w:numId="7">
    <w:abstractNumId w:val="7"/>
  </w:num>
  <w:num w:numId="8">
    <w:abstractNumId w:val="6"/>
  </w:num>
  <w:num w:numId="9">
    <w:abstractNumId w:val="17"/>
  </w:num>
  <w:num w:numId="10">
    <w:abstractNumId w:val="8"/>
  </w:num>
  <w:num w:numId="11">
    <w:abstractNumId w:val="13"/>
  </w:num>
  <w:num w:numId="12">
    <w:abstractNumId w:val="11"/>
  </w:num>
  <w:num w:numId="13">
    <w:abstractNumId w:val="18"/>
  </w:num>
  <w:num w:numId="14">
    <w:abstractNumId w:val="22"/>
  </w:num>
  <w:num w:numId="15">
    <w:abstractNumId w:val="20"/>
  </w:num>
  <w:num w:numId="16">
    <w:abstractNumId w:val="2"/>
  </w:num>
  <w:num w:numId="17">
    <w:abstractNumId w:val="9"/>
  </w:num>
  <w:num w:numId="18">
    <w:abstractNumId w:val="3"/>
  </w:num>
  <w:num w:numId="19">
    <w:abstractNumId w:val="21"/>
  </w:num>
  <w:num w:numId="20">
    <w:abstractNumId w:val="4"/>
  </w:num>
  <w:num w:numId="21">
    <w:abstractNumId w:val="16"/>
  </w:num>
  <w:num w:numId="22">
    <w:abstractNumId w:val="10"/>
  </w:num>
  <w:num w:numId="23">
    <w:abstractNumId w:val="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354"/>
    <w:rsid w:val="000034C0"/>
    <w:rsid w:val="000072BD"/>
    <w:rsid w:val="000113ED"/>
    <w:rsid w:val="00012D07"/>
    <w:rsid w:val="00015737"/>
    <w:rsid w:val="00017DDA"/>
    <w:rsid w:val="00024AC9"/>
    <w:rsid w:val="0002723A"/>
    <w:rsid w:val="00034A51"/>
    <w:rsid w:val="0004233B"/>
    <w:rsid w:val="00044D57"/>
    <w:rsid w:val="000455F6"/>
    <w:rsid w:val="00052A67"/>
    <w:rsid w:val="000564A1"/>
    <w:rsid w:val="00071D8B"/>
    <w:rsid w:val="00090BB5"/>
    <w:rsid w:val="00093EA4"/>
    <w:rsid w:val="000A0A35"/>
    <w:rsid w:val="000A70A1"/>
    <w:rsid w:val="000C7C89"/>
    <w:rsid w:val="000E2056"/>
    <w:rsid w:val="000E2E85"/>
    <w:rsid w:val="000E5C5F"/>
    <w:rsid w:val="000F3FD4"/>
    <w:rsid w:val="00104D18"/>
    <w:rsid w:val="00107873"/>
    <w:rsid w:val="00116406"/>
    <w:rsid w:val="001221AB"/>
    <w:rsid w:val="00143B32"/>
    <w:rsid w:val="00156134"/>
    <w:rsid w:val="00157C31"/>
    <w:rsid w:val="0016405A"/>
    <w:rsid w:val="001652C2"/>
    <w:rsid w:val="00174201"/>
    <w:rsid w:val="00181137"/>
    <w:rsid w:val="001933CC"/>
    <w:rsid w:val="00195354"/>
    <w:rsid w:val="001A258D"/>
    <w:rsid w:val="001A6A95"/>
    <w:rsid w:val="001A70FA"/>
    <w:rsid w:val="001A73CB"/>
    <w:rsid w:val="001B01A1"/>
    <w:rsid w:val="001C7954"/>
    <w:rsid w:val="001D6391"/>
    <w:rsid w:val="001E32FF"/>
    <w:rsid w:val="001E4323"/>
    <w:rsid w:val="001E5E35"/>
    <w:rsid w:val="001F25F9"/>
    <w:rsid w:val="001F406D"/>
    <w:rsid w:val="001F5471"/>
    <w:rsid w:val="002020E6"/>
    <w:rsid w:val="00204CBC"/>
    <w:rsid w:val="00204F0A"/>
    <w:rsid w:val="0022714F"/>
    <w:rsid w:val="00236706"/>
    <w:rsid w:val="002533C9"/>
    <w:rsid w:val="002704A7"/>
    <w:rsid w:val="00283D24"/>
    <w:rsid w:val="0029392F"/>
    <w:rsid w:val="00294CD3"/>
    <w:rsid w:val="002A676F"/>
    <w:rsid w:val="002B5E6B"/>
    <w:rsid w:val="002C00DC"/>
    <w:rsid w:val="002C6F22"/>
    <w:rsid w:val="002D5032"/>
    <w:rsid w:val="002E17D8"/>
    <w:rsid w:val="002E1F3B"/>
    <w:rsid w:val="002E6F1F"/>
    <w:rsid w:val="002F402C"/>
    <w:rsid w:val="002F5C46"/>
    <w:rsid w:val="00300C45"/>
    <w:rsid w:val="003076D1"/>
    <w:rsid w:val="003115B9"/>
    <w:rsid w:val="00315456"/>
    <w:rsid w:val="003171BC"/>
    <w:rsid w:val="00322632"/>
    <w:rsid w:val="00332C17"/>
    <w:rsid w:val="003530C1"/>
    <w:rsid w:val="00361A17"/>
    <w:rsid w:val="00361FC9"/>
    <w:rsid w:val="00363710"/>
    <w:rsid w:val="00376213"/>
    <w:rsid w:val="00376FBA"/>
    <w:rsid w:val="00394E90"/>
    <w:rsid w:val="003A08C5"/>
    <w:rsid w:val="003A1269"/>
    <w:rsid w:val="003B5B4C"/>
    <w:rsid w:val="003B5F9C"/>
    <w:rsid w:val="003C1C22"/>
    <w:rsid w:val="003C6AAF"/>
    <w:rsid w:val="003D3233"/>
    <w:rsid w:val="003E055A"/>
    <w:rsid w:val="00402800"/>
    <w:rsid w:val="00405C40"/>
    <w:rsid w:val="00410602"/>
    <w:rsid w:val="00413EDE"/>
    <w:rsid w:val="0042029A"/>
    <w:rsid w:val="00422941"/>
    <w:rsid w:val="00424620"/>
    <w:rsid w:val="00432EE5"/>
    <w:rsid w:val="00434463"/>
    <w:rsid w:val="00437416"/>
    <w:rsid w:val="0045551D"/>
    <w:rsid w:val="00455F39"/>
    <w:rsid w:val="0045649F"/>
    <w:rsid w:val="0046215A"/>
    <w:rsid w:val="00471725"/>
    <w:rsid w:val="00472EC2"/>
    <w:rsid w:val="00482244"/>
    <w:rsid w:val="004B74BB"/>
    <w:rsid w:val="004C178C"/>
    <w:rsid w:val="004C1A27"/>
    <w:rsid w:val="004F02B9"/>
    <w:rsid w:val="004F1152"/>
    <w:rsid w:val="004F1E70"/>
    <w:rsid w:val="005065ED"/>
    <w:rsid w:val="00513EC5"/>
    <w:rsid w:val="00513FF9"/>
    <w:rsid w:val="00514C9F"/>
    <w:rsid w:val="00514E46"/>
    <w:rsid w:val="00517E2C"/>
    <w:rsid w:val="00527CC2"/>
    <w:rsid w:val="0053202E"/>
    <w:rsid w:val="00532454"/>
    <w:rsid w:val="005336A1"/>
    <w:rsid w:val="00545AED"/>
    <w:rsid w:val="00565B00"/>
    <w:rsid w:val="00565FE7"/>
    <w:rsid w:val="00573B8A"/>
    <w:rsid w:val="00573EFF"/>
    <w:rsid w:val="005741E8"/>
    <w:rsid w:val="005837C6"/>
    <w:rsid w:val="0058675A"/>
    <w:rsid w:val="00591230"/>
    <w:rsid w:val="005915C3"/>
    <w:rsid w:val="0059163A"/>
    <w:rsid w:val="005916E1"/>
    <w:rsid w:val="005A03B7"/>
    <w:rsid w:val="005A06A8"/>
    <w:rsid w:val="005A444D"/>
    <w:rsid w:val="005A71DE"/>
    <w:rsid w:val="005B3F0E"/>
    <w:rsid w:val="005B4BB0"/>
    <w:rsid w:val="005B6165"/>
    <w:rsid w:val="005C0388"/>
    <w:rsid w:val="005C0BAB"/>
    <w:rsid w:val="00613DBA"/>
    <w:rsid w:val="006175B9"/>
    <w:rsid w:val="00617720"/>
    <w:rsid w:val="00625D8D"/>
    <w:rsid w:val="0063003A"/>
    <w:rsid w:val="00630542"/>
    <w:rsid w:val="00631271"/>
    <w:rsid w:val="0063300E"/>
    <w:rsid w:val="00645DEF"/>
    <w:rsid w:val="00652ED9"/>
    <w:rsid w:val="00655189"/>
    <w:rsid w:val="006665B4"/>
    <w:rsid w:val="006668D8"/>
    <w:rsid w:val="00667517"/>
    <w:rsid w:val="00670AD7"/>
    <w:rsid w:val="00670D79"/>
    <w:rsid w:val="00671C4B"/>
    <w:rsid w:val="00675530"/>
    <w:rsid w:val="00675A34"/>
    <w:rsid w:val="006760ED"/>
    <w:rsid w:val="00676A6A"/>
    <w:rsid w:val="00694930"/>
    <w:rsid w:val="006A4110"/>
    <w:rsid w:val="006C388A"/>
    <w:rsid w:val="006C4095"/>
    <w:rsid w:val="006C538C"/>
    <w:rsid w:val="006D6E62"/>
    <w:rsid w:val="006E39EA"/>
    <w:rsid w:val="006E59E1"/>
    <w:rsid w:val="006F0018"/>
    <w:rsid w:val="007027EC"/>
    <w:rsid w:val="00706748"/>
    <w:rsid w:val="00711703"/>
    <w:rsid w:val="00711F30"/>
    <w:rsid w:val="007231DC"/>
    <w:rsid w:val="00726FE6"/>
    <w:rsid w:val="007350E2"/>
    <w:rsid w:val="00742C00"/>
    <w:rsid w:val="00744E0B"/>
    <w:rsid w:val="00752854"/>
    <w:rsid w:val="00756FC8"/>
    <w:rsid w:val="00783218"/>
    <w:rsid w:val="00787F90"/>
    <w:rsid w:val="007B1284"/>
    <w:rsid w:val="007B7463"/>
    <w:rsid w:val="007B7557"/>
    <w:rsid w:val="007C0D08"/>
    <w:rsid w:val="007C26D6"/>
    <w:rsid w:val="007C4F49"/>
    <w:rsid w:val="007C5290"/>
    <w:rsid w:val="007D55DF"/>
    <w:rsid w:val="007D5F7D"/>
    <w:rsid w:val="007E3395"/>
    <w:rsid w:val="007E3C77"/>
    <w:rsid w:val="007E52C3"/>
    <w:rsid w:val="007F47B4"/>
    <w:rsid w:val="007F685F"/>
    <w:rsid w:val="008006B4"/>
    <w:rsid w:val="00800A63"/>
    <w:rsid w:val="008072D9"/>
    <w:rsid w:val="008136B7"/>
    <w:rsid w:val="00815135"/>
    <w:rsid w:val="0082477A"/>
    <w:rsid w:val="00825CFD"/>
    <w:rsid w:val="00870F4E"/>
    <w:rsid w:val="00882C3C"/>
    <w:rsid w:val="0089100B"/>
    <w:rsid w:val="00893EE5"/>
    <w:rsid w:val="008B43AB"/>
    <w:rsid w:val="008C47BD"/>
    <w:rsid w:val="008D2AB8"/>
    <w:rsid w:val="008E0D3E"/>
    <w:rsid w:val="008E11AD"/>
    <w:rsid w:val="008F2F0B"/>
    <w:rsid w:val="00900172"/>
    <w:rsid w:val="00900C50"/>
    <w:rsid w:val="0090311E"/>
    <w:rsid w:val="00922E9A"/>
    <w:rsid w:val="009264DE"/>
    <w:rsid w:val="009354FB"/>
    <w:rsid w:val="00946E54"/>
    <w:rsid w:val="00950D9F"/>
    <w:rsid w:val="00955F96"/>
    <w:rsid w:val="00957A77"/>
    <w:rsid w:val="00961B3A"/>
    <w:rsid w:val="00971C54"/>
    <w:rsid w:val="00972EF3"/>
    <w:rsid w:val="00973454"/>
    <w:rsid w:val="0098741F"/>
    <w:rsid w:val="009A3D79"/>
    <w:rsid w:val="009B5A25"/>
    <w:rsid w:val="009C4F01"/>
    <w:rsid w:val="009D0E4C"/>
    <w:rsid w:val="009D12D7"/>
    <w:rsid w:val="009D339A"/>
    <w:rsid w:val="009F1B3F"/>
    <w:rsid w:val="009F55C6"/>
    <w:rsid w:val="009F789F"/>
    <w:rsid w:val="00A11CA5"/>
    <w:rsid w:val="00A12165"/>
    <w:rsid w:val="00A162C7"/>
    <w:rsid w:val="00A23A5A"/>
    <w:rsid w:val="00A241CC"/>
    <w:rsid w:val="00A3580C"/>
    <w:rsid w:val="00A3601E"/>
    <w:rsid w:val="00A40EBA"/>
    <w:rsid w:val="00A43320"/>
    <w:rsid w:val="00A44A7B"/>
    <w:rsid w:val="00A662C9"/>
    <w:rsid w:val="00A73B31"/>
    <w:rsid w:val="00A763A0"/>
    <w:rsid w:val="00A81FA7"/>
    <w:rsid w:val="00A8548C"/>
    <w:rsid w:val="00AA1169"/>
    <w:rsid w:val="00AB57D6"/>
    <w:rsid w:val="00AB5D1E"/>
    <w:rsid w:val="00AB6123"/>
    <w:rsid w:val="00AC45AD"/>
    <w:rsid w:val="00AC7916"/>
    <w:rsid w:val="00AD033E"/>
    <w:rsid w:val="00AE520F"/>
    <w:rsid w:val="00AF23C3"/>
    <w:rsid w:val="00B152E4"/>
    <w:rsid w:val="00B2182F"/>
    <w:rsid w:val="00B25BF5"/>
    <w:rsid w:val="00B309B4"/>
    <w:rsid w:val="00B35DD0"/>
    <w:rsid w:val="00B401A8"/>
    <w:rsid w:val="00B40C5C"/>
    <w:rsid w:val="00B5574D"/>
    <w:rsid w:val="00B57CC4"/>
    <w:rsid w:val="00B643E9"/>
    <w:rsid w:val="00B659B7"/>
    <w:rsid w:val="00B66360"/>
    <w:rsid w:val="00B66755"/>
    <w:rsid w:val="00B80A3D"/>
    <w:rsid w:val="00B8629B"/>
    <w:rsid w:val="00B959DF"/>
    <w:rsid w:val="00BA054D"/>
    <w:rsid w:val="00BA7E9A"/>
    <w:rsid w:val="00BB49DB"/>
    <w:rsid w:val="00BB7A56"/>
    <w:rsid w:val="00BC05F2"/>
    <w:rsid w:val="00BD04B5"/>
    <w:rsid w:val="00BD122D"/>
    <w:rsid w:val="00BD4846"/>
    <w:rsid w:val="00BD6FBA"/>
    <w:rsid w:val="00BE3860"/>
    <w:rsid w:val="00BF132E"/>
    <w:rsid w:val="00BF6B17"/>
    <w:rsid w:val="00C140DE"/>
    <w:rsid w:val="00C2055C"/>
    <w:rsid w:val="00C25BC4"/>
    <w:rsid w:val="00C3344E"/>
    <w:rsid w:val="00C575BE"/>
    <w:rsid w:val="00C575F8"/>
    <w:rsid w:val="00C57FBB"/>
    <w:rsid w:val="00C605EA"/>
    <w:rsid w:val="00C64E59"/>
    <w:rsid w:val="00C67FBB"/>
    <w:rsid w:val="00C85A4D"/>
    <w:rsid w:val="00CA0524"/>
    <w:rsid w:val="00CA1F12"/>
    <w:rsid w:val="00CB7BE1"/>
    <w:rsid w:val="00CC14F7"/>
    <w:rsid w:val="00CC282D"/>
    <w:rsid w:val="00CD7DA1"/>
    <w:rsid w:val="00CE0BAA"/>
    <w:rsid w:val="00CE5D96"/>
    <w:rsid w:val="00CF3890"/>
    <w:rsid w:val="00D05590"/>
    <w:rsid w:val="00D06658"/>
    <w:rsid w:val="00D06710"/>
    <w:rsid w:val="00D23C14"/>
    <w:rsid w:val="00D25DA8"/>
    <w:rsid w:val="00D349B1"/>
    <w:rsid w:val="00D34EED"/>
    <w:rsid w:val="00D34FDB"/>
    <w:rsid w:val="00D40F33"/>
    <w:rsid w:val="00D42C6E"/>
    <w:rsid w:val="00D54F57"/>
    <w:rsid w:val="00D56544"/>
    <w:rsid w:val="00D57392"/>
    <w:rsid w:val="00D5766F"/>
    <w:rsid w:val="00D72C4F"/>
    <w:rsid w:val="00D75102"/>
    <w:rsid w:val="00D94A2E"/>
    <w:rsid w:val="00DB50BA"/>
    <w:rsid w:val="00DB5682"/>
    <w:rsid w:val="00DD16A5"/>
    <w:rsid w:val="00DE59D0"/>
    <w:rsid w:val="00DE6896"/>
    <w:rsid w:val="00DF6D8C"/>
    <w:rsid w:val="00E01593"/>
    <w:rsid w:val="00E017B4"/>
    <w:rsid w:val="00E02CE6"/>
    <w:rsid w:val="00E05ADA"/>
    <w:rsid w:val="00E14CAC"/>
    <w:rsid w:val="00E23B15"/>
    <w:rsid w:val="00E4625C"/>
    <w:rsid w:val="00E527C2"/>
    <w:rsid w:val="00E626CF"/>
    <w:rsid w:val="00E67C9E"/>
    <w:rsid w:val="00E70BC9"/>
    <w:rsid w:val="00EA3AB9"/>
    <w:rsid w:val="00EB1969"/>
    <w:rsid w:val="00EB5ADD"/>
    <w:rsid w:val="00EB66E9"/>
    <w:rsid w:val="00EC6BF7"/>
    <w:rsid w:val="00ED3B14"/>
    <w:rsid w:val="00ED6EF8"/>
    <w:rsid w:val="00ED6F8C"/>
    <w:rsid w:val="00EE6533"/>
    <w:rsid w:val="00EF09BB"/>
    <w:rsid w:val="00F053F0"/>
    <w:rsid w:val="00F11425"/>
    <w:rsid w:val="00F23AA6"/>
    <w:rsid w:val="00F34325"/>
    <w:rsid w:val="00F35B4E"/>
    <w:rsid w:val="00F4387F"/>
    <w:rsid w:val="00F665C5"/>
    <w:rsid w:val="00F66BD6"/>
    <w:rsid w:val="00F72DED"/>
    <w:rsid w:val="00F7643E"/>
    <w:rsid w:val="00F76B74"/>
    <w:rsid w:val="00F9574C"/>
    <w:rsid w:val="00F96012"/>
    <w:rsid w:val="00FA068B"/>
    <w:rsid w:val="00FA5CA7"/>
    <w:rsid w:val="00FA6243"/>
    <w:rsid w:val="00FA6FBC"/>
    <w:rsid w:val="00FA762F"/>
    <w:rsid w:val="00FB609A"/>
    <w:rsid w:val="00FC32F6"/>
    <w:rsid w:val="00FD1F2B"/>
    <w:rsid w:val="00FF0D77"/>
    <w:rsid w:val="00FF0F33"/>
    <w:rsid w:val="00FF35D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342118-FF8B-4A16-A4C4-D719E612D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D6EF8"/>
    <w:pPr>
      <w:keepNext/>
      <w:keepLines/>
      <w:numPr>
        <w:numId w:val="1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43AB"/>
    <w:pPr>
      <w:keepNext/>
      <w:keepLines/>
      <w:numPr>
        <w:ilvl w:val="1"/>
        <w:numId w:val="13"/>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C45AD"/>
    <w:pPr>
      <w:keepNext/>
      <w:keepLines/>
      <w:numPr>
        <w:ilvl w:val="2"/>
        <w:numId w:val="1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64E59"/>
    <w:pPr>
      <w:keepNext/>
      <w:keepLines/>
      <w:numPr>
        <w:ilvl w:val="3"/>
        <w:numId w:val="1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741E8"/>
    <w:pPr>
      <w:keepNext/>
      <w:keepLines/>
      <w:numPr>
        <w:ilvl w:val="4"/>
        <w:numId w:val="1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741E8"/>
    <w:pPr>
      <w:keepNext/>
      <w:keepLines/>
      <w:numPr>
        <w:ilvl w:val="5"/>
        <w:numId w:val="1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741E8"/>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741E8"/>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41E8"/>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D6EF8"/>
    <w:pPr>
      <w:spacing w:after="0" w:line="240" w:lineRule="auto"/>
    </w:pPr>
  </w:style>
  <w:style w:type="character" w:customStyle="1" w:styleId="Heading1Char">
    <w:name w:val="Heading 1 Char"/>
    <w:basedOn w:val="DefaultParagraphFont"/>
    <w:link w:val="Heading1"/>
    <w:uiPriority w:val="9"/>
    <w:rsid w:val="00ED6EF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B43AB"/>
    <w:pPr>
      <w:ind w:left="720"/>
      <w:contextualSpacing/>
    </w:pPr>
  </w:style>
  <w:style w:type="character" w:customStyle="1" w:styleId="Heading2Char">
    <w:name w:val="Heading 2 Char"/>
    <w:basedOn w:val="DefaultParagraphFont"/>
    <w:link w:val="Heading2"/>
    <w:uiPriority w:val="9"/>
    <w:rsid w:val="008B43A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C45A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64E59"/>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D5766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5766F"/>
  </w:style>
  <w:style w:type="paragraph" w:styleId="Footer">
    <w:name w:val="footer"/>
    <w:basedOn w:val="Normal"/>
    <w:link w:val="FooterChar"/>
    <w:uiPriority w:val="99"/>
    <w:unhideWhenUsed/>
    <w:rsid w:val="00D5766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5766F"/>
  </w:style>
  <w:style w:type="character" w:customStyle="1" w:styleId="apple-converted-space">
    <w:name w:val="apple-converted-space"/>
    <w:basedOn w:val="DefaultParagraphFont"/>
    <w:rsid w:val="00C605EA"/>
  </w:style>
  <w:style w:type="table" w:styleId="TableGrid">
    <w:name w:val="Table Grid"/>
    <w:basedOn w:val="TableNormal"/>
    <w:uiPriority w:val="39"/>
    <w:rsid w:val="00633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F76B7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PlaceholderText">
    <w:name w:val="Placeholder Text"/>
    <w:basedOn w:val="DefaultParagraphFont"/>
    <w:uiPriority w:val="99"/>
    <w:semiHidden/>
    <w:rsid w:val="001652C2"/>
    <w:rPr>
      <w:color w:val="808080"/>
    </w:rPr>
  </w:style>
  <w:style w:type="character" w:customStyle="1" w:styleId="Heading5Char">
    <w:name w:val="Heading 5 Char"/>
    <w:basedOn w:val="DefaultParagraphFont"/>
    <w:link w:val="Heading5"/>
    <w:uiPriority w:val="9"/>
    <w:semiHidden/>
    <w:rsid w:val="005741E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741E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741E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741E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41E8"/>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8705532">
      <w:bodyDiv w:val="1"/>
      <w:marLeft w:val="0"/>
      <w:marRight w:val="0"/>
      <w:marTop w:val="0"/>
      <w:marBottom w:val="0"/>
      <w:divBdr>
        <w:top w:val="none" w:sz="0" w:space="0" w:color="auto"/>
        <w:left w:val="none" w:sz="0" w:space="0" w:color="auto"/>
        <w:bottom w:val="none" w:sz="0" w:space="0" w:color="auto"/>
        <w:right w:val="none" w:sz="0" w:space="0" w:color="auto"/>
      </w:divBdr>
      <w:divsChild>
        <w:div w:id="1558973281">
          <w:marLeft w:val="0"/>
          <w:marRight w:val="0"/>
          <w:marTop w:val="0"/>
          <w:marBottom w:val="0"/>
          <w:divBdr>
            <w:top w:val="none" w:sz="0" w:space="0" w:color="auto"/>
            <w:left w:val="none" w:sz="0" w:space="0" w:color="auto"/>
            <w:bottom w:val="none" w:sz="0" w:space="0" w:color="auto"/>
            <w:right w:val="none" w:sz="0" w:space="0" w:color="auto"/>
          </w:divBdr>
          <w:divsChild>
            <w:div w:id="475345085">
              <w:marLeft w:val="0"/>
              <w:marRight w:val="60"/>
              <w:marTop w:val="0"/>
              <w:marBottom w:val="0"/>
              <w:divBdr>
                <w:top w:val="none" w:sz="0" w:space="0" w:color="auto"/>
                <w:left w:val="none" w:sz="0" w:space="0" w:color="auto"/>
                <w:bottom w:val="none" w:sz="0" w:space="0" w:color="auto"/>
                <w:right w:val="none" w:sz="0" w:space="0" w:color="auto"/>
              </w:divBdr>
              <w:divsChild>
                <w:div w:id="920603957">
                  <w:marLeft w:val="0"/>
                  <w:marRight w:val="0"/>
                  <w:marTop w:val="0"/>
                  <w:marBottom w:val="120"/>
                  <w:divBdr>
                    <w:top w:val="single" w:sz="6" w:space="0" w:color="C0C0C0"/>
                    <w:left w:val="single" w:sz="6" w:space="0" w:color="D9D9D9"/>
                    <w:bottom w:val="single" w:sz="6" w:space="0" w:color="D9D9D9"/>
                    <w:right w:val="single" w:sz="6" w:space="0" w:color="D9D9D9"/>
                  </w:divBdr>
                  <w:divsChild>
                    <w:div w:id="1701930141">
                      <w:marLeft w:val="0"/>
                      <w:marRight w:val="0"/>
                      <w:marTop w:val="0"/>
                      <w:marBottom w:val="0"/>
                      <w:divBdr>
                        <w:top w:val="none" w:sz="0" w:space="0" w:color="auto"/>
                        <w:left w:val="none" w:sz="0" w:space="0" w:color="auto"/>
                        <w:bottom w:val="none" w:sz="0" w:space="0" w:color="auto"/>
                        <w:right w:val="none" w:sz="0" w:space="0" w:color="auto"/>
                      </w:divBdr>
                    </w:div>
                    <w:div w:id="20567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010569">
          <w:marLeft w:val="0"/>
          <w:marRight w:val="0"/>
          <w:marTop w:val="0"/>
          <w:marBottom w:val="0"/>
          <w:divBdr>
            <w:top w:val="none" w:sz="0" w:space="0" w:color="auto"/>
            <w:left w:val="none" w:sz="0" w:space="0" w:color="auto"/>
            <w:bottom w:val="none" w:sz="0" w:space="0" w:color="auto"/>
            <w:right w:val="none" w:sz="0" w:space="0" w:color="auto"/>
          </w:divBdr>
          <w:divsChild>
            <w:div w:id="1760175490">
              <w:marLeft w:val="60"/>
              <w:marRight w:val="0"/>
              <w:marTop w:val="0"/>
              <w:marBottom w:val="0"/>
              <w:divBdr>
                <w:top w:val="none" w:sz="0" w:space="0" w:color="auto"/>
                <w:left w:val="none" w:sz="0" w:space="0" w:color="auto"/>
                <w:bottom w:val="none" w:sz="0" w:space="0" w:color="auto"/>
                <w:right w:val="none" w:sz="0" w:space="0" w:color="auto"/>
              </w:divBdr>
              <w:divsChild>
                <w:div w:id="2040427914">
                  <w:marLeft w:val="0"/>
                  <w:marRight w:val="0"/>
                  <w:marTop w:val="0"/>
                  <w:marBottom w:val="0"/>
                  <w:divBdr>
                    <w:top w:val="none" w:sz="0" w:space="0" w:color="auto"/>
                    <w:left w:val="none" w:sz="0" w:space="0" w:color="auto"/>
                    <w:bottom w:val="none" w:sz="0" w:space="0" w:color="auto"/>
                    <w:right w:val="none" w:sz="0" w:space="0" w:color="auto"/>
                  </w:divBdr>
                  <w:divsChild>
                    <w:div w:id="1230842756">
                      <w:marLeft w:val="0"/>
                      <w:marRight w:val="0"/>
                      <w:marTop w:val="0"/>
                      <w:marBottom w:val="120"/>
                      <w:divBdr>
                        <w:top w:val="single" w:sz="6" w:space="0" w:color="F5F5F5"/>
                        <w:left w:val="single" w:sz="6" w:space="0" w:color="F5F5F5"/>
                        <w:bottom w:val="single" w:sz="6" w:space="0" w:color="F5F5F5"/>
                        <w:right w:val="single" w:sz="6" w:space="0" w:color="F5F5F5"/>
                      </w:divBdr>
                      <w:divsChild>
                        <w:div w:id="39869098">
                          <w:marLeft w:val="0"/>
                          <w:marRight w:val="0"/>
                          <w:marTop w:val="0"/>
                          <w:marBottom w:val="0"/>
                          <w:divBdr>
                            <w:top w:val="none" w:sz="0" w:space="0" w:color="auto"/>
                            <w:left w:val="none" w:sz="0" w:space="0" w:color="auto"/>
                            <w:bottom w:val="none" w:sz="0" w:space="0" w:color="auto"/>
                            <w:right w:val="none" w:sz="0" w:space="0" w:color="auto"/>
                          </w:divBdr>
                          <w:divsChild>
                            <w:div w:id="20757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7741509">
      <w:bodyDiv w:val="1"/>
      <w:marLeft w:val="0"/>
      <w:marRight w:val="0"/>
      <w:marTop w:val="0"/>
      <w:marBottom w:val="0"/>
      <w:divBdr>
        <w:top w:val="none" w:sz="0" w:space="0" w:color="auto"/>
        <w:left w:val="none" w:sz="0" w:space="0" w:color="auto"/>
        <w:bottom w:val="none" w:sz="0" w:space="0" w:color="auto"/>
        <w:right w:val="none" w:sz="0" w:space="0" w:color="auto"/>
      </w:divBdr>
      <w:divsChild>
        <w:div w:id="1162702615">
          <w:marLeft w:val="0"/>
          <w:marRight w:val="0"/>
          <w:marTop w:val="0"/>
          <w:marBottom w:val="0"/>
          <w:divBdr>
            <w:top w:val="none" w:sz="0" w:space="0" w:color="auto"/>
            <w:left w:val="none" w:sz="0" w:space="0" w:color="auto"/>
            <w:bottom w:val="none" w:sz="0" w:space="0" w:color="auto"/>
            <w:right w:val="none" w:sz="0" w:space="0" w:color="auto"/>
          </w:divBdr>
          <w:divsChild>
            <w:div w:id="1288589336">
              <w:marLeft w:val="0"/>
              <w:marRight w:val="60"/>
              <w:marTop w:val="0"/>
              <w:marBottom w:val="0"/>
              <w:divBdr>
                <w:top w:val="none" w:sz="0" w:space="0" w:color="auto"/>
                <w:left w:val="none" w:sz="0" w:space="0" w:color="auto"/>
                <w:bottom w:val="none" w:sz="0" w:space="0" w:color="auto"/>
                <w:right w:val="none" w:sz="0" w:space="0" w:color="auto"/>
              </w:divBdr>
              <w:divsChild>
                <w:div w:id="432213558">
                  <w:marLeft w:val="0"/>
                  <w:marRight w:val="0"/>
                  <w:marTop w:val="0"/>
                  <w:marBottom w:val="120"/>
                  <w:divBdr>
                    <w:top w:val="single" w:sz="6" w:space="0" w:color="C0C0C0"/>
                    <w:left w:val="single" w:sz="6" w:space="0" w:color="D9D9D9"/>
                    <w:bottom w:val="single" w:sz="6" w:space="0" w:color="D9D9D9"/>
                    <w:right w:val="single" w:sz="6" w:space="0" w:color="D9D9D9"/>
                  </w:divBdr>
                  <w:divsChild>
                    <w:div w:id="8988496">
                      <w:marLeft w:val="0"/>
                      <w:marRight w:val="0"/>
                      <w:marTop w:val="0"/>
                      <w:marBottom w:val="0"/>
                      <w:divBdr>
                        <w:top w:val="none" w:sz="0" w:space="0" w:color="auto"/>
                        <w:left w:val="none" w:sz="0" w:space="0" w:color="auto"/>
                        <w:bottom w:val="none" w:sz="0" w:space="0" w:color="auto"/>
                        <w:right w:val="none" w:sz="0" w:space="0" w:color="auto"/>
                      </w:divBdr>
                    </w:div>
                    <w:div w:id="123111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702695">
          <w:marLeft w:val="0"/>
          <w:marRight w:val="0"/>
          <w:marTop w:val="0"/>
          <w:marBottom w:val="0"/>
          <w:divBdr>
            <w:top w:val="none" w:sz="0" w:space="0" w:color="auto"/>
            <w:left w:val="none" w:sz="0" w:space="0" w:color="auto"/>
            <w:bottom w:val="none" w:sz="0" w:space="0" w:color="auto"/>
            <w:right w:val="none" w:sz="0" w:space="0" w:color="auto"/>
          </w:divBdr>
          <w:divsChild>
            <w:div w:id="1072002467">
              <w:marLeft w:val="60"/>
              <w:marRight w:val="0"/>
              <w:marTop w:val="0"/>
              <w:marBottom w:val="0"/>
              <w:divBdr>
                <w:top w:val="none" w:sz="0" w:space="0" w:color="auto"/>
                <w:left w:val="none" w:sz="0" w:space="0" w:color="auto"/>
                <w:bottom w:val="none" w:sz="0" w:space="0" w:color="auto"/>
                <w:right w:val="none" w:sz="0" w:space="0" w:color="auto"/>
              </w:divBdr>
              <w:divsChild>
                <w:div w:id="407193416">
                  <w:marLeft w:val="0"/>
                  <w:marRight w:val="0"/>
                  <w:marTop w:val="0"/>
                  <w:marBottom w:val="0"/>
                  <w:divBdr>
                    <w:top w:val="none" w:sz="0" w:space="0" w:color="auto"/>
                    <w:left w:val="none" w:sz="0" w:space="0" w:color="auto"/>
                    <w:bottom w:val="none" w:sz="0" w:space="0" w:color="auto"/>
                    <w:right w:val="none" w:sz="0" w:space="0" w:color="auto"/>
                  </w:divBdr>
                  <w:divsChild>
                    <w:div w:id="38212386">
                      <w:marLeft w:val="0"/>
                      <w:marRight w:val="0"/>
                      <w:marTop w:val="0"/>
                      <w:marBottom w:val="120"/>
                      <w:divBdr>
                        <w:top w:val="single" w:sz="6" w:space="0" w:color="F5F5F5"/>
                        <w:left w:val="single" w:sz="6" w:space="0" w:color="F5F5F5"/>
                        <w:bottom w:val="single" w:sz="6" w:space="0" w:color="F5F5F5"/>
                        <w:right w:val="single" w:sz="6" w:space="0" w:color="F5F5F5"/>
                      </w:divBdr>
                      <w:divsChild>
                        <w:div w:id="1034041581">
                          <w:marLeft w:val="0"/>
                          <w:marRight w:val="0"/>
                          <w:marTop w:val="0"/>
                          <w:marBottom w:val="0"/>
                          <w:divBdr>
                            <w:top w:val="none" w:sz="0" w:space="0" w:color="auto"/>
                            <w:left w:val="none" w:sz="0" w:space="0" w:color="auto"/>
                            <w:bottom w:val="none" w:sz="0" w:space="0" w:color="auto"/>
                            <w:right w:val="none" w:sz="0" w:space="0" w:color="auto"/>
                          </w:divBdr>
                          <w:divsChild>
                            <w:div w:id="166901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A53BB9-8D62-44AB-8C8F-F8DA30914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9446</TotalTime>
  <Pages>46</Pages>
  <Words>8910</Words>
  <Characters>50793</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Emrah</dc:creator>
  <cp:keywords/>
  <dc:description/>
  <cp:lastModifiedBy>Emrah</cp:lastModifiedBy>
  <cp:revision>340</cp:revision>
  <dcterms:created xsi:type="dcterms:W3CDTF">2017-04-23T06:54:00Z</dcterms:created>
  <dcterms:modified xsi:type="dcterms:W3CDTF">2017-04-30T10:07:00Z</dcterms:modified>
</cp:coreProperties>
</file>